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53" w:type="dxa"/>
        <w:tblLook w:val="01E0" w:firstRow="1" w:lastRow="1" w:firstColumn="1" w:lastColumn="1" w:noHBand="0" w:noVBand="0"/>
      </w:tblPr>
      <w:tblGrid>
        <w:gridCol w:w="4248"/>
        <w:gridCol w:w="1362"/>
        <w:gridCol w:w="4143"/>
      </w:tblGrid>
      <w:tr w:rsidR="00792F91" w:rsidRPr="004C17F7" w14:paraId="3874F136" w14:textId="77777777" w:rsidTr="0086313D">
        <w:tc>
          <w:tcPr>
            <w:tcW w:w="4248" w:type="dxa"/>
          </w:tcPr>
          <w:p w14:paraId="2CF27A84" w14:textId="03061FB9" w:rsidR="00792F91" w:rsidRPr="004C17F7" w:rsidRDefault="00792F91" w:rsidP="005F0F38">
            <w:pPr>
              <w:pStyle w:val="Nessunaspaziatura"/>
              <w:jc w:val="both"/>
              <w:rPr>
                <w:rFonts w:ascii="Aptos" w:hAnsi="Aptos" w:cs="Arial"/>
                <w:sz w:val="20"/>
                <w:szCs w:val="20"/>
                <w:lang w:val="it-IT"/>
              </w:rPr>
            </w:pPr>
          </w:p>
        </w:tc>
        <w:tc>
          <w:tcPr>
            <w:tcW w:w="1362" w:type="dxa"/>
          </w:tcPr>
          <w:p w14:paraId="6D52D24C" w14:textId="77777777" w:rsidR="00792F91" w:rsidRPr="004C17F7" w:rsidRDefault="00792F91" w:rsidP="00792F91">
            <w:pPr>
              <w:pStyle w:val="Nessunaspaziatura"/>
              <w:rPr>
                <w:rFonts w:ascii="Aptos" w:hAnsi="Aptos" w:cs="Arial"/>
                <w:sz w:val="20"/>
                <w:szCs w:val="20"/>
                <w:lang w:val="it-IT"/>
              </w:rPr>
            </w:pPr>
          </w:p>
        </w:tc>
        <w:tc>
          <w:tcPr>
            <w:tcW w:w="4143" w:type="dxa"/>
          </w:tcPr>
          <w:p w14:paraId="1D5A9E3B" w14:textId="6475FAD6" w:rsidR="00792F91" w:rsidRPr="004C17F7" w:rsidRDefault="00792F91" w:rsidP="00A35146">
            <w:pPr>
              <w:pStyle w:val="Nessunaspaziatura"/>
              <w:jc w:val="right"/>
              <w:rPr>
                <w:rFonts w:ascii="Aptos" w:hAnsi="Aptos" w:cs="Arial"/>
                <w:sz w:val="20"/>
                <w:szCs w:val="20"/>
                <w:lang w:val="it-IT"/>
              </w:rPr>
            </w:pPr>
            <w:r w:rsidRPr="004C17F7">
              <w:rPr>
                <w:rFonts w:ascii="Aptos" w:hAnsi="Aptos" w:cs="Arial"/>
                <w:sz w:val="20"/>
                <w:szCs w:val="20"/>
                <w:lang w:val="it-IT"/>
              </w:rPr>
              <w:t>Version</w:t>
            </w:r>
            <w:r w:rsidR="00A85F06" w:rsidRPr="004C17F7">
              <w:rPr>
                <w:rFonts w:ascii="Aptos" w:hAnsi="Aptos" w:cs="Arial"/>
                <w:sz w:val="20"/>
                <w:szCs w:val="20"/>
                <w:lang w:val="it-IT"/>
              </w:rPr>
              <w:t>e</w:t>
            </w:r>
            <w:r w:rsidR="00C51ECC" w:rsidRPr="004C17F7">
              <w:rPr>
                <w:rFonts w:ascii="Aptos" w:hAnsi="Aptos" w:cs="Arial"/>
                <w:sz w:val="20"/>
                <w:szCs w:val="20"/>
                <w:lang w:val="it-IT"/>
              </w:rPr>
              <w:t xml:space="preserve"> </w:t>
            </w:r>
            <w:r w:rsidR="00C00944" w:rsidRPr="004C17F7">
              <w:rPr>
                <w:rFonts w:ascii="Aptos" w:hAnsi="Aptos" w:cs="Arial"/>
                <w:sz w:val="20"/>
                <w:szCs w:val="20"/>
                <w:highlight w:val="yellow"/>
                <w:lang w:val="it-IT"/>
              </w:rPr>
              <w:t>0</w:t>
            </w:r>
            <w:r w:rsidR="000B3DAD" w:rsidRPr="004C17F7">
              <w:rPr>
                <w:rFonts w:ascii="Aptos" w:hAnsi="Aptos" w:cs="Arial"/>
                <w:sz w:val="20"/>
                <w:szCs w:val="20"/>
                <w:highlight w:val="yellow"/>
                <w:lang w:val="it-IT"/>
              </w:rPr>
              <w:t>6</w:t>
            </w:r>
            <w:r w:rsidR="00EF1CE5" w:rsidRPr="004C17F7">
              <w:rPr>
                <w:rFonts w:ascii="Aptos" w:hAnsi="Aptos" w:cs="Arial"/>
                <w:sz w:val="20"/>
                <w:szCs w:val="20"/>
                <w:highlight w:val="yellow"/>
                <w:lang w:val="it-IT"/>
              </w:rPr>
              <w:t>.202</w:t>
            </w:r>
            <w:r w:rsidR="00C00944" w:rsidRPr="004C17F7">
              <w:rPr>
                <w:rFonts w:ascii="Aptos" w:hAnsi="Aptos" w:cs="Arial"/>
                <w:sz w:val="20"/>
                <w:szCs w:val="20"/>
                <w:highlight w:val="yellow"/>
                <w:lang w:val="it-IT"/>
              </w:rPr>
              <w:t>6</w:t>
            </w:r>
          </w:p>
        </w:tc>
      </w:tr>
    </w:tbl>
    <w:p w14:paraId="79566BCC" w14:textId="77777777" w:rsidR="00792F91" w:rsidRPr="004C17F7" w:rsidRDefault="00792F91" w:rsidP="00792F91">
      <w:pPr>
        <w:pStyle w:val="Nessunaspaziatura"/>
        <w:rPr>
          <w:rFonts w:ascii="Aptos" w:hAnsi="Aptos" w:cs="Arial"/>
          <w:b/>
          <w:caps/>
          <w:sz w:val="20"/>
          <w:szCs w:val="20"/>
          <w:lang w:val="it-IT"/>
        </w:rPr>
      </w:pPr>
    </w:p>
    <w:p w14:paraId="5D16371B" w14:textId="77777777" w:rsidR="00B011BC" w:rsidRPr="004C17F7" w:rsidRDefault="00B011BC" w:rsidP="00B011BC">
      <w:pPr>
        <w:pStyle w:val="Nessunaspaziatura"/>
        <w:tabs>
          <w:tab w:val="left" w:pos="5130"/>
        </w:tabs>
        <w:jc w:val="both"/>
        <w:rPr>
          <w:rFonts w:ascii="Aptos" w:hAnsi="Aptos" w:cs="Arial"/>
          <w:b/>
          <w:sz w:val="20"/>
          <w:szCs w:val="20"/>
          <w:lang w:val="it-IT"/>
        </w:rPr>
      </w:pPr>
    </w:p>
    <w:tbl>
      <w:tblPr>
        <w:tblpPr w:leftFromText="141" w:rightFromText="141" w:vertAnchor="text" w:tblpX="431" w:tblpY="241"/>
        <w:tblW w:w="9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9010"/>
      </w:tblGrid>
      <w:tr w:rsidR="00792F91" w:rsidRPr="001E077A" w14:paraId="3CBB78E0" w14:textId="77777777" w:rsidTr="0086313D">
        <w:trPr>
          <w:trHeight w:val="3048"/>
        </w:trPr>
        <w:tc>
          <w:tcPr>
            <w:tcW w:w="9010" w:type="dxa"/>
            <w:shd w:val="clear" w:color="auto" w:fill="E6E6E6"/>
            <w:vAlign w:val="center"/>
          </w:tcPr>
          <w:p w14:paraId="48E0F944" w14:textId="77777777" w:rsidR="00792F91" w:rsidRPr="004C17F7" w:rsidRDefault="00792F91" w:rsidP="00792F91">
            <w:pPr>
              <w:pStyle w:val="Nessunaspaziatura"/>
              <w:jc w:val="center"/>
              <w:rPr>
                <w:rFonts w:ascii="Aptos" w:hAnsi="Aptos" w:cs="Arial"/>
                <w:b/>
                <w:sz w:val="28"/>
                <w:szCs w:val="28"/>
                <w:lang w:val="it-IT"/>
              </w:rPr>
            </w:pPr>
            <w:r w:rsidRPr="004C17F7">
              <w:rPr>
                <w:rFonts w:ascii="Aptos" w:hAnsi="Aptos" w:cs="Arial"/>
                <w:b/>
                <w:sz w:val="28"/>
                <w:szCs w:val="28"/>
                <w:lang w:val="it-IT"/>
              </w:rPr>
              <w:t>VADEMECUM INFORMATIVO</w:t>
            </w:r>
          </w:p>
          <w:p w14:paraId="60A6C35F" w14:textId="77777777" w:rsidR="0020448B" w:rsidRPr="004C17F7" w:rsidRDefault="00792F91" w:rsidP="00792F91">
            <w:pPr>
              <w:pStyle w:val="Nessunaspaziatura"/>
              <w:jc w:val="center"/>
              <w:rPr>
                <w:rFonts w:ascii="Aptos" w:hAnsi="Aptos" w:cs="Arial"/>
                <w:b/>
                <w:sz w:val="28"/>
                <w:szCs w:val="28"/>
                <w:lang w:val="it-IT"/>
              </w:rPr>
            </w:pPr>
            <w:r w:rsidRPr="004C17F7">
              <w:rPr>
                <w:rFonts w:ascii="Aptos" w:hAnsi="Aptos" w:cs="Arial"/>
                <w:b/>
                <w:sz w:val="28"/>
                <w:szCs w:val="28"/>
                <w:lang w:val="it-IT"/>
              </w:rPr>
              <w:t>PER GLI AFFIDAMENTI DIRETTI DI</w:t>
            </w:r>
            <w:r w:rsidR="0055339F" w:rsidRPr="004C17F7">
              <w:rPr>
                <w:rFonts w:ascii="Aptos" w:hAnsi="Aptos" w:cs="Arial"/>
                <w:b/>
                <w:sz w:val="28"/>
                <w:szCs w:val="28"/>
                <w:lang w:val="it-IT"/>
              </w:rPr>
              <w:t xml:space="preserve"> </w:t>
            </w:r>
          </w:p>
          <w:p w14:paraId="6551E939" w14:textId="43B3D1DA" w:rsidR="006F2933" w:rsidRPr="004C17F7" w:rsidRDefault="0055339F" w:rsidP="00792F91">
            <w:pPr>
              <w:pStyle w:val="Nessunaspaziatura"/>
              <w:jc w:val="center"/>
              <w:rPr>
                <w:rFonts w:ascii="Aptos" w:hAnsi="Aptos" w:cs="Arial"/>
                <w:b/>
                <w:sz w:val="28"/>
                <w:szCs w:val="28"/>
                <w:lang w:val="it-IT"/>
              </w:rPr>
            </w:pPr>
            <w:r w:rsidRPr="004C17F7">
              <w:rPr>
                <w:rFonts w:ascii="Aptos" w:hAnsi="Aptos" w:cs="Arial"/>
                <w:b/>
                <w:sz w:val="28"/>
                <w:szCs w:val="28"/>
                <w:lang w:val="it-IT"/>
              </w:rPr>
              <w:t>LAVORI</w:t>
            </w:r>
            <w:r w:rsidR="006F2933" w:rsidRPr="004C17F7">
              <w:rPr>
                <w:rFonts w:ascii="Aptos" w:hAnsi="Aptos" w:cs="Arial"/>
                <w:b/>
                <w:sz w:val="28"/>
                <w:szCs w:val="28"/>
                <w:lang w:val="it-IT"/>
              </w:rPr>
              <w:t xml:space="preserve"> DI IMPORTO INFERIORE A 150.000 EURO</w:t>
            </w:r>
            <w:r w:rsidRPr="004C17F7">
              <w:rPr>
                <w:rFonts w:ascii="Aptos" w:hAnsi="Aptos" w:cs="Arial"/>
                <w:b/>
                <w:sz w:val="28"/>
                <w:szCs w:val="28"/>
                <w:lang w:val="it-IT"/>
              </w:rPr>
              <w:t>,</w:t>
            </w:r>
          </w:p>
          <w:p w14:paraId="79C78E3A" w14:textId="1F4F5047" w:rsidR="00792F91" w:rsidRPr="004C17F7" w:rsidRDefault="006F2933" w:rsidP="00792F91">
            <w:pPr>
              <w:pStyle w:val="Nessunaspaziatura"/>
              <w:jc w:val="center"/>
              <w:rPr>
                <w:rFonts w:ascii="Aptos" w:hAnsi="Aptos" w:cs="Arial"/>
                <w:b/>
                <w:sz w:val="28"/>
                <w:szCs w:val="28"/>
                <w:lang w:val="it-IT"/>
              </w:rPr>
            </w:pPr>
            <w:r w:rsidRPr="004C17F7">
              <w:rPr>
                <w:rFonts w:ascii="Aptos" w:hAnsi="Aptos" w:cs="Arial"/>
                <w:b/>
                <w:sz w:val="28"/>
                <w:szCs w:val="28"/>
                <w:lang w:val="it-IT"/>
              </w:rPr>
              <w:t>E DI</w:t>
            </w:r>
            <w:r w:rsidR="00792F91" w:rsidRPr="004C17F7">
              <w:rPr>
                <w:rFonts w:ascii="Aptos" w:hAnsi="Aptos" w:cs="Arial"/>
                <w:b/>
                <w:sz w:val="28"/>
                <w:szCs w:val="28"/>
                <w:lang w:val="it-IT"/>
              </w:rPr>
              <w:t xml:space="preserve"> </w:t>
            </w:r>
            <w:r w:rsidR="00DC7A54" w:rsidRPr="004C17F7">
              <w:rPr>
                <w:rFonts w:ascii="Aptos" w:hAnsi="Aptos" w:cs="Arial"/>
                <w:b/>
                <w:sz w:val="28"/>
                <w:szCs w:val="28"/>
                <w:lang w:val="it-IT"/>
              </w:rPr>
              <w:t xml:space="preserve">FORNITURE E </w:t>
            </w:r>
            <w:r w:rsidR="00726931" w:rsidRPr="004C17F7">
              <w:rPr>
                <w:rFonts w:ascii="Aptos" w:hAnsi="Aptos" w:cs="Arial"/>
                <w:b/>
                <w:sz w:val="28"/>
                <w:szCs w:val="28"/>
                <w:lang w:val="it-IT"/>
              </w:rPr>
              <w:t>SERVIZI</w:t>
            </w:r>
          </w:p>
          <w:p w14:paraId="0A3F62BC" w14:textId="40C77ECC" w:rsidR="00792F91" w:rsidRPr="004C17F7" w:rsidRDefault="00792F91" w:rsidP="00DC7A54">
            <w:pPr>
              <w:pStyle w:val="Nessunaspaziatura"/>
              <w:jc w:val="center"/>
              <w:rPr>
                <w:rFonts w:ascii="Aptos" w:hAnsi="Aptos" w:cs="Arial"/>
                <w:b/>
                <w:sz w:val="28"/>
                <w:szCs w:val="28"/>
                <w:lang w:val="it-IT"/>
              </w:rPr>
            </w:pPr>
            <w:r w:rsidRPr="004C17F7">
              <w:rPr>
                <w:rFonts w:ascii="Aptos" w:hAnsi="Aptos" w:cs="Arial"/>
                <w:b/>
                <w:sz w:val="28"/>
                <w:szCs w:val="28"/>
                <w:lang w:val="it-IT"/>
              </w:rPr>
              <w:t>DI IMPORTO INFERIORE A</w:t>
            </w:r>
            <w:r w:rsidR="004D429F" w:rsidRPr="004C17F7">
              <w:rPr>
                <w:rFonts w:ascii="Aptos" w:hAnsi="Aptos" w:cs="Arial"/>
                <w:b/>
                <w:sz w:val="28"/>
                <w:szCs w:val="28"/>
                <w:lang w:val="it-IT"/>
              </w:rPr>
              <w:t xml:space="preserve"> 140.000</w:t>
            </w:r>
            <w:r w:rsidRPr="004C17F7">
              <w:rPr>
                <w:rFonts w:ascii="Aptos" w:hAnsi="Aptos" w:cs="Arial"/>
                <w:b/>
                <w:sz w:val="28"/>
                <w:szCs w:val="28"/>
                <w:lang w:val="it-IT"/>
              </w:rPr>
              <w:t xml:space="preserve"> EURO</w:t>
            </w:r>
          </w:p>
        </w:tc>
      </w:tr>
    </w:tbl>
    <w:p w14:paraId="7F18F426" w14:textId="77777777" w:rsidR="00CC2A8D" w:rsidRPr="004C17F7" w:rsidRDefault="00CC2A8D">
      <w:pPr>
        <w:spacing w:after="160" w:line="259" w:lineRule="auto"/>
        <w:rPr>
          <w:rFonts w:ascii="Aptos" w:hAnsi="Aptos" w:cs="Arial"/>
          <w:b/>
          <w:sz w:val="20"/>
          <w:szCs w:val="20"/>
          <w:lang w:val="it-IT"/>
        </w:rPr>
      </w:pPr>
      <w:r w:rsidRPr="004C17F7">
        <w:rPr>
          <w:rFonts w:ascii="Aptos" w:hAnsi="Aptos" w:cs="Arial"/>
          <w:b/>
          <w:sz w:val="20"/>
          <w:szCs w:val="20"/>
          <w:lang w:val="it-IT"/>
        </w:rPr>
        <w:br w:type="page"/>
      </w:r>
    </w:p>
    <w:p w14:paraId="7B5B60A5" w14:textId="77777777" w:rsidR="00792F91" w:rsidRPr="004C17F7" w:rsidRDefault="00792F91" w:rsidP="00792F91">
      <w:pPr>
        <w:pStyle w:val="Nessunaspaziatura"/>
        <w:rPr>
          <w:rFonts w:ascii="Aptos" w:hAnsi="Aptos" w:cs="Arial"/>
          <w:b/>
          <w:sz w:val="20"/>
          <w:szCs w:val="20"/>
          <w:lang w:val="it-IT"/>
        </w:rPr>
      </w:pPr>
    </w:p>
    <w:p w14:paraId="7B978A1B" w14:textId="7E7231D5" w:rsidR="00792F91" w:rsidRPr="004C17F7" w:rsidRDefault="00792F91" w:rsidP="00DC7A54">
      <w:pPr>
        <w:rPr>
          <w:rFonts w:ascii="Aptos" w:hAnsi="Aptos" w:cs="Arial"/>
          <w:b/>
          <w:lang w:val="it-IT"/>
        </w:rPr>
      </w:pPr>
      <w:r w:rsidRPr="004C17F7">
        <w:rPr>
          <w:rFonts w:ascii="Aptos" w:hAnsi="Aptos" w:cs="Arial"/>
          <w:b/>
          <w:lang w:val="it-IT"/>
        </w:rPr>
        <w:t>INDICE</w:t>
      </w:r>
    </w:p>
    <w:p w14:paraId="7DEEA15A" w14:textId="77777777" w:rsidR="00DC7A54" w:rsidRPr="004C17F7" w:rsidRDefault="00DC7A54" w:rsidP="00DC7A54">
      <w:pPr>
        <w:rPr>
          <w:rFonts w:ascii="Aptos" w:hAnsi="Aptos" w:cs="Arial"/>
          <w:b/>
          <w:lang w:val="it-IT"/>
        </w:rPr>
      </w:pPr>
    </w:p>
    <w:p w14:paraId="7F9A2ADC" w14:textId="5A8BB0A5" w:rsidR="00792F91" w:rsidRPr="004C17F7" w:rsidRDefault="00792F91" w:rsidP="00DC7A54">
      <w:pPr>
        <w:pStyle w:val="Nessunaspaziatura"/>
        <w:rPr>
          <w:rFonts w:ascii="Aptos" w:hAnsi="Aptos" w:cs="Arial"/>
          <w:b/>
          <w:u w:val="single"/>
          <w:lang w:val="it-IT"/>
        </w:rPr>
      </w:pPr>
      <w:r w:rsidRPr="004C17F7">
        <w:rPr>
          <w:rFonts w:ascii="Aptos" w:hAnsi="Aptos" w:cs="Arial"/>
          <w:b/>
          <w:u w:val="single"/>
          <w:lang w:val="it-IT"/>
        </w:rPr>
        <w:t xml:space="preserve">PARTE I </w:t>
      </w:r>
      <w:r w:rsidR="0020448B" w:rsidRPr="004C17F7">
        <w:rPr>
          <w:rFonts w:ascii="Aptos" w:hAnsi="Aptos" w:cs="Arial"/>
          <w:b/>
          <w:u w:val="single"/>
          <w:lang w:val="it-IT"/>
        </w:rPr>
        <w:t>-</w:t>
      </w:r>
      <w:r w:rsidRPr="004C17F7">
        <w:rPr>
          <w:rFonts w:ascii="Aptos" w:hAnsi="Aptos" w:cs="Arial"/>
          <w:b/>
          <w:u w:val="single"/>
          <w:lang w:val="it-IT"/>
        </w:rPr>
        <w:t xml:space="preserve"> PROCEDURA DI AFFIDAMENTO</w:t>
      </w:r>
      <w:r w:rsidR="00F52982" w:rsidRPr="004C17F7">
        <w:rPr>
          <w:rFonts w:ascii="Aptos" w:hAnsi="Aptos" w:cs="Arial"/>
          <w:b/>
          <w:u w:val="single"/>
          <w:lang w:val="it-IT"/>
        </w:rPr>
        <w:t xml:space="preserve"> DIRETTO</w:t>
      </w:r>
    </w:p>
    <w:p w14:paraId="2685DA37" w14:textId="77777777" w:rsidR="00734914" w:rsidRPr="004C17F7" w:rsidRDefault="00734914" w:rsidP="00792F91">
      <w:pPr>
        <w:pStyle w:val="Nessunaspaziatura"/>
        <w:rPr>
          <w:rFonts w:ascii="Aptos" w:hAnsi="Aptos" w:cs="Arial"/>
          <w:b/>
          <w:u w:val="single"/>
          <w:lang w:val="it-IT"/>
        </w:rPr>
      </w:pPr>
    </w:p>
    <w:p w14:paraId="586B4044" w14:textId="77777777" w:rsidR="00792F91" w:rsidRPr="004C17F7" w:rsidRDefault="00792F91" w:rsidP="00E8038A">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Premessa</w:t>
      </w:r>
    </w:p>
    <w:p w14:paraId="258D64C5" w14:textId="77777777" w:rsidR="009A20AA" w:rsidRPr="004C17F7" w:rsidRDefault="009A20AA"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Normativa e principi generali</w:t>
      </w:r>
    </w:p>
    <w:p w14:paraId="3C5F9AE8" w14:textId="77777777" w:rsidR="009A20AA" w:rsidRPr="004C17F7" w:rsidRDefault="009A20AA"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Principio di rotazione</w:t>
      </w:r>
    </w:p>
    <w:p w14:paraId="3AC678BE" w14:textId="0A32AF8E" w:rsidR="009A20AA" w:rsidRPr="004C17F7" w:rsidRDefault="009A20AA" w:rsidP="00167D21">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 xml:space="preserve">Principi </w:t>
      </w:r>
      <w:r w:rsidR="00167D21" w:rsidRPr="004C17F7">
        <w:rPr>
          <w:rFonts w:ascii="Aptos" w:hAnsi="Aptos" w:cs="Arial"/>
          <w:sz w:val="20"/>
          <w:szCs w:val="20"/>
          <w:lang w:val="it-IT"/>
        </w:rPr>
        <w:t>ed obblighi del ciclo di vita dei contratti per gli affidamenti diretti</w:t>
      </w:r>
    </w:p>
    <w:p w14:paraId="6B12EF48" w14:textId="0A649458" w:rsidR="00792F91" w:rsidRPr="004C17F7" w:rsidRDefault="00792F91" w:rsidP="00E8038A">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Fase preparatoria dell’affidamento</w:t>
      </w:r>
      <w:r w:rsidR="00AE4C83" w:rsidRPr="004C17F7">
        <w:rPr>
          <w:rFonts w:ascii="Aptos" w:hAnsi="Aptos" w:cs="Arial"/>
          <w:b/>
          <w:sz w:val="20"/>
          <w:szCs w:val="20"/>
          <w:lang w:val="it-IT"/>
        </w:rPr>
        <w:t xml:space="preserve"> diretto</w:t>
      </w:r>
    </w:p>
    <w:p w14:paraId="50728A53" w14:textId="77777777" w:rsidR="00792F91" w:rsidRPr="004C17F7" w:rsidRDefault="00CE38ED"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Disciplina, n</w:t>
      </w:r>
      <w:r w:rsidR="00792F91" w:rsidRPr="004C17F7">
        <w:rPr>
          <w:rFonts w:ascii="Aptos" w:hAnsi="Aptos" w:cs="Arial"/>
          <w:sz w:val="20"/>
          <w:szCs w:val="20"/>
          <w:lang w:val="it-IT"/>
        </w:rPr>
        <w:t xml:space="preserve">omina e compiti del RUP </w:t>
      </w:r>
    </w:p>
    <w:p w14:paraId="55318504" w14:textId="42BA9B61" w:rsidR="00792F91" w:rsidRPr="004C17F7" w:rsidRDefault="00D75630"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Documentazione tecnica semplificata</w:t>
      </w:r>
      <w:r w:rsidR="00412B06" w:rsidRPr="004C17F7">
        <w:rPr>
          <w:rFonts w:ascii="Aptos" w:hAnsi="Aptos" w:cs="Arial"/>
          <w:sz w:val="20"/>
          <w:szCs w:val="20"/>
          <w:lang w:val="it-IT"/>
        </w:rPr>
        <w:t xml:space="preserve"> (solo per servizi e forniture)</w:t>
      </w:r>
    </w:p>
    <w:p w14:paraId="67C8D5C0" w14:textId="1E419EA6" w:rsidR="00792F91" w:rsidRPr="004C17F7" w:rsidRDefault="00792F9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Verifiche preliminari</w:t>
      </w:r>
    </w:p>
    <w:p w14:paraId="1EBD04CA" w14:textId="6C10BBF4" w:rsidR="00AD362A" w:rsidRPr="004C17F7" w:rsidRDefault="00AD362A"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Spending Review</w:t>
      </w:r>
      <w:r w:rsidR="00412B06" w:rsidRPr="004C17F7">
        <w:rPr>
          <w:rFonts w:ascii="Aptos" w:hAnsi="Aptos" w:cs="Arial"/>
          <w:sz w:val="20"/>
          <w:szCs w:val="20"/>
          <w:lang w:val="it-IT"/>
        </w:rPr>
        <w:t xml:space="preserve"> (solo per servizi e forniture)</w:t>
      </w:r>
    </w:p>
    <w:p w14:paraId="546D6B49" w14:textId="77777777" w:rsidR="00AD362A" w:rsidRPr="004C17F7" w:rsidRDefault="00AD362A"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CAM</w:t>
      </w:r>
    </w:p>
    <w:p w14:paraId="04B9A850" w14:textId="77777777" w:rsidR="00792F91" w:rsidRPr="004C17F7" w:rsidRDefault="00792F91"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Indagini di mercato</w:t>
      </w:r>
    </w:p>
    <w:p w14:paraId="617AC1E7" w14:textId="77777777" w:rsidR="00B33714" w:rsidRPr="004C17F7" w:rsidRDefault="00B33714"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Richiesta di preventivi</w:t>
      </w:r>
    </w:p>
    <w:p w14:paraId="34E701F8" w14:textId="503FF0C0" w:rsidR="00167D21" w:rsidRPr="004C17F7" w:rsidRDefault="00167D21"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Nel caso di appalti finanziati, in tutto o in parte, con le risorse previste dal PNRR e dal PNC (art. 47 comma 1 della legge 108/2021)</w:t>
      </w:r>
    </w:p>
    <w:p w14:paraId="7E955FB2" w14:textId="04983841" w:rsidR="00167D21" w:rsidRPr="004C17F7" w:rsidRDefault="00167D21"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Revisione prezzi e rinegoziazione</w:t>
      </w:r>
    </w:p>
    <w:p w14:paraId="252BD582" w14:textId="46E87608" w:rsidR="00167D21" w:rsidRPr="004C17F7" w:rsidRDefault="00167D21"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Anticipazione del prezzo</w:t>
      </w:r>
    </w:p>
    <w:p w14:paraId="2913FC04" w14:textId="5B553FE9" w:rsidR="00167D21" w:rsidRPr="004C17F7" w:rsidRDefault="00167D21" w:rsidP="00E830D8">
      <w:pPr>
        <w:pStyle w:val="Nessunaspaziatura"/>
        <w:numPr>
          <w:ilvl w:val="2"/>
          <w:numId w:val="2"/>
        </w:numPr>
        <w:ind w:left="1276"/>
        <w:rPr>
          <w:rFonts w:ascii="Aptos" w:hAnsi="Aptos" w:cs="Arial"/>
          <w:sz w:val="20"/>
          <w:szCs w:val="20"/>
          <w:lang w:val="it-IT"/>
        </w:rPr>
      </w:pPr>
      <w:r w:rsidRPr="004C17F7">
        <w:rPr>
          <w:rFonts w:ascii="Aptos" w:hAnsi="Aptos" w:cs="Arial"/>
          <w:sz w:val="20"/>
          <w:szCs w:val="20"/>
          <w:lang w:val="it-IT"/>
        </w:rPr>
        <w:t>Subappalto</w:t>
      </w:r>
    </w:p>
    <w:p w14:paraId="3D6DA7A4" w14:textId="77777777" w:rsidR="00792F91" w:rsidRPr="004C17F7" w:rsidRDefault="00792F9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 xml:space="preserve">Prenotazione di spesa </w:t>
      </w:r>
    </w:p>
    <w:p w14:paraId="32C5078F" w14:textId="77777777" w:rsidR="00792F91" w:rsidRPr="004C17F7" w:rsidRDefault="00792F91" w:rsidP="00E8038A">
      <w:pPr>
        <w:pStyle w:val="Nessunaspaziatura"/>
        <w:numPr>
          <w:ilvl w:val="0"/>
          <w:numId w:val="2"/>
        </w:numPr>
        <w:rPr>
          <w:rFonts w:ascii="Aptos" w:hAnsi="Aptos" w:cs="Arial"/>
          <w:sz w:val="20"/>
          <w:szCs w:val="20"/>
          <w:lang w:val="it-IT"/>
        </w:rPr>
      </w:pPr>
      <w:r w:rsidRPr="004C17F7">
        <w:rPr>
          <w:rFonts w:ascii="Aptos" w:hAnsi="Aptos" w:cs="Arial"/>
          <w:b/>
          <w:sz w:val="20"/>
          <w:szCs w:val="20"/>
          <w:lang w:val="it-IT"/>
        </w:rPr>
        <w:t>Affidamento</w:t>
      </w:r>
    </w:p>
    <w:p w14:paraId="4BBFCFA4" w14:textId="41AC2379" w:rsidR="00792F91" w:rsidRPr="004C17F7" w:rsidRDefault="00792F9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 xml:space="preserve">Estrazione del CIG  </w:t>
      </w:r>
      <w:r w:rsidR="00167D21" w:rsidRPr="004C17F7">
        <w:rPr>
          <w:rFonts w:ascii="Aptos" w:hAnsi="Aptos" w:cs="Arial"/>
          <w:sz w:val="20"/>
          <w:szCs w:val="20"/>
          <w:lang w:val="it-IT"/>
        </w:rPr>
        <w:t>e obblighi informativi</w:t>
      </w:r>
    </w:p>
    <w:p w14:paraId="3B3F2708" w14:textId="1042834D" w:rsidR="00AF0741" w:rsidRPr="004C17F7" w:rsidRDefault="00AF0741" w:rsidP="00E8038A">
      <w:pPr>
        <w:pStyle w:val="Nessunaspaziatura"/>
        <w:numPr>
          <w:ilvl w:val="1"/>
          <w:numId w:val="2"/>
        </w:numPr>
        <w:rPr>
          <w:rFonts w:ascii="Aptos" w:hAnsi="Aptos" w:cs="Arial"/>
          <w:sz w:val="20"/>
          <w:szCs w:val="20"/>
          <w:lang w:val="it-IT"/>
        </w:rPr>
      </w:pPr>
      <w:r w:rsidRPr="004C17F7">
        <w:rPr>
          <w:rFonts w:ascii="Aptos" w:hAnsi="Aptos" w:cs="Arial"/>
          <w:color w:val="000000"/>
          <w:sz w:val="20"/>
          <w:szCs w:val="20"/>
          <w:lang w:val="it-IT"/>
        </w:rPr>
        <w:t>Forniture di prodotti agricoli e alimentari fino a 20.000 € annui</w:t>
      </w:r>
    </w:p>
    <w:p w14:paraId="188DA67D" w14:textId="1C48CD3B" w:rsidR="00792F91" w:rsidRPr="004C17F7" w:rsidRDefault="00AD5DAE"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Decisione</w:t>
      </w:r>
      <w:r w:rsidR="00792F91" w:rsidRPr="004C17F7">
        <w:rPr>
          <w:rFonts w:ascii="Aptos" w:hAnsi="Aptos" w:cs="Arial"/>
          <w:sz w:val="20"/>
          <w:szCs w:val="20"/>
          <w:lang w:val="it-IT"/>
        </w:rPr>
        <w:t xml:space="preserve"> di affidamento </w:t>
      </w:r>
    </w:p>
    <w:p w14:paraId="0D38D012" w14:textId="77777777" w:rsidR="00792F91" w:rsidRPr="004C17F7" w:rsidRDefault="00792F9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Verifica requisiti di partecipazione</w:t>
      </w:r>
    </w:p>
    <w:p w14:paraId="3EE50D94" w14:textId="746F5E2F" w:rsidR="00167D21" w:rsidRPr="004C17F7" w:rsidRDefault="00167D2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Dichiarazione dei requisiti</w:t>
      </w:r>
    </w:p>
    <w:p w14:paraId="0B4377F2" w14:textId="203F7E82" w:rsidR="00792F91" w:rsidRPr="004C17F7" w:rsidRDefault="00792F91" w:rsidP="00E8038A">
      <w:pPr>
        <w:pStyle w:val="Nessunaspaziatura"/>
        <w:numPr>
          <w:ilvl w:val="1"/>
          <w:numId w:val="2"/>
        </w:numPr>
        <w:rPr>
          <w:rFonts w:ascii="Aptos" w:hAnsi="Aptos" w:cs="Arial"/>
          <w:sz w:val="20"/>
          <w:szCs w:val="20"/>
          <w:lang w:val="it-IT"/>
        </w:rPr>
      </w:pPr>
      <w:r w:rsidRPr="004C17F7">
        <w:rPr>
          <w:rFonts w:ascii="Aptos" w:hAnsi="Aptos" w:cs="Arial"/>
          <w:sz w:val="20"/>
          <w:szCs w:val="20"/>
          <w:lang w:val="it-IT"/>
        </w:rPr>
        <w:t xml:space="preserve">Stipula </w:t>
      </w:r>
      <w:r w:rsidR="00CF087A" w:rsidRPr="004C17F7">
        <w:rPr>
          <w:rFonts w:ascii="Aptos" w:hAnsi="Aptos" w:cs="Arial"/>
          <w:sz w:val="20"/>
          <w:szCs w:val="20"/>
          <w:lang w:val="it-IT"/>
        </w:rPr>
        <w:t xml:space="preserve">del </w:t>
      </w:r>
      <w:r w:rsidRPr="004C17F7">
        <w:rPr>
          <w:rFonts w:ascii="Aptos" w:hAnsi="Aptos" w:cs="Arial"/>
          <w:sz w:val="20"/>
          <w:szCs w:val="20"/>
          <w:lang w:val="it-IT"/>
        </w:rPr>
        <w:t xml:space="preserve">contratto  </w:t>
      </w:r>
    </w:p>
    <w:p w14:paraId="7F6C5B9C" w14:textId="77777777" w:rsidR="006879AC" w:rsidRPr="004C17F7" w:rsidRDefault="006879AC" w:rsidP="006879AC">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Esecuzione</w:t>
      </w:r>
    </w:p>
    <w:p w14:paraId="773C7AC7" w14:textId="09035677" w:rsidR="006879AC" w:rsidRPr="004C17F7" w:rsidRDefault="006879AC" w:rsidP="006879AC">
      <w:pPr>
        <w:pStyle w:val="Nessunaspaziatura"/>
        <w:ind w:left="360"/>
        <w:rPr>
          <w:rFonts w:ascii="Aptos" w:hAnsi="Aptos" w:cs="Arial"/>
          <w:sz w:val="20"/>
          <w:szCs w:val="20"/>
          <w:lang w:val="it-IT"/>
        </w:rPr>
      </w:pPr>
      <w:r w:rsidRPr="004C17F7">
        <w:rPr>
          <w:rFonts w:ascii="Aptos" w:hAnsi="Aptos" w:cs="Arial"/>
          <w:sz w:val="20"/>
          <w:szCs w:val="20"/>
          <w:lang w:val="it-IT"/>
        </w:rPr>
        <w:t>4.1.</w:t>
      </w:r>
      <w:r w:rsidRPr="004C17F7">
        <w:rPr>
          <w:rFonts w:ascii="Aptos" w:hAnsi="Aptos" w:cs="Arial"/>
          <w:sz w:val="20"/>
          <w:szCs w:val="20"/>
          <w:lang w:val="it-IT"/>
        </w:rPr>
        <w:tab/>
        <w:t xml:space="preserve">Gestione della contabilità per </w:t>
      </w:r>
      <w:r w:rsidR="00141DBF" w:rsidRPr="004C17F7">
        <w:rPr>
          <w:rFonts w:ascii="Aptos" w:hAnsi="Aptos" w:cs="Arial"/>
          <w:sz w:val="20"/>
          <w:szCs w:val="20"/>
          <w:lang w:val="it-IT"/>
        </w:rPr>
        <w:t xml:space="preserve">lavori, </w:t>
      </w:r>
      <w:r w:rsidRPr="004C17F7">
        <w:rPr>
          <w:rFonts w:ascii="Aptos" w:hAnsi="Aptos" w:cs="Arial"/>
          <w:sz w:val="20"/>
          <w:szCs w:val="20"/>
          <w:lang w:val="it-IT"/>
        </w:rPr>
        <w:t>servizi e forniture</w:t>
      </w:r>
    </w:p>
    <w:p w14:paraId="365D377C" w14:textId="170D5D45" w:rsidR="00792F91" w:rsidRPr="004C17F7" w:rsidRDefault="00792F91" w:rsidP="00E8038A">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Check list procedurale per affidamenti</w:t>
      </w:r>
      <w:r w:rsidR="00AE4C83" w:rsidRPr="004C17F7">
        <w:rPr>
          <w:rFonts w:ascii="Aptos" w:hAnsi="Aptos" w:cs="Arial"/>
          <w:b/>
          <w:sz w:val="20"/>
          <w:szCs w:val="20"/>
          <w:lang w:val="it-IT"/>
        </w:rPr>
        <w:t xml:space="preserve"> diretti</w:t>
      </w:r>
      <w:r w:rsidRPr="004C17F7">
        <w:rPr>
          <w:rFonts w:ascii="Aptos" w:hAnsi="Aptos" w:cs="Arial"/>
          <w:b/>
          <w:sz w:val="20"/>
          <w:szCs w:val="20"/>
          <w:lang w:val="it-IT"/>
        </w:rPr>
        <w:t xml:space="preserve"> di </w:t>
      </w:r>
      <w:r w:rsidR="00325A96" w:rsidRPr="004C17F7">
        <w:rPr>
          <w:rFonts w:ascii="Aptos" w:hAnsi="Aptos" w:cs="Arial"/>
          <w:b/>
          <w:sz w:val="20"/>
          <w:szCs w:val="20"/>
          <w:lang w:val="it-IT"/>
        </w:rPr>
        <w:t xml:space="preserve">lavori, forniture e </w:t>
      </w:r>
      <w:r w:rsidRPr="004C17F7">
        <w:rPr>
          <w:rFonts w:ascii="Aptos" w:hAnsi="Aptos" w:cs="Arial"/>
          <w:b/>
          <w:sz w:val="20"/>
          <w:szCs w:val="20"/>
          <w:lang w:val="it-IT"/>
        </w:rPr>
        <w:t>servizi</w:t>
      </w:r>
    </w:p>
    <w:p w14:paraId="31266F35" w14:textId="77777777" w:rsidR="00792F91" w:rsidRPr="004C17F7" w:rsidRDefault="00792F91" w:rsidP="00E8038A">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 xml:space="preserve">Definizioni </w:t>
      </w:r>
    </w:p>
    <w:p w14:paraId="2A8511F5" w14:textId="77777777" w:rsidR="00792F91" w:rsidRPr="004C17F7" w:rsidRDefault="00792F91" w:rsidP="00E8038A">
      <w:pPr>
        <w:pStyle w:val="Nessunaspaziatura"/>
        <w:numPr>
          <w:ilvl w:val="0"/>
          <w:numId w:val="2"/>
        </w:numPr>
        <w:rPr>
          <w:rFonts w:ascii="Aptos" w:hAnsi="Aptos" w:cs="Arial"/>
          <w:b/>
          <w:sz w:val="20"/>
          <w:szCs w:val="20"/>
          <w:lang w:val="it-IT"/>
        </w:rPr>
      </w:pPr>
      <w:r w:rsidRPr="004C17F7">
        <w:rPr>
          <w:rFonts w:ascii="Aptos" w:hAnsi="Aptos" w:cs="Arial"/>
          <w:b/>
          <w:sz w:val="20"/>
          <w:szCs w:val="20"/>
          <w:lang w:val="it-IT"/>
        </w:rPr>
        <w:t>Riferimenti normativi</w:t>
      </w:r>
    </w:p>
    <w:p w14:paraId="4E0EA557" w14:textId="7811258D" w:rsidR="00792F91" w:rsidRPr="004C17F7" w:rsidRDefault="00792F91" w:rsidP="00BF35DD">
      <w:pPr>
        <w:pStyle w:val="Nessunaspaziatura"/>
        <w:ind w:left="360"/>
        <w:rPr>
          <w:rFonts w:ascii="Aptos" w:hAnsi="Aptos" w:cs="Arial"/>
          <w:b/>
          <w:sz w:val="20"/>
          <w:szCs w:val="20"/>
          <w:lang w:val="it-IT"/>
        </w:rPr>
      </w:pPr>
    </w:p>
    <w:p w14:paraId="51883330" w14:textId="77777777" w:rsidR="00BF35DD" w:rsidRPr="004C17F7" w:rsidRDefault="00BF35DD" w:rsidP="00792F91">
      <w:pPr>
        <w:pStyle w:val="Nessunaspaziatura"/>
        <w:rPr>
          <w:rFonts w:ascii="Aptos" w:hAnsi="Aptos" w:cs="Arial"/>
          <w:b/>
          <w:sz w:val="20"/>
          <w:szCs w:val="20"/>
          <w:lang w:val="it-IT"/>
        </w:rPr>
      </w:pPr>
    </w:p>
    <w:p w14:paraId="22E9E36F" w14:textId="44270661" w:rsidR="00792F91" w:rsidRPr="004C17F7" w:rsidRDefault="00792F91" w:rsidP="00792F91">
      <w:pPr>
        <w:pStyle w:val="Nessunaspaziatura"/>
        <w:rPr>
          <w:rFonts w:ascii="Aptos" w:hAnsi="Aptos" w:cs="Arial"/>
          <w:b/>
          <w:strike/>
          <w:u w:val="single"/>
          <w:lang w:val="it-IT"/>
        </w:rPr>
      </w:pPr>
      <w:r w:rsidRPr="004C17F7">
        <w:rPr>
          <w:rFonts w:ascii="Aptos" w:hAnsi="Aptos" w:cs="Arial"/>
          <w:b/>
          <w:u w:val="single"/>
          <w:lang w:val="it-IT"/>
        </w:rPr>
        <w:t xml:space="preserve">PARTE II </w:t>
      </w:r>
      <w:r w:rsidR="004451EB" w:rsidRPr="004C17F7">
        <w:rPr>
          <w:rFonts w:ascii="Aptos" w:hAnsi="Aptos" w:cs="Arial"/>
          <w:b/>
          <w:u w:val="single"/>
          <w:lang w:val="it-IT"/>
        </w:rPr>
        <w:t>-</w:t>
      </w:r>
      <w:r w:rsidR="00A5209E" w:rsidRPr="004C17F7">
        <w:rPr>
          <w:rFonts w:ascii="Aptos" w:hAnsi="Aptos" w:cs="Arial"/>
          <w:b/>
          <w:u w:val="single"/>
          <w:lang w:val="it-IT"/>
        </w:rPr>
        <w:t xml:space="preserve"> MODELLI, FORMULARI</w:t>
      </w:r>
      <w:r w:rsidR="00025D90" w:rsidRPr="004C17F7">
        <w:rPr>
          <w:rFonts w:ascii="Aptos" w:hAnsi="Aptos" w:cs="Arial"/>
          <w:b/>
          <w:u w:val="single"/>
          <w:lang w:val="it-IT"/>
        </w:rPr>
        <w:t>,</w:t>
      </w:r>
      <w:r w:rsidR="00A5209E" w:rsidRPr="004C17F7">
        <w:rPr>
          <w:rFonts w:ascii="Aptos" w:hAnsi="Aptos" w:cs="Arial"/>
          <w:b/>
          <w:u w:val="single"/>
          <w:lang w:val="it-IT"/>
        </w:rPr>
        <w:t xml:space="preserve"> SCHEMI</w:t>
      </w:r>
      <w:r w:rsidRPr="004C17F7">
        <w:rPr>
          <w:rFonts w:ascii="Aptos" w:hAnsi="Aptos" w:cs="Arial"/>
          <w:b/>
          <w:strike/>
          <w:u w:val="single"/>
          <w:lang w:val="it-IT"/>
        </w:rPr>
        <w:t xml:space="preserve"> </w:t>
      </w:r>
    </w:p>
    <w:p w14:paraId="01C6D13A" w14:textId="77777777" w:rsidR="00CC2A8D" w:rsidRPr="004C17F7" w:rsidRDefault="00CC2A8D" w:rsidP="00792F91">
      <w:pPr>
        <w:pStyle w:val="Nessunaspaziatura"/>
        <w:rPr>
          <w:rFonts w:ascii="Aptos" w:hAnsi="Aptos" w:cs="Arial"/>
          <w:b/>
          <w:sz w:val="20"/>
          <w:szCs w:val="20"/>
          <w:lang w:val="it-IT"/>
        </w:rPr>
      </w:pPr>
    </w:p>
    <w:p w14:paraId="43553E84" w14:textId="431E8678" w:rsidR="000F51DA" w:rsidRPr="004C17F7" w:rsidRDefault="000F51DA" w:rsidP="001F757A">
      <w:pPr>
        <w:pStyle w:val="Nessunaspaziatura"/>
        <w:numPr>
          <w:ilvl w:val="0"/>
          <w:numId w:val="12"/>
        </w:numPr>
        <w:rPr>
          <w:rFonts w:ascii="Aptos" w:hAnsi="Aptos" w:cs="Arial"/>
          <w:b/>
          <w:sz w:val="20"/>
          <w:szCs w:val="20"/>
          <w:lang w:val="it-IT"/>
        </w:rPr>
      </w:pPr>
      <w:r w:rsidRPr="004C17F7">
        <w:rPr>
          <w:rFonts w:ascii="Aptos" w:hAnsi="Aptos" w:cs="Arial"/>
          <w:b/>
          <w:sz w:val="20"/>
          <w:szCs w:val="20"/>
          <w:lang w:val="it-IT"/>
        </w:rPr>
        <w:t xml:space="preserve">Moduli e formulari </w:t>
      </w:r>
      <w:r w:rsidR="0020448B" w:rsidRPr="004C17F7">
        <w:rPr>
          <w:rFonts w:ascii="Aptos" w:hAnsi="Aptos" w:cs="Arial"/>
          <w:b/>
          <w:sz w:val="20"/>
          <w:szCs w:val="20"/>
          <w:lang w:val="it-IT"/>
        </w:rPr>
        <w:t>-</w:t>
      </w:r>
      <w:r w:rsidRPr="004C17F7">
        <w:rPr>
          <w:rFonts w:ascii="Aptos" w:hAnsi="Aptos" w:cs="Arial"/>
          <w:b/>
          <w:sz w:val="20"/>
          <w:szCs w:val="20"/>
          <w:lang w:val="it-IT"/>
        </w:rPr>
        <w:t xml:space="preserve"> Stazione unica Appaltante Servizi e Forniture (SUA SF)</w:t>
      </w:r>
    </w:p>
    <w:p w14:paraId="384C1A62" w14:textId="40CB145D" w:rsidR="000F51DA" w:rsidRPr="004C17F7" w:rsidRDefault="000F51DA" w:rsidP="001F757A">
      <w:pPr>
        <w:pStyle w:val="Nessunaspaziatura"/>
        <w:numPr>
          <w:ilvl w:val="0"/>
          <w:numId w:val="12"/>
        </w:numPr>
        <w:rPr>
          <w:rFonts w:ascii="Aptos" w:hAnsi="Aptos" w:cs="Arial"/>
          <w:b/>
          <w:sz w:val="20"/>
          <w:szCs w:val="20"/>
          <w:lang w:val="it-IT"/>
        </w:rPr>
      </w:pPr>
      <w:r w:rsidRPr="004C17F7">
        <w:rPr>
          <w:rFonts w:ascii="Aptos" w:hAnsi="Aptos" w:cs="Arial"/>
          <w:b/>
          <w:sz w:val="20"/>
          <w:szCs w:val="20"/>
          <w:lang w:val="it-IT"/>
        </w:rPr>
        <w:t xml:space="preserve">Manuali </w:t>
      </w:r>
      <w:r w:rsidR="0020448B" w:rsidRPr="004C17F7">
        <w:rPr>
          <w:rFonts w:ascii="Aptos" w:hAnsi="Aptos" w:cs="Arial"/>
          <w:b/>
          <w:sz w:val="20"/>
          <w:szCs w:val="20"/>
          <w:lang w:val="it-IT"/>
        </w:rPr>
        <w:t>-</w:t>
      </w:r>
      <w:r w:rsidRPr="004C17F7">
        <w:rPr>
          <w:rFonts w:ascii="Aptos" w:hAnsi="Aptos" w:cs="Arial"/>
          <w:b/>
          <w:sz w:val="20"/>
          <w:szCs w:val="20"/>
          <w:lang w:val="it-IT"/>
        </w:rPr>
        <w:t xml:space="preserve"> Servizio Informatico sui contratti pubblici (SICP)</w:t>
      </w:r>
    </w:p>
    <w:p w14:paraId="5A9CF692" w14:textId="77777777" w:rsidR="000F51DA" w:rsidRPr="004C17F7" w:rsidRDefault="000F51DA" w:rsidP="00792F91">
      <w:pPr>
        <w:pStyle w:val="Nessunaspaziatura"/>
        <w:rPr>
          <w:rFonts w:ascii="Aptos" w:hAnsi="Aptos" w:cs="Arial"/>
          <w:b/>
          <w:sz w:val="20"/>
          <w:szCs w:val="20"/>
          <w:lang w:val="it-IT"/>
        </w:rPr>
      </w:pPr>
    </w:p>
    <w:p w14:paraId="52AC1821" w14:textId="77777777" w:rsidR="00792F91" w:rsidRPr="004C17F7" w:rsidRDefault="00CC2A8D" w:rsidP="00A5209E">
      <w:pPr>
        <w:spacing w:after="160" w:line="259" w:lineRule="auto"/>
        <w:rPr>
          <w:rFonts w:ascii="Aptos" w:hAnsi="Aptos" w:cs="Arial"/>
          <w:b/>
          <w:sz w:val="20"/>
          <w:szCs w:val="20"/>
          <w:lang w:val="it-IT"/>
        </w:rPr>
      </w:pPr>
      <w:r w:rsidRPr="004C17F7">
        <w:rPr>
          <w:rFonts w:ascii="Aptos" w:hAnsi="Aptos" w:cs="Arial"/>
          <w:b/>
          <w:sz w:val="20"/>
          <w:szCs w:val="20"/>
          <w:lang w:val="it-IT"/>
        </w:rPr>
        <w:br w:type="page"/>
      </w:r>
    </w:p>
    <w:tbl>
      <w:tblPr>
        <w:tblpPr w:leftFromText="141" w:rightFromText="141" w:vertAnchor="text" w:horzAnchor="margin" w:tblpY="42"/>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9360"/>
      </w:tblGrid>
      <w:tr w:rsidR="00792F91" w:rsidRPr="001E077A" w14:paraId="73710FA0" w14:textId="77777777" w:rsidTr="0086313D">
        <w:trPr>
          <w:trHeight w:val="720"/>
        </w:trPr>
        <w:tc>
          <w:tcPr>
            <w:tcW w:w="9360" w:type="dxa"/>
            <w:shd w:val="clear" w:color="auto" w:fill="E6E6E6"/>
            <w:vAlign w:val="center"/>
          </w:tcPr>
          <w:p w14:paraId="2F2682B4" w14:textId="1358FE5E" w:rsidR="00792F91" w:rsidRPr="004C17F7" w:rsidRDefault="00792F91" w:rsidP="00DB338F">
            <w:pPr>
              <w:pStyle w:val="Nessunaspaziatura"/>
              <w:jc w:val="center"/>
              <w:rPr>
                <w:rFonts w:ascii="Aptos" w:hAnsi="Aptos" w:cs="Arial"/>
                <w:b/>
                <w:caps/>
                <w:sz w:val="28"/>
                <w:szCs w:val="28"/>
                <w:lang w:val="it-IT"/>
              </w:rPr>
            </w:pPr>
            <w:r w:rsidRPr="004C17F7">
              <w:rPr>
                <w:rFonts w:ascii="Aptos" w:hAnsi="Aptos" w:cs="Arial"/>
                <w:b/>
                <w:caps/>
                <w:sz w:val="28"/>
                <w:szCs w:val="28"/>
                <w:lang w:val="it-IT"/>
              </w:rPr>
              <w:lastRenderedPageBreak/>
              <w:t xml:space="preserve">PARTE PRIMA </w:t>
            </w:r>
            <w:r w:rsidR="00A11A02" w:rsidRPr="004C17F7">
              <w:rPr>
                <w:rFonts w:ascii="Aptos" w:hAnsi="Aptos" w:cs="Arial"/>
                <w:b/>
                <w:caps/>
                <w:sz w:val="28"/>
                <w:szCs w:val="28"/>
                <w:lang w:val="it-IT"/>
              </w:rPr>
              <w:t>-</w:t>
            </w:r>
            <w:r w:rsidRPr="004C17F7">
              <w:rPr>
                <w:rFonts w:ascii="Aptos" w:hAnsi="Aptos" w:cs="Arial"/>
                <w:b/>
                <w:caps/>
                <w:sz w:val="28"/>
                <w:szCs w:val="28"/>
                <w:lang w:val="it-IT"/>
              </w:rPr>
              <w:t xml:space="preserve"> Procedura di Affidamento</w:t>
            </w:r>
            <w:r w:rsidR="008D59FA" w:rsidRPr="004C17F7">
              <w:rPr>
                <w:rFonts w:ascii="Aptos" w:hAnsi="Aptos" w:cs="Arial"/>
                <w:b/>
                <w:caps/>
                <w:sz w:val="28"/>
                <w:szCs w:val="28"/>
                <w:lang w:val="it-IT"/>
              </w:rPr>
              <w:t xml:space="preserve"> DIRETTO</w:t>
            </w:r>
          </w:p>
        </w:tc>
      </w:tr>
    </w:tbl>
    <w:p w14:paraId="53715DF7" w14:textId="77777777" w:rsidR="00792F91" w:rsidRPr="004C17F7" w:rsidRDefault="00792F91" w:rsidP="00CC2A8D">
      <w:pPr>
        <w:pStyle w:val="Nessunaspaziatura"/>
        <w:jc w:val="both"/>
        <w:rPr>
          <w:rFonts w:ascii="Aptos" w:hAnsi="Aptos" w:cs="Arial"/>
          <w:b/>
          <w:sz w:val="20"/>
          <w:szCs w:val="20"/>
          <w:lang w:val="it-IT"/>
        </w:rPr>
      </w:pPr>
    </w:p>
    <w:p w14:paraId="3F2EBBD9" w14:textId="449804FE" w:rsidR="00792F91" w:rsidRPr="004C17F7" w:rsidRDefault="00783814" w:rsidP="001F757A">
      <w:pPr>
        <w:pStyle w:val="Nessunaspaziatura"/>
        <w:numPr>
          <w:ilvl w:val="0"/>
          <w:numId w:val="13"/>
        </w:numPr>
        <w:ind w:hanging="720"/>
        <w:jc w:val="both"/>
        <w:rPr>
          <w:rFonts w:ascii="Aptos" w:hAnsi="Aptos" w:cs="Arial"/>
          <w:b/>
          <w:u w:val="single"/>
          <w:lang w:val="it-IT"/>
        </w:rPr>
      </w:pPr>
      <w:r w:rsidRPr="004C17F7">
        <w:rPr>
          <w:rFonts w:ascii="Aptos" w:hAnsi="Aptos" w:cs="Arial"/>
          <w:b/>
          <w:u w:val="single"/>
          <w:lang w:val="it-IT"/>
        </w:rPr>
        <w:t xml:space="preserve">Premessa </w:t>
      </w:r>
    </w:p>
    <w:p w14:paraId="7EE95BFB" w14:textId="77777777" w:rsidR="00792F91" w:rsidRPr="004C17F7" w:rsidRDefault="00792F91" w:rsidP="00CC2A8D">
      <w:pPr>
        <w:pStyle w:val="Nessunaspaziatura"/>
        <w:jc w:val="both"/>
        <w:rPr>
          <w:rFonts w:ascii="Aptos" w:hAnsi="Aptos" w:cs="Arial"/>
          <w:sz w:val="20"/>
          <w:szCs w:val="20"/>
          <w:u w:val="single"/>
          <w:lang w:val="it-IT"/>
        </w:rPr>
      </w:pPr>
    </w:p>
    <w:p w14:paraId="597A9874" w14:textId="40BB3160" w:rsidR="00C131E3" w:rsidRPr="004C17F7" w:rsidRDefault="00C131E3" w:rsidP="001F757A">
      <w:pPr>
        <w:pStyle w:val="Nessunaspaziatura"/>
        <w:numPr>
          <w:ilvl w:val="1"/>
          <w:numId w:val="5"/>
        </w:numPr>
        <w:ind w:left="709" w:hanging="709"/>
        <w:jc w:val="both"/>
        <w:rPr>
          <w:rFonts w:ascii="Aptos" w:hAnsi="Aptos" w:cs="Arial"/>
          <w:b/>
          <w:bCs/>
          <w:sz w:val="20"/>
          <w:szCs w:val="20"/>
          <w:lang w:val="it-IT"/>
        </w:rPr>
      </w:pPr>
      <w:r w:rsidRPr="004C17F7">
        <w:rPr>
          <w:rFonts w:ascii="Aptos" w:hAnsi="Aptos" w:cs="Arial"/>
          <w:b/>
          <w:bCs/>
          <w:sz w:val="20"/>
          <w:szCs w:val="20"/>
          <w:lang w:val="it-IT"/>
        </w:rPr>
        <w:t>Normativa e principi generali</w:t>
      </w:r>
    </w:p>
    <w:p w14:paraId="4F37861D" w14:textId="77777777" w:rsidR="00C131E3" w:rsidRPr="004C17F7" w:rsidRDefault="00C131E3" w:rsidP="00CC2A8D">
      <w:pPr>
        <w:pStyle w:val="Nessunaspaziatura"/>
        <w:jc w:val="both"/>
        <w:rPr>
          <w:rFonts w:ascii="Aptos" w:hAnsi="Aptos" w:cs="Arial"/>
          <w:bCs/>
          <w:color w:val="000000"/>
          <w:sz w:val="20"/>
          <w:szCs w:val="20"/>
          <w:lang w:val="it-IT"/>
        </w:rPr>
      </w:pPr>
    </w:p>
    <w:p w14:paraId="3EC6A264" w14:textId="6189CE80" w:rsidR="003A4D0E" w:rsidRPr="004C17F7" w:rsidRDefault="003A4D0E" w:rsidP="003A4D0E">
      <w:pPr>
        <w:pStyle w:val="Nessunaspaziatura"/>
        <w:jc w:val="both"/>
        <w:rPr>
          <w:rFonts w:ascii="Aptos" w:hAnsi="Aptos" w:cs="Arial"/>
          <w:bCs/>
          <w:color w:val="000000"/>
          <w:sz w:val="20"/>
          <w:szCs w:val="20"/>
          <w:lang w:val="it-IT"/>
        </w:rPr>
      </w:pPr>
      <w:r w:rsidRPr="004C17F7">
        <w:rPr>
          <w:rFonts w:ascii="Aptos" w:hAnsi="Aptos" w:cs="Arial"/>
          <w:bCs/>
          <w:color w:val="000000"/>
          <w:sz w:val="20"/>
          <w:szCs w:val="20"/>
          <w:lang w:val="it-IT"/>
        </w:rPr>
        <w:t xml:space="preserve">La </w:t>
      </w:r>
      <w:r w:rsidRPr="004C17F7">
        <w:rPr>
          <w:rFonts w:ascii="Aptos" w:hAnsi="Aptos" w:cs="Arial"/>
          <w:b/>
          <w:color w:val="000000"/>
          <w:sz w:val="20"/>
          <w:szCs w:val="20"/>
          <w:lang w:val="it-IT"/>
        </w:rPr>
        <w:t>disciplina</w:t>
      </w:r>
      <w:r w:rsidRPr="004C17F7">
        <w:rPr>
          <w:rFonts w:ascii="Aptos" w:hAnsi="Aptos" w:cs="Arial"/>
          <w:bCs/>
          <w:color w:val="000000"/>
          <w:sz w:val="20"/>
          <w:szCs w:val="20"/>
          <w:lang w:val="it-IT"/>
        </w:rPr>
        <w:t xml:space="preserve"> </w:t>
      </w:r>
      <w:r w:rsidRPr="004C17F7">
        <w:rPr>
          <w:rFonts w:ascii="Aptos" w:hAnsi="Aptos" w:cs="Arial"/>
          <w:b/>
          <w:bCs/>
          <w:color w:val="000000"/>
          <w:sz w:val="20"/>
          <w:szCs w:val="20"/>
          <w:lang w:val="it-IT"/>
        </w:rPr>
        <w:t>provinciale</w:t>
      </w:r>
      <w:r w:rsidRPr="004C17F7">
        <w:rPr>
          <w:rFonts w:ascii="Aptos" w:hAnsi="Aptos" w:cs="Arial"/>
          <w:bCs/>
          <w:color w:val="000000"/>
          <w:sz w:val="20"/>
          <w:szCs w:val="20"/>
          <w:lang w:val="it-IT"/>
        </w:rPr>
        <w:t xml:space="preserve"> relativa all’affidamento diretto di lavori, forniture e servizi è disciplinata ai sensi dell´art. 26 comma 1 LP 16/2015.</w:t>
      </w:r>
    </w:p>
    <w:p w14:paraId="621D788E" w14:textId="6293809F" w:rsidR="003A4D0E" w:rsidRPr="004C17F7" w:rsidRDefault="003A4D0E" w:rsidP="003A4D0E">
      <w:pPr>
        <w:pStyle w:val="Nessunaspaziatura"/>
        <w:jc w:val="both"/>
        <w:rPr>
          <w:rFonts w:ascii="Aptos" w:hAnsi="Aptos" w:cs="Arial"/>
          <w:bCs/>
          <w:color w:val="000000"/>
          <w:sz w:val="20"/>
          <w:szCs w:val="20"/>
          <w:lang w:val="it-IT"/>
        </w:rPr>
      </w:pPr>
      <w:r w:rsidRPr="004C17F7">
        <w:rPr>
          <w:rFonts w:ascii="Aptos" w:hAnsi="Aptos" w:cs="Arial"/>
          <w:bCs/>
          <w:color w:val="000000"/>
          <w:sz w:val="20"/>
          <w:szCs w:val="20"/>
          <w:lang w:val="it-IT"/>
        </w:rPr>
        <w:t>Giova a tal punto sottolineare che il ricorso all’affidamento diretto deve scontare l’assenza di interesse transfrontaliero certo ai sensi della Linea Guida provinciale n. 10.</w:t>
      </w:r>
    </w:p>
    <w:p w14:paraId="65509AE3" w14:textId="77777777" w:rsidR="003A4D0E" w:rsidRPr="004C17F7" w:rsidRDefault="003A4D0E" w:rsidP="003A4D0E">
      <w:pPr>
        <w:pStyle w:val="Nessunaspaziatura"/>
        <w:jc w:val="both"/>
        <w:rPr>
          <w:rFonts w:ascii="Aptos" w:hAnsi="Aptos" w:cs="Arial"/>
          <w:bCs/>
          <w:color w:val="000000"/>
          <w:sz w:val="20"/>
          <w:szCs w:val="20"/>
          <w:lang w:val="it-IT"/>
        </w:rPr>
      </w:pPr>
    </w:p>
    <w:p w14:paraId="6052D805" w14:textId="5A5528A8" w:rsidR="003A4D0E" w:rsidRPr="004C17F7" w:rsidRDefault="003A4D0E" w:rsidP="003A4D0E">
      <w:pPr>
        <w:pStyle w:val="Nessunaspaziatura"/>
        <w:jc w:val="both"/>
        <w:rPr>
          <w:rFonts w:ascii="Aptos" w:hAnsi="Aptos" w:cs="Arial"/>
          <w:bCs/>
          <w:color w:val="000000"/>
          <w:sz w:val="20"/>
          <w:szCs w:val="20"/>
          <w:lang w:val="it-IT"/>
        </w:rPr>
      </w:pPr>
      <w:r w:rsidRPr="004C17F7">
        <w:rPr>
          <w:rFonts w:ascii="Aptos" w:hAnsi="Aptos" w:cs="Arial"/>
          <w:bCs/>
          <w:color w:val="000000"/>
          <w:sz w:val="20"/>
          <w:szCs w:val="20"/>
          <w:lang w:val="it-IT"/>
        </w:rPr>
        <w:t>Trovano</w:t>
      </w:r>
      <w:r w:rsidR="004F2B50" w:rsidRPr="004C17F7">
        <w:rPr>
          <w:rFonts w:ascii="Aptos" w:hAnsi="Aptos" w:cs="Arial"/>
          <w:color w:val="000000"/>
          <w:sz w:val="20"/>
          <w:szCs w:val="20"/>
          <w:lang w:val="it-IT"/>
        </w:rPr>
        <w:t xml:space="preserve"> </w:t>
      </w:r>
      <w:r w:rsidRPr="004C17F7">
        <w:rPr>
          <w:rFonts w:ascii="Aptos" w:hAnsi="Aptos" w:cs="Arial"/>
          <w:color w:val="000000"/>
          <w:sz w:val="20"/>
          <w:szCs w:val="20"/>
          <w:lang w:val="it-IT"/>
        </w:rPr>
        <w:t>applicazione</w:t>
      </w:r>
      <w:r w:rsidRPr="004C17F7">
        <w:rPr>
          <w:rFonts w:ascii="Aptos" w:hAnsi="Aptos" w:cs="Arial"/>
          <w:bCs/>
          <w:color w:val="000000"/>
          <w:sz w:val="20"/>
          <w:szCs w:val="20"/>
          <w:lang w:val="it-IT"/>
        </w:rPr>
        <w:t xml:space="preserve"> i principi generali di cui agli artt. da 1 a 11 del d.lgs. 36/</w:t>
      </w:r>
      <w:r w:rsidR="001549F1" w:rsidRPr="004C17F7">
        <w:rPr>
          <w:rFonts w:ascii="Aptos" w:hAnsi="Aptos" w:cs="Arial"/>
          <w:bCs/>
          <w:color w:val="000000"/>
          <w:sz w:val="20"/>
          <w:szCs w:val="20"/>
          <w:lang w:val="it-IT"/>
        </w:rPr>
        <w:t xml:space="preserve">2023 </w:t>
      </w:r>
      <w:r w:rsidRPr="004C17F7">
        <w:rPr>
          <w:rFonts w:ascii="Aptos" w:hAnsi="Aptos" w:cs="Arial"/>
          <w:bCs/>
          <w:color w:val="000000"/>
          <w:sz w:val="20"/>
          <w:szCs w:val="20"/>
          <w:lang w:val="it-IT"/>
        </w:rPr>
        <w:t xml:space="preserve">ed in particolare </w:t>
      </w:r>
      <w:r w:rsidR="00E7439B" w:rsidRPr="004C17F7">
        <w:rPr>
          <w:rFonts w:ascii="Aptos" w:hAnsi="Aptos" w:cs="Arial"/>
          <w:bCs/>
          <w:color w:val="000000"/>
          <w:sz w:val="20"/>
          <w:szCs w:val="20"/>
          <w:lang w:val="it-IT"/>
        </w:rPr>
        <w:t>i principi</w:t>
      </w:r>
      <w:r w:rsidRPr="004C17F7">
        <w:rPr>
          <w:rFonts w:ascii="Aptos" w:hAnsi="Aptos" w:cs="Arial"/>
          <w:bCs/>
          <w:color w:val="000000"/>
          <w:sz w:val="20"/>
          <w:szCs w:val="20"/>
          <w:lang w:val="it-IT"/>
        </w:rPr>
        <w:t xml:space="preserve"> del risultato, della fiducia e </w:t>
      </w:r>
      <w:r w:rsidR="00E7439B" w:rsidRPr="004C17F7">
        <w:rPr>
          <w:rFonts w:ascii="Aptos" w:hAnsi="Aptos" w:cs="Arial"/>
          <w:bCs/>
          <w:color w:val="000000"/>
          <w:sz w:val="20"/>
          <w:szCs w:val="20"/>
          <w:lang w:val="it-IT"/>
        </w:rPr>
        <w:t>dell’accesso</w:t>
      </w:r>
      <w:r w:rsidRPr="004C17F7">
        <w:rPr>
          <w:rFonts w:ascii="Aptos" w:hAnsi="Aptos" w:cs="Arial"/>
          <w:bCs/>
          <w:color w:val="000000"/>
          <w:sz w:val="20"/>
          <w:szCs w:val="20"/>
          <w:lang w:val="it-IT"/>
        </w:rPr>
        <w:t xml:space="preserve"> al mercato. </w:t>
      </w:r>
    </w:p>
    <w:p w14:paraId="652F92E9" w14:textId="77777777" w:rsidR="00C131E3" w:rsidRPr="004C17F7" w:rsidRDefault="00C131E3" w:rsidP="00CC2A8D">
      <w:pPr>
        <w:pStyle w:val="Nessunaspaziatura"/>
        <w:jc w:val="both"/>
        <w:rPr>
          <w:rFonts w:ascii="Aptos" w:hAnsi="Aptos" w:cs="Arial"/>
          <w:color w:val="000000"/>
          <w:sz w:val="20"/>
          <w:szCs w:val="20"/>
          <w:lang w:val="it-IT"/>
        </w:rPr>
      </w:pPr>
    </w:p>
    <w:p w14:paraId="6D23E7BB" w14:textId="538E5064" w:rsidR="00C131E3" w:rsidRPr="004C17F7" w:rsidRDefault="00C131E3" w:rsidP="001F757A">
      <w:pPr>
        <w:pStyle w:val="Nessunaspaziatura"/>
        <w:numPr>
          <w:ilvl w:val="1"/>
          <w:numId w:val="5"/>
        </w:numPr>
        <w:ind w:left="709" w:hanging="709"/>
        <w:jc w:val="both"/>
        <w:rPr>
          <w:rFonts w:ascii="Aptos" w:hAnsi="Aptos" w:cs="Arial"/>
          <w:b/>
          <w:bCs/>
          <w:sz w:val="20"/>
          <w:szCs w:val="20"/>
          <w:lang w:val="it-IT"/>
        </w:rPr>
      </w:pPr>
      <w:r w:rsidRPr="004C17F7">
        <w:rPr>
          <w:rFonts w:ascii="Aptos" w:hAnsi="Aptos" w:cs="Arial"/>
          <w:b/>
          <w:bCs/>
          <w:sz w:val="20"/>
          <w:szCs w:val="20"/>
          <w:lang w:val="it-IT"/>
        </w:rPr>
        <w:t>Principio di rotazione</w:t>
      </w:r>
      <w:r w:rsidR="00A6658C" w:rsidRPr="004C17F7">
        <w:rPr>
          <w:rFonts w:ascii="Aptos" w:hAnsi="Aptos" w:cs="Arial"/>
          <w:b/>
          <w:bCs/>
          <w:sz w:val="20"/>
          <w:szCs w:val="20"/>
          <w:lang w:val="it-IT"/>
        </w:rPr>
        <w:t xml:space="preserve"> (art. 49 d.lgs. 36/2023)</w:t>
      </w:r>
    </w:p>
    <w:p w14:paraId="157DF124" w14:textId="77777777" w:rsidR="00C131E3" w:rsidRPr="004C17F7" w:rsidRDefault="00C131E3" w:rsidP="00CC2A8D">
      <w:pPr>
        <w:pStyle w:val="Nessunaspaziatura"/>
        <w:jc w:val="both"/>
        <w:rPr>
          <w:rFonts w:ascii="Aptos" w:hAnsi="Aptos" w:cs="Arial"/>
          <w:color w:val="000000"/>
          <w:sz w:val="20"/>
          <w:szCs w:val="20"/>
          <w:lang w:val="it-IT"/>
        </w:rPr>
      </w:pPr>
    </w:p>
    <w:p w14:paraId="01C4A778" w14:textId="52F4046B" w:rsidR="000C5697" w:rsidRPr="004C17F7" w:rsidRDefault="000C5697" w:rsidP="000C5697">
      <w:pPr>
        <w:pStyle w:val="Nessunaspaziatura"/>
        <w:jc w:val="both"/>
        <w:rPr>
          <w:rFonts w:ascii="Aptos" w:hAnsi="Aptos" w:cs="Arial"/>
          <w:dstrike/>
          <w:color w:val="000000"/>
          <w:sz w:val="20"/>
          <w:szCs w:val="20"/>
          <w:lang w:val="it-IT"/>
        </w:rPr>
      </w:pPr>
      <w:r w:rsidRPr="004C17F7">
        <w:rPr>
          <w:rFonts w:ascii="Aptos" w:hAnsi="Aptos" w:cs="Arial"/>
          <w:color w:val="000000"/>
          <w:sz w:val="20"/>
          <w:szCs w:val="20"/>
          <w:lang w:val="it-IT"/>
        </w:rPr>
        <w:t>Premesso il divieto di artificioso frazionamento degli importi contrattuali ai sensi dell´art. 14 comma 6 d.lgs</w:t>
      </w:r>
      <w:r w:rsidR="00D13837"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 36/2023, il Responsabile unico del progetto in ossequio ai richiamati principi è tenuto al rispetto del principio di rotazione come richiamato dall´art. 49 del d.lgs</w:t>
      </w:r>
      <w:r w:rsidR="00D13837"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 36/2023. </w:t>
      </w:r>
    </w:p>
    <w:p w14:paraId="70594636" w14:textId="77777777" w:rsidR="000C5697" w:rsidRPr="004C17F7" w:rsidRDefault="000C5697" w:rsidP="000C5697">
      <w:pPr>
        <w:pStyle w:val="Nessunaspaziatura"/>
        <w:jc w:val="both"/>
        <w:rPr>
          <w:rFonts w:ascii="Aptos" w:hAnsi="Aptos" w:cs="Arial"/>
          <w:color w:val="000000"/>
          <w:sz w:val="20"/>
          <w:szCs w:val="20"/>
          <w:lang w:val="it-IT"/>
        </w:rPr>
      </w:pPr>
    </w:p>
    <w:p w14:paraId="2BE7787C" w14:textId="0B95E0C3" w:rsidR="000C5697" w:rsidRPr="004C17F7" w:rsidRDefault="00766199" w:rsidP="000C5697">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Modalità</w:t>
      </w:r>
      <w:r w:rsidR="000C5697" w:rsidRPr="004C17F7">
        <w:rPr>
          <w:rFonts w:ascii="Aptos" w:hAnsi="Aptos" w:cs="Arial"/>
          <w:color w:val="000000"/>
          <w:sz w:val="20"/>
          <w:szCs w:val="20"/>
          <w:lang w:val="it-IT"/>
        </w:rPr>
        <w:t xml:space="preserve"> applicativa del principio di rotazione:</w:t>
      </w:r>
    </w:p>
    <w:p w14:paraId="703B1AB2" w14:textId="77777777" w:rsidR="000C5697" w:rsidRPr="004C17F7" w:rsidRDefault="000C5697" w:rsidP="00CC2A8D">
      <w:pPr>
        <w:pStyle w:val="Nessunaspaziatura"/>
        <w:jc w:val="both"/>
        <w:rPr>
          <w:rFonts w:ascii="Aptos" w:hAnsi="Aptos" w:cs="Arial"/>
          <w:color w:val="000000"/>
          <w:sz w:val="20"/>
          <w:szCs w:val="20"/>
          <w:lang w:val="it-IT"/>
        </w:rPr>
      </w:pPr>
    </w:p>
    <w:p w14:paraId="4FAB3FF5" w14:textId="322E5133" w:rsidR="00A2312C" w:rsidRPr="004C17F7" w:rsidRDefault="00596170" w:rsidP="00CC2A8D">
      <w:pPr>
        <w:pStyle w:val="Nessunaspaziatura"/>
        <w:jc w:val="both"/>
        <w:rPr>
          <w:rFonts w:ascii="Aptos" w:hAnsi="Aptos" w:cs="Arial"/>
          <w:color w:val="000000" w:themeColor="text1"/>
          <w:sz w:val="20"/>
          <w:szCs w:val="20"/>
          <w:lang w:val="it-IT"/>
        </w:rPr>
      </w:pPr>
      <w:bookmarkStart w:id="0" w:name="_Hlk16513630"/>
      <w:r w:rsidRPr="004C17F7">
        <w:rPr>
          <w:rFonts w:ascii="Aptos" w:hAnsi="Aptos" w:cs="Arial"/>
          <w:color w:val="000000" w:themeColor="text1"/>
          <w:sz w:val="20"/>
          <w:szCs w:val="20"/>
          <w:lang w:val="it-IT"/>
        </w:rPr>
        <w:t>Il principio di rotazione si applica con riferimento all’affidamento immediatamente precedente a quello di cui trattasi, nei casi in cui i due affidamenti, quello precedente e quello attuale, abbiano ad oggetto una commessa rientrante nel medesimo oggetto di servizi, forniture o categoria di lavori.</w:t>
      </w:r>
    </w:p>
    <w:bookmarkEnd w:id="0"/>
    <w:p w14:paraId="59579179" w14:textId="5E1AD302" w:rsidR="00C65B03" w:rsidRPr="004C17F7" w:rsidRDefault="00A06D3D"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L</w:t>
      </w:r>
      <w:r w:rsidR="00BC7FF1"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ente aggiudicatore </w:t>
      </w:r>
      <w:r w:rsidR="00BC7FF1" w:rsidRPr="004C17F7">
        <w:rPr>
          <w:rFonts w:ascii="Aptos" w:hAnsi="Aptos" w:cs="Arial"/>
          <w:color w:val="000000"/>
          <w:sz w:val="20"/>
          <w:szCs w:val="20"/>
          <w:lang w:val="it-IT"/>
        </w:rPr>
        <w:t>può</w:t>
      </w:r>
      <w:r w:rsidRPr="004C17F7">
        <w:rPr>
          <w:rFonts w:ascii="Aptos" w:hAnsi="Aptos" w:cs="Arial"/>
          <w:color w:val="000000"/>
          <w:sz w:val="20"/>
          <w:szCs w:val="20"/>
          <w:lang w:val="it-IT"/>
        </w:rPr>
        <w:t xml:space="preserve"> con proprio regolamento disciplinare</w:t>
      </w:r>
      <w:r w:rsidR="00D03CFA"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 nel rispetto dei principi di </w:t>
      </w:r>
      <w:r w:rsidR="007526C1" w:rsidRPr="004C17F7">
        <w:rPr>
          <w:rFonts w:ascii="Aptos" w:hAnsi="Aptos" w:cs="Arial"/>
          <w:color w:val="000000"/>
          <w:sz w:val="20"/>
          <w:szCs w:val="20"/>
          <w:lang w:val="it-IT"/>
        </w:rPr>
        <w:t>proporzionalità</w:t>
      </w:r>
      <w:r w:rsidRPr="004C17F7">
        <w:rPr>
          <w:rFonts w:ascii="Aptos" w:hAnsi="Aptos" w:cs="Arial"/>
          <w:color w:val="000000"/>
          <w:sz w:val="20"/>
          <w:szCs w:val="20"/>
          <w:lang w:val="it-IT"/>
        </w:rPr>
        <w:t>, adeguatezza e tutela della concorrenza, misure che garantiscono il rispetto del principio di rotazione</w:t>
      </w:r>
      <w:r w:rsidR="00C601BC" w:rsidRPr="004C17F7">
        <w:rPr>
          <w:rFonts w:ascii="Aptos" w:hAnsi="Aptos" w:cs="Arial"/>
          <w:color w:val="000000"/>
          <w:sz w:val="20"/>
          <w:szCs w:val="20"/>
          <w:lang w:val="it-IT"/>
        </w:rPr>
        <w:t xml:space="preserve"> </w:t>
      </w:r>
      <w:bookmarkStart w:id="1" w:name="_Hlk193104022"/>
      <w:r w:rsidRPr="004C17F7">
        <w:rPr>
          <w:rFonts w:ascii="Aptos" w:hAnsi="Aptos" w:cs="Arial"/>
          <w:sz w:val="20"/>
          <w:szCs w:val="20"/>
          <w:lang w:val="it-IT"/>
        </w:rPr>
        <w:t>e le eventuali condizioni di deroga</w:t>
      </w:r>
      <w:bookmarkEnd w:id="1"/>
      <w:r w:rsidRPr="004C17F7">
        <w:rPr>
          <w:rFonts w:ascii="Aptos" w:hAnsi="Aptos" w:cs="Arial"/>
          <w:sz w:val="20"/>
          <w:szCs w:val="20"/>
          <w:lang w:val="it-IT"/>
        </w:rPr>
        <w:t xml:space="preserve"> </w:t>
      </w:r>
      <w:r w:rsidRPr="004C17F7">
        <w:rPr>
          <w:rFonts w:ascii="Aptos" w:hAnsi="Aptos" w:cs="Arial"/>
          <w:color w:val="000000"/>
          <w:sz w:val="20"/>
          <w:szCs w:val="20"/>
          <w:lang w:val="it-IT"/>
        </w:rPr>
        <w:t>(a titolo esemplificativo: la suddivisione degli affidamenti in fasce di valore economico in modo da applicare la rotazione solo in caso di affidamenti rientranti nella medesima fascia.)</w:t>
      </w:r>
    </w:p>
    <w:p w14:paraId="0CA14793" w14:textId="7F238148" w:rsidR="00C65B03" w:rsidRPr="004C17F7" w:rsidRDefault="00C65B03" w:rsidP="00CC2A8D">
      <w:pPr>
        <w:pStyle w:val="Nessunaspaziatura"/>
        <w:jc w:val="both"/>
        <w:rPr>
          <w:rFonts w:ascii="Aptos" w:hAnsi="Aptos" w:cs="Arial"/>
          <w:color w:val="000000"/>
          <w:sz w:val="20"/>
          <w:szCs w:val="20"/>
          <w:lang w:val="it-IT"/>
        </w:rPr>
      </w:pPr>
    </w:p>
    <w:p w14:paraId="2243826F" w14:textId="461757AA" w:rsidR="00C131E3" w:rsidRPr="004C17F7" w:rsidRDefault="00A1406C"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In generale</w:t>
      </w:r>
      <w:r w:rsidR="00A06D3D" w:rsidRPr="004C17F7">
        <w:rPr>
          <w:rFonts w:ascii="Aptos" w:hAnsi="Aptos" w:cs="Arial"/>
          <w:color w:val="000000"/>
          <w:sz w:val="20"/>
          <w:szCs w:val="20"/>
          <w:lang w:val="it-IT"/>
        </w:rPr>
        <w:t xml:space="preserve"> la rotazione </w:t>
      </w:r>
      <w:r w:rsidR="000358E3" w:rsidRPr="004C17F7">
        <w:rPr>
          <w:rFonts w:ascii="Aptos" w:hAnsi="Aptos" w:cs="Arial"/>
          <w:color w:val="000000"/>
          <w:sz w:val="20"/>
          <w:szCs w:val="20"/>
          <w:lang w:val="it-IT"/>
        </w:rPr>
        <w:t>non trova applicazione</w:t>
      </w:r>
      <w:r w:rsidR="00C131E3" w:rsidRPr="004C17F7">
        <w:rPr>
          <w:rFonts w:ascii="Aptos" w:hAnsi="Aptos" w:cs="Arial"/>
          <w:color w:val="000000"/>
          <w:sz w:val="20"/>
          <w:szCs w:val="20"/>
          <w:lang w:val="it-IT"/>
        </w:rPr>
        <w:t>:</w:t>
      </w:r>
    </w:p>
    <w:p w14:paraId="105EAD22" w14:textId="10E47061" w:rsidR="00193FA1" w:rsidRPr="004C17F7" w:rsidRDefault="00193FA1" w:rsidP="001F757A">
      <w:pPr>
        <w:pStyle w:val="Nessunaspaziatura"/>
        <w:numPr>
          <w:ilvl w:val="0"/>
          <w:numId w:val="6"/>
        </w:numPr>
        <w:jc w:val="both"/>
        <w:rPr>
          <w:rFonts w:ascii="Aptos" w:hAnsi="Aptos" w:cs="Arial"/>
          <w:color w:val="000000"/>
          <w:sz w:val="20"/>
          <w:szCs w:val="20"/>
          <w:lang w:val="it-IT"/>
        </w:rPr>
      </w:pPr>
      <w:r w:rsidRPr="004C17F7">
        <w:rPr>
          <w:rFonts w:ascii="Aptos" w:hAnsi="Aptos" w:cs="Arial"/>
          <w:color w:val="000000"/>
          <w:sz w:val="20"/>
          <w:szCs w:val="20"/>
          <w:lang w:val="it-IT"/>
        </w:rPr>
        <w:t>in caso di affidamenti diretti di importo inferiore a 5.000</w:t>
      </w:r>
      <w:r w:rsidR="00491CDC"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00 euro (art. </w:t>
      </w:r>
      <w:r w:rsidR="009F0329" w:rsidRPr="004C17F7">
        <w:rPr>
          <w:rFonts w:ascii="Aptos" w:hAnsi="Aptos" w:cs="Arial"/>
          <w:color w:val="000000"/>
          <w:sz w:val="20"/>
          <w:szCs w:val="20"/>
          <w:lang w:val="it-IT"/>
        </w:rPr>
        <w:t>49</w:t>
      </w:r>
      <w:r w:rsidRPr="004C17F7">
        <w:rPr>
          <w:rFonts w:ascii="Aptos" w:hAnsi="Aptos" w:cs="Arial"/>
          <w:color w:val="000000"/>
          <w:sz w:val="20"/>
          <w:szCs w:val="20"/>
          <w:lang w:val="it-IT"/>
        </w:rPr>
        <w:t>, comma 6 d.lgs. 36/2023)</w:t>
      </w:r>
      <w:r w:rsidR="000C2CD8" w:rsidRPr="004C17F7">
        <w:rPr>
          <w:rFonts w:ascii="Aptos" w:hAnsi="Aptos" w:cs="Arial"/>
          <w:color w:val="000000"/>
          <w:sz w:val="20"/>
          <w:szCs w:val="20"/>
          <w:lang w:val="it-IT"/>
        </w:rPr>
        <w:t>;</w:t>
      </w:r>
    </w:p>
    <w:p w14:paraId="3A137144" w14:textId="7E9D3A12" w:rsidR="00A1406C" w:rsidRPr="004C17F7" w:rsidRDefault="00C131E3" w:rsidP="001F757A">
      <w:pPr>
        <w:pStyle w:val="Nessunaspaziatura"/>
        <w:numPr>
          <w:ilvl w:val="0"/>
          <w:numId w:val="6"/>
        </w:numPr>
        <w:jc w:val="both"/>
        <w:rPr>
          <w:rFonts w:ascii="Aptos" w:hAnsi="Aptos" w:cs="Arial"/>
          <w:color w:val="000000"/>
          <w:sz w:val="20"/>
          <w:szCs w:val="20"/>
          <w:lang w:val="it-IT"/>
        </w:rPr>
      </w:pPr>
      <w:r w:rsidRPr="004C17F7">
        <w:rPr>
          <w:rFonts w:ascii="Aptos" w:hAnsi="Aptos" w:cs="Arial"/>
          <w:color w:val="000000"/>
          <w:sz w:val="20"/>
          <w:szCs w:val="20"/>
          <w:lang w:val="it-IT"/>
        </w:rPr>
        <w:t xml:space="preserve">in </w:t>
      </w:r>
      <w:r w:rsidRPr="004C17F7">
        <w:rPr>
          <w:rFonts w:ascii="Aptos" w:hAnsi="Aptos" w:cs="Arial"/>
          <w:bCs/>
          <w:color w:val="000000"/>
          <w:sz w:val="20"/>
          <w:szCs w:val="20"/>
          <w:lang w:val="it-IT"/>
        </w:rPr>
        <w:t>casi</w:t>
      </w:r>
      <w:r w:rsidRPr="004C17F7">
        <w:rPr>
          <w:rFonts w:ascii="Aptos" w:hAnsi="Aptos" w:cs="Arial"/>
          <w:b/>
          <w:color w:val="000000"/>
          <w:sz w:val="20"/>
          <w:szCs w:val="20"/>
          <w:lang w:val="it-IT"/>
        </w:rPr>
        <w:t xml:space="preserve"> </w:t>
      </w:r>
      <w:r w:rsidRPr="004C17F7">
        <w:rPr>
          <w:rFonts w:ascii="Aptos" w:hAnsi="Aptos" w:cs="Arial"/>
          <w:color w:val="000000"/>
          <w:sz w:val="20"/>
          <w:szCs w:val="20"/>
          <w:lang w:val="it-IT"/>
        </w:rPr>
        <w:t>debitamente ed adeguatamente motivati in apposita relazione da parte del RUP.</w:t>
      </w:r>
      <w:r w:rsidR="00A1406C" w:rsidRPr="004C17F7">
        <w:rPr>
          <w:rFonts w:ascii="Aptos" w:hAnsi="Aptos" w:cs="Arial"/>
          <w:color w:val="000000"/>
          <w:sz w:val="20"/>
          <w:szCs w:val="20"/>
          <w:lang w:val="it-IT"/>
        </w:rPr>
        <w:t xml:space="preserve"> </w:t>
      </w:r>
      <w:r w:rsidR="00EF1CE5" w:rsidRPr="004C17F7">
        <w:rPr>
          <w:rFonts w:ascii="Aptos" w:hAnsi="Aptos" w:cs="Arial"/>
          <w:color w:val="000000"/>
          <w:sz w:val="20"/>
          <w:szCs w:val="20"/>
          <w:lang w:val="it-IT"/>
        </w:rPr>
        <w:t xml:space="preserve">Tale motivazione deve necessariamente tenere conto, argomentando, </w:t>
      </w:r>
      <w:r w:rsidR="00EF1CE5" w:rsidRPr="004C17F7">
        <w:rPr>
          <w:rFonts w:ascii="Aptos" w:hAnsi="Aptos" w:cs="Arial"/>
          <w:color w:val="000000"/>
          <w:sz w:val="20"/>
          <w:szCs w:val="20"/>
          <w:u w:val="single"/>
          <w:lang w:val="it-IT"/>
        </w:rPr>
        <w:t>di tutti e tre i criteri sottoelencati</w:t>
      </w:r>
      <w:r w:rsidR="008E1D01" w:rsidRPr="004C17F7">
        <w:rPr>
          <w:rFonts w:ascii="Aptos" w:hAnsi="Aptos" w:cs="Arial"/>
          <w:color w:val="000000"/>
          <w:sz w:val="20"/>
          <w:szCs w:val="20"/>
          <w:lang w:val="it-IT"/>
        </w:rPr>
        <w:t>:</w:t>
      </w:r>
    </w:p>
    <w:p w14:paraId="0D8CC088" w14:textId="64824EF5" w:rsidR="00EF1CE5" w:rsidRPr="004C17F7" w:rsidRDefault="00A1406C" w:rsidP="00E0277B">
      <w:pPr>
        <w:pStyle w:val="Nessunaspaziatura"/>
        <w:ind w:left="993" w:hanging="273"/>
        <w:jc w:val="both"/>
        <w:rPr>
          <w:rFonts w:ascii="Aptos" w:hAnsi="Aptos" w:cs="Arial"/>
          <w:color w:val="000000"/>
          <w:sz w:val="20"/>
          <w:szCs w:val="20"/>
          <w:lang w:val="it-IT"/>
        </w:rPr>
      </w:pPr>
      <w:r w:rsidRPr="004C17F7">
        <w:rPr>
          <w:rFonts w:ascii="Aptos" w:hAnsi="Aptos" w:cs="Arial"/>
          <w:color w:val="000000"/>
          <w:sz w:val="20"/>
          <w:szCs w:val="20"/>
          <w:lang w:val="it-IT"/>
        </w:rPr>
        <w:t>-</w:t>
      </w:r>
      <w:r w:rsidR="008E1D01" w:rsidRPr="004C17F7">
        <w:rPr>
          <w:rFonts w:ascii="Aptos" w:hAnsi="Aptos" w:cs="Arial"/>
          <w:color w:val="000000"/>
          <w:sz w:val="20"/>
          <w:szCs w:val="20"/>
          <w:lang w:val="it-IT"/>
        </w:rPr>
        <w:t xml:space="preserve"> </w:t>
      </w:r>
      <w:r w:rsidRPr="004C17F7">
        <w:rPr>
          <w:rFonts w:ascii="Aptos" w:hAnsi="Aptos" w:cs="Arial"/>
          <w:color w:val="000000"/>
          <w:sz w:val="20"/>
          <w:szCs w:val="20"/>
          <w:lang w:val="it-IT"/>
        </w:rPr>
        <w:t>particolare struttura del mercato</w:t>
      </w:r>
      <w:r w:rsidR="00EF1CE5" w:rsidRPr="004C17F7">
        <w:rPr>
          <w:rFonts w:ascii="Aptos" w:hAnsi="Aptos" w:cs="Arial"/>
          <w:color w:val="000000"/>
          <w:sz w:val="20"/>
          <w:szCs w:val="20"/>
          <w:lang w:val="it-IT"/>
        </w:rPr>
        <w:t>;</w:t>
      </w:r>
    </w:p>
    <w:p w14:paraId="204D06C7" w14:textId="247548A8" w:rsidR="00EF1CE5" w:rsidRPr="004C17F7" w:rsidRDefault="00EF1CE5" w:rsidP="00E0277B">
      <w:pPr>
        <w:pStyle w:val="Nessunaspaziatura"/>
        <w:ind w:left="993" w:hanging="273"/>
        <w:jc w:val="both"/>
        <w:rPr>
          <w:rFonts w:ascii="Aptos" w:hAnsi="Aptos" w:cs="Arial"/>
          <w:color w:val="000000"/>
          <w:sz w:val="20"/>
          <w:szCs w:val="20"/>
          <w:lang w:val="it-IT"/>
        </w:rPr>
      </w:pPr>
      <w:r w:rsidRPr="004C17F7">
        <w:rPr>
          <w:rFonts w:ascii="Aptos" w:hAnsi="Aptos" w:cs="Arial"/>
          <w:color w:val="000000"/>
          <w:sz w:val="20"/>
          <w:szCs w:val="20"/>
          <w:lang w:val="it-IT"/>
        </w:rPr>
        <w:t xml:space="preserve">- </w:t>
      </w:r>
      <w:r w:rsidR="00A1406C" w:rsidRPr="004C17F7">
        <w:rPr>
          <w:rFonts w:ascii="Aptos" w:hAnsi="Aptos" w:cs="Arial"/>
          <w:color w:val="000000"/>
          <w:sz w:val="20"/>
          <w:szCs w:val="20"/>
          <w:lang w:val="it-IT"/>
        </w:rPr>
        <w:t>effettiva assenza di alternative</w:t>
      </w:r>
      <w:r w:rsidRPr="004C17F7">
        <w:rPr>
          <w:rFonts w:ascii="Aptos" w:hAnsi="Aptos" w:cs="Arial"/>
          <w:color w:val="000000"/>
          <w:sz w:val="20"/>
          <w:szCs w:val="20"/>
          <w:lang w:val="it-IT"/>
        </w:rPr>
        <w:t>;</w:t>
      </w:r>
      <w:r w:rsidR="00A1406C" w:rsidRPr="004C17F7">
        <w:rPr>
          <w:rFonts w:ascii="Aptos" w:hAnsi="Aptos" w:cs="Arial"/>
          <w:color w:val="000000"/>
          <w:sz w:val="20"/>
          <w:szCs w:val="20"/>
          <w:lang w:val="it-IT"/>
        </w:rPr>
        <w:t xml:space="preserve"> </w:t>
      </w:r>
    </w:p>
    <w:p w14:paraId="0ED337AC" w14:textId="7228CC56" w:rsidR="00C131E3" w:rsidRPr="004C17F7" w:rsidRDefault="00EF1CE5" w:rsidP="008E1D01">
      <w:pPr>
        <w:pStyle w:val="Nessunaspaziatura"/>
        <w:ind w:left="851" w:hanging="131"/>
        <w:jc w:val="both"/>
        <w:rPr>
          <w:rFonts w:ascii="Aptos" w:hAnsi="Aptos" w:cs="Arial"/>
          <w:color w:val="000000"/>
          <w:sz w:val="20"/>
          <w:szCs w:val="20"/>
          <w:lang w:val="it-IT"/>
        </w:rPr>
      </w:pPr>
      <w:r w:rsidRPr="004C17F7">
        <w:rPr>
          <w:rFonts w:ascii="Aptos" w:hAnsi="Aptos" w:cs="Arial"/>
          <w:color w:val="000000"/>
          <w:sz w:val="20"/>
          <w:szCs w:val="20"/>
          <w:lang w:val="it-IT"/>
        </w:rPr>
        <w:t xml:space="preserve">- </w:t>
      </w:r>
      <w:r w:rsidR="00A1406C" w:rsidRPr="004C17F7">
        <w:rPr>
          <w:rFonts w:ascii="Aptos" w:hAnsi="Aptos" w:cs="Arial"/>
          <w:color w:val="000000" w:themeColor="text1"/>
          <w:sz w:val="20"/>
          <w:szCs w:val="20"/>
          <w:lang w:val="it-IT"/>
        </w:rPr>
        <w:t>grado di soddisfazione maturato a conclusione del precedente rapporto contrattuale</w:t>
      </w:r>
      <w:r w:rsidRPr="004C17F7">
        <w:rPr>
          <w:rFonts w:ascii="Aptos" w:hAnsi="Aptos" w:cs="Arial"/>
          <w:color w:val="000000" w:themeColor="text1"/>
          <w:sz w:val="20"/>
          <w:szCs w:val="20"/>
          <w:lang w:val="it-IT"/>
        </w:rPr>
        <w:t xml:space="preserve">, </w:t>
      </w:r>
      <w:r w:rsidR="006D185B" w:rsidRPr="004C17F7">
        <w:rPr>
          <w:rFonts w:ascii="Aptos" w:hAnsi="Aptos" w:cs="Arial"/>
          <w:color w:val="000000" w:themeColor="text1"/>
          <w:sz w:val="20"/>
          <w:szCs w:val="20"/>
          <w:lang w:val="it-IT"/>
        </w:rPr>
        <w:t>in base alla dimostrata affidabilità dell’operatore economico e alla sua idoneità a fornire prestazioni coerenti con il livello economico e qualitativo atteso</w:t>
      </w:r>
      <w:r w:rsidR="00BC4C7E" w:rsidRPr="004C17F7">
        <w:rPr>
          <w:rFonts w:ascii="Aptos" w:hAnsi="Aptos" w:cs="Arial"/>
          <w:color w:val="70AD47" w:themeColor="accent6"/>
          <w:sz w:val="20"/>
          <w:szCs w:val="20"/>
          <w:lang w:val="it-IT"/>
        </w:rPr>
        <w:t>.</w:t>
      </w:r>
    </w:p>
    <w:p w14:paraId="46602A42" w14:textId="77777777" w:rsidR="002E664E" w:rsidRPr="004C17F7" w:rsidRDefault="002E664E" w:rsidP="008E1D01">
      <w:pPr>
        <w:pStyle w:val="Nessunaspaziatura"/>
        <w:ind w:left="851" w:hanging="131"/>
        <w:jc w:val="both"/>
        <w:rPr>
          <w:rFonts w:ascii="Aptos" w:hAnsi="Aptos" w:cs="Arial"/>
          <w:color w:val="000000"/>
          <w:sz w:val="20"/>
          <w:szCs w:val="20"/>
          <w:lang w:val="it-IT"/>
        </w:rPr>
      </w:pPr>
    </w:p>
    <w:p w14:paraId="6F8F03F6" w14:textId="08E899A5" w:rsidR="00F60E03" w:rsidRPr="004C17F7" w:rsidRDefault="002E664E" w:rsidP="00F60E03">
      <w:pPr>
        <w:pStyle w:val="Nessunaspaziatura"/>
        <w:jc w:val="both"/>
        <w:rPr>
          <w:rFonts w:ascii="Aptos" w:hAnsi="Aptos" w:cs="Arial"/>
          <w:color w:val="000000" w:themeColor="text1"/>
          <w:sz w:val="20"/>
          <w:szCs w:val="20"/>
          <w:lang w:val="it-IT"/>
        </w:rPr>
      </w:pPr>
      <w:r w:rsidRPr="004C17F7">
        <w:rPr>
          <w:rFonts w:ascii="Aptos" w:hAnsi="Aptos" w:cs="Arial"/>
          <w:sz w:val="20"/>
          <w:szCs w:val="20"/>
          <w:lang w:val="it-IT"/>
        </w:rPr>
        <w:t>La particolare struttura del mercato e l’effettiva assenza di alternative può essere accertata tramite la pubblicazione di un avviso di indagine di mercato aperta a tutti gli operatori economici. L’affidatario uscente potrà altresì manifestare il proprio interesse, purché non possa avvantaggiarsi della rendita di posizione e sempre nel rispetto del principio di risultato</w:t>
      </w:r>
      <w:r w:rsidR="004D7CF1" w:rsidRPr="004C17F7">
        <w:rPr>
          <w:rFonts w:ascii="Aptos" w:hAnsi="Aptos" w:cs="Arial"/>
          <w:sz w:val="20"/>
          <w:szCs w:val="20"/>
          <w:lang w:val="it-IT"/>
        </w:rPr>
        <w:t>.</w:t>
      </w:r>
      <w:r w:rsidR="00A41AC6" w:rsidRPr="004C17F7">
        <w:rPr>
          <w:rFonts w:ascii="Aptos" w:hAnsi="Aptos" w:cs="Arial"/>
          <w:sz w:val="20"/>
          <w:szCs w:val="20"/>
          <w:lang w:val="it-IT"/>
        </w:rPr>
        <w:t xml:space="preserve"> </w:t>
      </w:r>
      <w:r w:rsidR="00F60E03" w:rsidRPr="004C17F7">
        <w:rPr>
          <w:rFonts w:ascii="Aptos" w:hAnsi="Aptos" w:cs="Arial"/>
          <w:color w:val="000000" w:themeColor="text1"/>
          <w:sz w:val="20"/>
          <w:szCs w:val="20"/>
          <w:lang w:val="it-IT"/>
        </w:rPr>
        <w:t xml:space="preserve">La pubblicazione di un avviso di indagine di mercato deve essere utilizzata solo se la stazione appaltante non conosce la struttura del mercato e </w:t>
      </w:r>
      <w:r w:rsidR="000A79D1" w:rsidRPr="004C17F7">
        <w:rPr>
          <w:rFonts w:ascii="Aptos" w:hAnsi="Aptos" w:cs="Arial"/>
          <w:color w:val="000000" w:themeColor="text1"/>
          <w:sz w:val="20"/>
          <w:szCs w:val="20"/>
          <w:lang w:val="it-IT"/>
        </w:rPr>
        <w:t xml:space="preserve">la presenza </w:t>
      </w:r>
      <w:r w:rsidR="00F60E03" w:rsidRPr="004C17F7">
        <w:rPr>
          <w:rFonts w:ascii="Aptos" w:hAnsi="Aptos" w:cs="Arial"/>
          <w:color w:val="000000" w:themeColor="text1"/>
          <w:sz w:val="20"/>
          <w:szCs w:val="20"/>
          <w:lang w:val="it-IT"/>
        </w:rPr>
        <w:t xml:space="preserve">di operatori economici potenzialmente interessati e solo se effettivamente rappresenti una modalità per ottenere </w:t>
      </w:r>
      <w:r w:rsidR="000A79D1" w:rsidRPr="004C17F7">
        <w:rPr>
          <w:rFonts w:ascii="Aptos" w:hAnsi="Aptos" w:cs="Arial"/>
          <w:color w:val="000000" w:themeColor="text1"/>
          <w:sz w:val="20"/>
          <w:szCs w:val="20"/>
          <w:lang w:val="it-IT"/>
        </w:rPr>
        <w:t>tali informazioni</w:t>
      </w:r>
      <w:r w:rsidR="00F60E03" w:rsidRPr="004C17F7">
        <w:rPr>
          <w:rFonts w:ascii="Aptos" w:hAnsi="Aptos" w:cs="Arial"/>
          <w:color w:val="000000" w:themeColor="text1"/>
          <w:sz w:val="20"/>
          <w:szCs w:val="20"/>
          <w:lang w:val="it-IT"/>
        </w:rPr>
        <w:t>. L’indagine di mercato non può dunque essere utilizzata per eludere il principio di rotazione. Difatti, solo perché all'avviso risponde unicamente l'operatore economico uscente, non significa che la stazione appaltante abbia effettivamente constatato una particolare struttura del mercato e/o la mancanza di alternative</w:t>
      </w:r>
      <w:r w:rsidR="00853845" w:rsidRPr="004C17F7">
        <w:rPr>
          <w:rFonts w:ascii="Aptos" w:hAnsi="Aptos" w:cs="Arial"/>
          <w:color w:val="000000" w:themeColor="text1"/>
          <w:sz w:val="20"/>
          <w:szCs w:val="20"/>
          <w:lang w:val="it-IT"/>
        </w:rPr>
        <w:t>.</w:t>
      </w:r>
    </w:p>
    <w:p w14:paraId="6733DB4A" w14:textId="5C97F2EB" w:rsidR="002E664E" w:rsidRPr="004C17F7" w:rsidRDefault="002E664E" w:rsidP="004D7CF1">
      <w:pPr>
        <w:pStyle w:val="Nessunaspaziatura"/>
        <w:jc w:val="both"/>
        <w:rPr>
          <w:rFonts w:ascii="Aptos" w:hAnsi="Aptos" w:cs="Arial"/>
          <w:color w:val="000000" w:themeColor="text1"/>
          <w:sz w:val="20"/>
          <w:szCs w:val="20"/>
          <w:lang w:val="it-IT"/>
        </w:rPr>
      </w:pPr>
    </w:p>
    <w:p w14:paraId="517171F5" w14:textId="77777777" w:rsidR="004D7CF1" w:rsidRPr="004C17F7" w:rsidRDefault="004D7CF1" w:rsidP="004D7CF1">
      <w:pPr>
        <w:pStyle w:val="Nessunaspaziatura"/>
        <w:jc w:val="both"/>
        <w:rPr>
          <w:rFonts w:ascii="Aptos" w:hAnsi="Aptos" w:cs="Arial"/>
          <w:strike/>
          <w:color w:val="000000"/>
          <w:sz w:val="20"/>
          <w:szCs w:val="20"/>
          <w:lang w:val="it-IT"/>
        </w:rPr>
      </w:pPr>
    </w:p>
    <w:p w14:paraId="20432BEE" w14:textId="5E1F980E" w:rsidR="00A1406C" w:rsidRPr="004C17F7" w:rsidRDefault="00A1406C" w:rsidP="00A1406C">
      <w:pPr>
        <w:pStyle w:val="Nessunaspaziatura"/>
        <w:jc w:val="both"/>
        <w:rPr>
          <w:rFonts w:ascii="Aptos" w:hAnsi="Aptos" w:cs="Arial"/>
          <w:strike/>
          <w:color w:val="000000"/>
          <w:sz w:val="20"/>
          <w:szCs w:val="20"/>
          <w:lang w:val="it-IT"/>
        </w:rPr>
      </w:pPr>
      <w:r w:rsidRPr="004C17F7">
        <w:rPr>
          <w:rFonts w:ascii="Aptos" w:hAnsi="Aptos" w:cs="Arial"/>
          <w:color w:val="000000"/>
          <w:sz w:val="20"/>
          <w:szCs w:val="20"/>
          <w:lang w:val="it-IT"/>
        </w:rPr>
        <w:t>In ogni caso, l’applicazione del principio di rotazione non può essere aggirata mediante ricorso a ingiustificate o strumentali determinazioni del calcolo del valore stimato dell’appalto</w:t>
      </w:r>
      <w:r w:rsidR="00B469B0" w:rsidRPr="004C17F7">
        <w:rPr>
          <w:rFonts w:ascii="Aptos" w:hAnsi="Aptos" w:cs="Arial"/>
          <w:color w:val="000000"/>
          <w:sz w:val="20"/>
          <w:szCs w:val="20"/>
          <w:lang w:val="it-IT"/>
        </w:rPr>
        <w:t xml:space="preserve"> e</w:t>
      </w:r>
      <w:r w:rsidRPr="004C17F7">
        <w:rPr>
          <w:rFonts w:ascii="Aptos" w:hAnsi="Aptos" w:cs="Arial"/>
          <w:color w:val="000000"/>
          <w:sz w:val="20"/>
          <w:szCs w:val="20"/>
          <w:lang w:val="it-IT"/>
        </w:rPr>
        <w:t xml:space="preserve"> affidamenti disposti, senza adeguata giustificazione, ad operatori economici riconducibili a quelli per i quali opera il </w:t>
      </w:r>
      <w:r w:rsidRPr="004C17F7">
        <w:rPr>
          <w:rFonts w:ascii="Aptos" w:hAnsi="Aptos" w:cs="Arial"/>
          <w:color w:val="000000"/>
          <w:sz w:val="20"/>
          <w:szCs w:val="20"/>
          <w:lang w:val="it-IT"/>
        </w:rPr>
        <w:lastRenderedPageBreak/>
        <w:t xml:space="preserve">divieto di affidamento, ad esempio per la sussistenza dei presupposti di cui all’articolo </w:t>
      </w:r>
      <w:r w:rsidR="00325993" w:rsidRPr="004C17F7">
        <w:rPr>
          <w:rFonts w:ascii="Aptos" w:hAnsi="Aptos" w:cs="Arial"/>
          <w:color w:val="000000"/>
          <w:sz w:val="20"/>
          <w:szCs w:val="20"/>
          <w:lang w:val="it-IT"/>
        </w:rPr>
        <w:t>95 comma 1 lett. d) d.lgs. 36/2023</w:t>
      </w:r>
      <w:r w:rsidR="00A41AC6" w:rsidRPr="004C17F7">
        <w:rPr>
          <w:rFonts w:ascii="Aptos" w:hAnsi="Aptos" w:cs="Arial"/>
          <w:color w:val="000000"/>
          <w:sz w:val="20"/>
          <w:szCs w:val="20"/>
          <w:lang w:val="it-IT"/>
        </w:rPr>
        <w:t>.</w:t>
      </w:r>
    </w:p>
    <w:p w14:paraId="27523CFC" w14:textId="1649618C" w:rsidR="00792F91" w:rsidRPr="004C17F7" w:rsidRDefault="00792F91" w:rsidP="00CC2A8D">
      <w:pPr>
        <w:pStyle w:val="Nessunaspaziatura"/>
        <w:jc w:val="both"/>
        <w:rPr>
          <w:rFonts w:ascii="Aptos" w:hAnsi="Aptos" w:cs="Arial"/>
          <w:color w:val="000000"/>
          <w:sz w:val="20"/>
          <w:szCs w:val="20"/>
          <w:lang w:val="it-IT"/>
        </w:rPr>
      </w:pPr>
    </w:p>
    <w:p w14:paraId="23750ACB" w14:textId="4114A4D4" w:rsidR="00B6264C" w:rsidRPr="004C17F7" w:rsidRDefault="00B6264C" w:rsidP="00CC2A8D">
      <w:pPr>
        <w:pStyle w:val="Nessunaspaziatura"/>
        <w:jc w:val="both"/>
        <w:rPr>
          <w:rFonts w:ascii="Aptos" w:hAnsi="Aptos" w:cs="Arial"/>
          <w:color w:val="000000"/>
          <w:sz w:val="20"/>
          <w:szCs w:val="20"/>
          <w:lang w:val="it-IT"/>
        </w:rPr>
      </w:pPr>
      <w:r w:rsidRPr="004C17F7">
        <w:rPr>
          <w:rFonts w:ascii="Aptos" w:hAnsi="Aptos" w:cs="Arial"/>
          <w:sz w:val="20"/>
          <w:szCs w:val="20"/>
          <w:lang w:val="it-IT"/>
        </w:rPr>
        <w:t xml:space="preserve">Ai sensi del parere MIT n. 3635 del 23/06/2025 “nell'affidamento diretto </w:t>
      </w:r>
      <w:r w:rsidRPr="004C17F7">
        <w:rPr>
          <w:rFonts w:ascii="Aptos" w:hAnsi="Aptos" w:cs="Arial"/>
          <w:b/>
          <w:bCs/>
          <w:sz w:val="20"/>
          <w:szCs w:val="20"/>
          <w:u w:val="single"/>
          <w:lang w:val="it-IT"/>
        </w:rPr>
        <w:t>il momento rilevante per valutare la necessità di applicare il principio di rotazione è quello della decisione a contrarre</w:t>
      </w:r>
      <w:r w:rsidRPr="004C17F7">
        <w:rPr>
          <w:rFonts w:ascii="Aptos" w:hAnsi="Aptos" w:cs="Arial"/>
          <w:sz w:val="20"/>
          <w:szCs w:val="20"/>
          <w:lang w:val="it-IT"/>
        </w:rPr>
        <w:t xml:space="preserve"> quale atto unico ricognitivo delle attività propedeutiche. Questo perché è in quella fase che l’amministrazione assume la determinazione di voler procedere all’affidamento di uno specifico appalto e definisce le modalità di selezione, comprese quelle relative alla rotazione degli operatori”.</w:t>
      </w:r>
    </w:p>
    <w:p w14:paraId="29D49923" w14:textId="77777777" w:rsidR="004509C2" w:rsidRPr="004C17F7" w:rsidRDefault="004509C2" w:rsidP="00CC2A8D">
      <w:pPr>
        <w:pStyle w:val="Nessunaspaziatura"/>
        <w:jc w:val="both"/>
        <w:rPr>
          <w:rFonts w:ascii="Aptos" w:hAnsi="Aptos" w:cs="Arial"/>
          <w:color w:val="000000"/>
          <w:sz w:val="20"/>
          <w:szCs w:val="20"/>
          <w:lang w:val="it-IT"/>
        </w:rPr>
      </w:pPr>
    </w:p>
    <w:p w14:paraId="51378EE1" w14:textId="6F9764C0" w:rsidR="00C60E5C" w:rsidRPr="004C17F7" w:rsidRDefault="40FA3A70" w:rsidP="001F757A">
      <w:pPr>
        <w:pStyle w:val="Nessunaspaziatura"/>
        <w:numPr>
          <w:ilvl w:val="1"/>
          <w:numId w:val="5"/>
        </w:numPr>
        <w:ind w:left="709" w:hanging="709"/>
        <w:jc w:val="both"/>
        <w:rPr>
          <w:rFonts w:ascii="Aptos" w:hAnsi="Aptos" w:cs="Arial"/>
          <w:b/>
          <w:bCs/>
          <w:sz w:val="20"/>
          <w:szCs w:val="20"/>
          <w:lang w:val="it-IT"/>
        </w:rPr>
      </w:pPr>
      <w:r w:rsidRPr="004C17F7">
        <w:rPr>
          <w:rFonts w:ascii="Aptos" w:hAnsi="Aptos" w:cs="Arial"/>
          <w:b/>
          <w:bCs/>
          <w:sz w:val="20"/>
          <w:szCs w:val="20"/>
          <w:lang w:val="it-IT"/>
        </w:rPr>
        <w:t>Principi ed o</w:t>
      </w:r>
      <w:r w:rsidR="4C114E5E" w:rsidRPr="004C17F7">
        <w:rPr>
          <w:rFonts w:ascii="Aptos" w:hAnsi="Aptos" w:cs="Arial"/>
          <w:b/>
          <w:bCs/>
          <w:sz w:val="20"/>
          <w:szCs w:val="20"/>
          <w:lang w:val="it-IT"/>
        </w:rPr>
        <w:t xml:space="preserve">bblighi </w:t>
      </w:r>
      <w:r w:rsidR="29B0EAA5" w:rsidRPr="004C17F7">
        <w:rPr>
          <w:rFonts w:ascii="Aptos" w:hAnsi="Aptos" w:cs="Arial"/>
          <w:b/>
          <w:bCs/>
          <w:sz w:val="20"/>
          <w:szCs w:val="20"/>
          <w:lang w:val="it-IT"/>
        </w:rPr>
        <w:t xml:space="preserve">del ciclo di vita dei contratti </w:t>
      </w:r>
      <w:r w:rsidR="178E8EDF" w:rsidRPr="004C17F7">
        <w:rPr>
          <w:rFonts w:ascii="Aptos" w:hAnsi="Aptos" w:cs="Arial"/>
          <w:b/>
          <w:bCs/>
          <w:sz w:val="20"/>
          <w:szCs w:val="20"/>
          <w:lang w:val="it-IT"/>
        </w:rPr>
        <w:t xml:space="preserve">per gli </w:t>
      </w:r>
      <w:r w:rsidR="29B0EAA5" w:rsidRPr="004C17F7">
        <w:rPr>
          <w:rFonts w:ascii="Aptos" w:hAnsi="Aptos" w:cs="Arial"/>
          <w:b/>
          <w:bCs/>
          <w:sz w:val="20"/>
          <w:szCs w:val="20"/>
          <w:lang w:val="it-IT"/>
        </w:rPr>
        <w:t>affidament</w:t>
      </w:r>
      <w:r w:rsidR="059C1260" w:rsidRPr="004C17F7">
        <w:rPr>
          <w:rFonts w:ascii="Aptos" w:hAnsi="Aptos" w:cs="Arial"/>
          <w:b/>
          <w:bCs/>
          <w:sz w:val="20"/>
          <w:szCs w:val="20"/>
          <w:lang w:val="it-IT"/>
        </w:rPr>
        <w:t>i</w:t>
      </w:r>
      <w:r w:rsidR="29B0EAA5" w:rsidRPr="004C17F7">
        <w:rPr>
          <w:rFonts w:ascii="Aptos" w:hAnsi="Aptos" w:cs="Arial"/>
          <w:b/>
          <w:bCs/>
          <w:sz w:val="20"/>
          <w:szCs w:val="20"/>
          <w:lang w:val="it-IT"/>
        </w:rPr>
        <w:t xml:space="preserve"> dirett</w:t>
      </w:r>
      <w:r w:rsidR="28F6F7DC" w:rsidRPr="004C17F7">
        <w:rPr>
          <w:rFonts w:ascii="Aptos" w:hAnsi="Aptos" w:cs="Arial"/>
          <w:b/>
          <w:bCs/>
          <w:sz w:val="20"/>
          <w:szCs w:val="20"/>
          <w:lang w:val="it-IT"/>
        </w:rPr>
        <w:t>i</w:t>
      </w:r>
    </w:p>
    <w:p w14:paraId="18FA4E31" w14:textId="541BFFF7" w:rsidR="009A20AA" w:rsidRPr="004C17F7" w:rsidRDefault="009A20AA" w:rsidP="00C60E5C">
      <w:pPr>
        <w:pStyle w:val="Nessunaspaziatura"/>
        <w:ind w:left="709"/>
        <w:jc w:val="both"/>
        <w:rPr>
          <w:rFonts w:ascii="Aptos" w:hAnsi="Aptos" w:cs="Arial"/>
          <w:b/>
          <w:sz w:val="20"/>
          <w:szCs w:val="20"/>
          <w:lang w:val="it-IT"/>
        </w:rPr>
      </w:pPr>
      <w:r w:rsidRPr="004C17F7">
        <w:rPr>
          <w:rFonts w:ascii="Aptos" w:hAnsi="Aptos" w:cs="Arial"/>
          <w:b/>
          <w:sz w:val="20"/>
          <w:szCs w:val="20"/>
          <w:lang w:val="it-IT"/>
        </w:rPr>
        <w:t xml:space="preserve"> </w:t>
      </w:r>
    </w:p>
    <w:p w14:paraId="55965B95" w14:textId="77777777" w:rsidR="0003210E" w:rsidRPr="004C17F7" w:rsidRDefault="0003210E" w:rsidP="00CC2A8D">
      <w:pPr>
        <w:pStyle w:val="Nessunaspaziatura"/>
        <w:jc w:val="both"/>
        <w:rPr>
          <w:rFonts w:ascii="Aptos" w:hAnsi="Aptos" w:cs="Arial"/>
          <w:sz w:val="20"/>
          <w:szCs w:val="20"/>
          <w:lang w:val="it-IT"/>
        </w:rPr>
      </w:pPr>
    </w:p>
    <w:p w14:paraId="0F7D04AD" w14:textId="33138FF8" w:rsidR="00FF4362" w:rsidRPr="004C17F7" w:rsidRDefault="00FF4362" w:rsidP="00FF4362">
      <w:pPr>
        <w:pStyle w:val="Nessunaspaziatura"/>
        <w:jc w:val="both"/>
        <w:rPr>
          <w:rFonts w:ascii="Aptos" w:hAnsi="Aptos" w:cs="Arial"/>
          <w:color w:val="000000"/>
          <w:sz w:val="20"/>
          <w:szCs w:val="20"/>
          <w:lang w:val="it-IT"/>
        </w:rPr>
      </w:pPr>
      <w:r w:rsidRPr="004C17F7">
        <w:rPr>
          <w:rFonts w:ascii="Aptos" w:hAnsi="Aptos" w:cs="Arial"/>
          <w:color w:val="000000" w:themeColor="text1"/>
          <w:sz w:val="20"/>
          <w:szCs w:val="20"/>
          <w:lang w:val="it-IT"/>
        </w:rPr>
        <w:t>Gli affidamenti diretti devono</w:t>
      </w:r>
      <w:r w:rsidR="00E0786C" w:rsidRPr="004C17F7">
        <w:rPr>
          <w:rFonts w:ascii="Aptos" w:hAnsi="Aptos" w:cs="Arial"/>
          <w:color w:val="000000" w:themeColor="text1"/>
          <w:sz w:val="20"/>
          <w:szCs w:val="20"/>
          <w:lang w:val="it-IT"/>
        </w:rPr>
        <w:t>, di norma</w:t>
      </w:r>
      <w:r w:rsidR="00050B61" w:rsidRPr="004C17F7">
        <w:rPr>
          <w:rFonts w:ascii="Aptos" w:hAnsi="Aptos" w:cs="Arial"/>
          <w:color w:val="000000" w:themeColor="text1"/>
          <w:sz w:val="20"/>
          <w:szCs w:val="20"/>
          <w:lang w:val="it-IT"/>
        </w:rPr>
        <w:t>,</w:t>
      </w:r>
      <w:r w:rsidR="56369FD5" w:rsidRPr="004C17F7">
        <w:rPr>
          <w:rFonts w:ascii="Aptos" w:hAnsi="Aptos" w:cs="Arial"/>
          <w:color w:val="000000" w:themeColor="text1"/>
          <w:sz w:val="20"/>
          <w:szCs w:val="20"/>
          <w:lang w:val="it-IT"/>
        </w:rPr>
        <w:t xml:space="preserve"> </w:t>
      </w:r>
      <w:r w:rsidRPr="004C17F7">
        <w:rPr>
          <w:rFonts w:ascii="Aptos" w:hAnsi="Aptos" w:cs="Arial"/>
          <w:color w:val="000000" w:themeColor="text1"/>
          <w:sz w:val="20"/>
          <w:szCs w:val="20"/>
          <w:lang w:val="it-IT"/>
        </w:rPr>
        <w:t xml:space="preserve">essere espletati tramite </w:t>
      </w:r>
      <w:r w:rsidR="0035034B" w:rsidRPr="004C17F7">
        <w:rPr>
          <w:rFonts w:ascii="Aptos" w:hAnsi="Aptos" w:cs="Arial"/>
          <w:color w:val="000000" w:themeColor="text1"/>
          <w:sz w:val="20"/>
          <w:szCs w:val="20"/>
          <w:lang w:val="it-IT"/>
        </w:rPr>
        <w:t xml:space="preserve">la </w:t>
      </w:r>
      <w:r w:rsidR="003A0FBC" w:rsidRPr="004C17F7">
        <w:rPr>
          <w:rFonts w:ascii="Aptos" w:hAnsi="Aptos" w:cs="Arial"/>
          <w:color w:val="000000" w:themeColor="text1"/>
          <w:sz w:val="20"/>
          <w:szCs w:val="20"/>
          <w:lang w:val="it-IT"/>
        </w:rPr>
        <w:t>p</w:t>
      </w:r>
      <w:r w:rsidR="0035034B" w:rsidRPr="004C17F7">
        <w:rPr>
          <w:rFonts w:ascii="Aptos" w:hAnsi="Aptos" w:cs="Arial"/>
          <w:color w:val="000000" w:themeColor="text1"/>
          <w:sz w:val="20"/>
          <w:szCs w:val="20"/>
          <w:lang w:val="it-IT"/>
        </w:rPr>
        <w:t>iattaforma di approvvigionamento digitale (PAD) SICP (www.bandi-altoadige.it/)</w:t>
      </w:r>
      <w:r w:rsidR="00BD15F0" w:rsidRPr="004C17F7">
        <w:rPr>
          <w:rFonts w:ascii="Aptos" w:hAnsi="Aptos" w:cs="Arial"/>
          <w:color w:val="000000" w:themeColor="text1"/>
          <w:sz w:val="20"/>
          <w:szCs w:val="20"/>
          <w:lang w:val="it-IT"/>
        </w:rPr>
        <w:t>.</w:t>
      </w:r>
      <w:r w:rsidR="0035034B" w:rsidRPr="004C17F7">
        <w:rPr>
          <w:rFonts w:ascii="Aptos" w:hAnsi="Aptos" w:cs="Arial"/>
          <w:color w:val="000000" w:themeColor="text1"/>
          <w:sz w:val="20"/>
          <w:szCs w:val="20"/>
          <w:lang w:val="it-IT"/>
        </w:rPr>
        <w:t xml:space="preserve"> Nei casi di adesione a convenzioni svolte da su altre piattaforme, nonché nel caso di ordini di acquisto sul MEPA di Consip, va utilizzata la PAD presso la quale si può procedere con l’adesione o con l’ordine.</w:t>
      </w:r>
    </w:p>
    <w:p w14:paraId="1ED9B9C9" w14:textId="5B7FA7AC" w:rsidR="0035034B" w:rsidRPr="004C17F7" w:rsidRDefault="0035034B" w:rsidP="00FF4362">
      <w:pPr>
        <w:pStyle w:val="Nessunaspaziatura"/>
        <w:jc w:val="both"/>
        <w:rPr>
          <w:rFonts w:ascii="Aptos" w:hAnsi="Aptos" w:cs="Arial"/>
          <w:strike/>
          <w:color w:val="000000"/>
          <w:sz w:val="20"/>
          <w:szCs w:val="20"/>
          <w:lang w:val="it-IT"/>
        </w:rPr>
      </w:pPr>
      <w:r w:rsidRPr="004C17F7">
        <w:rPr>
          <w:rFonts w:ascii="Aptos" w:hAnsi="Aptos" w:cs="Arial"/>
          <w:color w:val="000000"/>
          <w:sz w:val="20"/>
          <w:szCs w:val="20"/>
          <w:lang w:val="it-IT"/>
        </w:rPr>
        <w:t>La fase di esecuzione può invece essere svolta, anche per queste tipologie di acquisti, mediante la PAD SICP.</w:t>
      </w:r>
    </w:p>
    <w:p w14:paraId="73273709" w14:textId="77777777" w:rsidR="00FF4362" w:rsidRPr="004C17F7" w:rsidRDefault="00FF4362" w:rsidP="00FF4362">
      <w:pPr>
        <w:pStyle w:val="Nessunaspaziatura"/>
        <w:jc w:val="both"/>
        <w:rPr>
          <w:rFonts w:ascii="Aptos" w:hAnsi="Aptos" w:cs="Arial"/>
          <w:color w:val="000000"/>
          <w:sz w:val="20"/>
          <w:szCs w:val="20"/>
          <w:lang w:val="it-IT"/>
        </w:rPr>
      </w:pPr>
    </w:p>
    <w:p w14:paraId="76C43425" w14:textId="77777777" w:rsidR="00EA3278" w:rsidRPr="004C17F7" w:rsidRDefault="00EA3278" w:rsidP="00CC2A8D">
      <w:pPr>
        <w:pStyle w:val="Nessunaspaziatura"/>
        <w:jc w:val="both"/>
        <w:rPr>
          <w:rFonts w:ascii="Aptos" w:hAnsi="Aptos" w:cs="Arial"/>
          <w:color w:val="000000"/>
          <w:sz w:val="20"/>
          <w:szCs w:val="20"/>
          <w:lang w:val="it-IT"/>
        </w:rPr>
      </w:pPr>
    </w:p>
    <w:p w14:paraId="2194A27D" w14:textId="5B45AE86" w:rsidR="00925BAD" w:rsidRPr="004C17F7" w:rsidRDefault="009A20AA" w:rsidP="00925BAD">
      <w:pPr>
        <w:pStyle w:val="Nessunaspaziatura"/>
        <w:jc w:val="both"/>
        <w:rPr>
          <w:rFonts w:ascii="Aptos" w:hAnsi="Aptos" w:cs="Arial"/>
          <w:color w:val="000000" w:themeColor="text1"/>
          <w:sz w:val="20"/>
          <w:szCs w:val="20"/>
          <w:lang w:val="it-IT"/>
        </w:rPr>
      </w:pPr>
      <w:r w:rsidRPr="004C17F7">
        <w:rPr>
          <w:rFonts w:ascii="Aptos" w:hAnsi="Aptos" w:cs="Arial"/>
          <w:sz w:val="20"/>
          <w:szCs w:val="20"/>
          <w:lang w:val="it-IT"/>
        </w:rPr>
        <w:t xml:space="preserve">Per ogni </w:t>
      </w:r>
      <w:r w:rsidRPr="004C17F7">
        <w:rPr>
          <w:rFonts w:ascii="Aptos" w:hAnsi="Aptos" w:cs="Arial"/>
          <w:color w:val="000000" w:themeColor="text1"/>
          <w:sz w:val="20"/>
          <w:szCs w:val="20"/>
          <w:lang w:val="it-IT"/>
        </w:rPr>
        <w:t xml:space="preserve">affidamento effettuato è necessario ottemperare ai dovuti obblighi di trasparenza e pubblicità. </w:t>
      </w:r>
    </w:p>
    <w:p w14:paraId="72C5E30D" w14:textId="77777777" w:rsidR="0054250E" w:rsidRPr="004C17F7" w:rsidRDefault="0054250E" w:rsidP="00925BAD">
      <w:pPr>
        <w:pStyle w:val="Nessunaspaziatura"/>
        <w:jc w:val="both"/>
        <w:rPr>
          <w:rFonts w:ascii="Aptos" w:hAnsi="Aptos" w:cs="Arial"/>
          <w:color w:val="000000" w:themeColor="text1"/>
          <w:sz w:val="20"/>
          <w:szCs w:val="20"/>
          <w:lang w:val="it-IT"/>
        </w:rPr>
      </w:pPr>
    </w:p>
    <w:p w14:paraId="423F39D4" w14:textId="6C0CD18B" w:rsidR="0054250E" w:rsidRPr="004C17F7" w:rsidRDefault="0054250E" w:rsidP="0054250E">
      <w:pPr>
        <w:pStyle w:val="Nessunaspaziatura"/>
        <w:jc w:val="center"/>
        <w:rPr>
          <w:rFonts w:ascii="Aptos" w:hAnsi="Aptos" w:cs="Arial"/>
          <w:b/>
          <w:bCs/>
          <w:sz w:val="20"/>
          <w:szCs w:val="20"/>
          <w:lang w:val="it-IT"/>
        </w:rPr>
      </w:pPr>
      <w:r w:rsidRPr="004C17F7">
        <w:rPr>
          <w:rFonts w:ascii="Aptos" w:hAnsi="Aptos" w:cs="Arial"/>
          <w:b/>
          <w:bCs/>
          <w:sz w:val="20"/>
          <w:szCs w:val="20"/>
          <w:lang w:val="it-IT"/>
        </w:rPr>
        <w:t>OBBLIGO DI TRASP</w:t>
      </w:r>
      <w:r w:rsidR="00140062" w:rsidRPr="004C17F7">
        <w:rPr>
          <w:rFonts w:ascii="Aptos" w:hAnsi="Aptos" w:cs="Arial"/>
          <w:b/>
          <w:bCs/>
          <w:sz w:val="20"/>
          <w:szCs w:val="20"/>
          <w:lang w:val="it-IT"/>
        </w:rPr>
        <w:t>A</w:t>
      </w:r>
      <w:r w:rsidRPr="004C17F7">
        <w:rPr>
          <w:rFonts w:ascii="Aptos" w:hAnsi="Aptos" w:cs="Arial"/>
          <w:b/>
          <w:bCs/>
          <w:sz w:val="20"/>
          <w:szCs w:val="20"/>
          <w:lang w:val="it-IT"/>
        </w:rPr>
        <w:t>RENZA</w:t>
      </w:r>
    </w:p>
    <w:p w14:paraId="48C9E8EE" w14:textId="77777777" w:rsidR="005A155D" w:rsidRPr="004C17F7" w:rsidRDefault="005A155D" w:rsidP="00CC2A8D">
      <w:pPr>
        <w:pStyle w:val="Nessunaspaziatura"/>
        <w:jc w:val="both"/>
        <w:rPr>
          <w:rFonts w:ascii="Aptos" w:hAnsi="Aptos" w:cs="Arial"/>
          <w:color w:val="000000"/>
          <w:sz w:val="20"/>
          <w:szCs w:val="20"/>
          <w:lang w:val="it-IT"/>
        </w:rPr>
      </w:pPr>
    </w:p>
    <w:p w14:paraId="718F0DF8" w14:textId="7034D048" w:rsidR="00163F38" w:rsidRPr="004C17F7" w:rsidRDefault="00BB0C98" w:rsidP="00163F38">
      <w:pPr>
        <w:pStyle w:val="Nessunaspaziatura"/>
        <w:jc w:val="both"/>
        <w:rPr>
          <w:rFonts w:ascii="Aptos" w:hAnsi="Aptos" w:cs="Arial"/>
          <w:color w:val="000000"/>
          <w:sz w:val="20"/>
          <w:szCs w:val="20"/>
          <w:lang w:val="it-IT"/>
        </w:rPr>
      </w:pPr>
      <w:r w:rsidRPr="004C17F7">
        <w:rPr>
          <w:rFonts w:ascii="Aptos" w:hAnsi="Aptos" w:cs="Arial"/>
          <w:color w:val="000000" w:themeColor="text1"/>
          <w:sz w:val="20"/>
          <w:szCs w:val="20"/>
          <w:lang w:val="it-IT"/>
        </w:rPr>
        <w:t>A</w:t>
      </w:r>
      <w:r w:rsidR="00163F38" w:rsidRPr="004C17F7">
        <w:rPr>
          <w:rFonts w:ascii="Aptos" w:hAnsi="Aptos" w:cs="Arial"/>
          <w:color w:val="000000" w:themeColor="text1"/>
          <w:sz w:val="20"/>
          <w:szCs w:val="20"/>
          <w:lang w:val="it-IT"/>
        </w:rPr>
        <w:t xml:space="preserve">i sensi dell’articolo 9-bis del d.lgs. 33/2013, tutti i dati e le informazioni individuati nell’articolo 10 della deliberazione ANAC n. 261/2023, </w:t>
      </w:r>
      <w:r w:rsidR="00C85C50" w:rsidRPr="004C17F7">
        <w:rPr>
          <w:rFonts w:ascii="Aptos" w:hAnsi="Aptos" w:cs="Arial"/>
          <w:color w:val="000000" w:themeColor="text1"/>
          <w:sz w:val="20"/>
          <w:szCs w:val="20"/>
          <w:lang w:val="it-IT"/>
        </w:rPr>
        <w:t xml:space="preserve">la </w:t>
      </w:r>
      <w:r w:rsidR="008144D1" w:rsidRPr="004C17F7">
        <w:rPr>
          <w:rFonts w:ascii="Aptos" w:hAnsi="Aptos" w:cs="Arial"/>
          <w:color w:val="000000" w:themeColor="text1"/>
          <w:sz w:val="20"/>
          <w:szCs w:val="20"/>
          <w:lang w:val="it-IT"/>
        </w:rPr>
        <w:t>singola SA deve provvedere all’</w:t>
      </w:r>
      <w:r w:rsidR="00163F38" w:rsidRPr="004C17F7">
        <w:rPr>
          <w:rFonts w:ascii="Aptos" w:hAnsi="Aptos" w:cs="Arial"/>
          <w:color w:val="000000" w:themeColor="text1"/>
          <w:sz w:val="20"/>
          <w:szCs w:val="20"/>
          <w:lang w:val="it-IT"/>
        </w:rPr>
        <w:t xml:space="preserve">inserimento sul </w:t>
      </w:r>
      <w:r w:rsidR="002D1727" w:rsidRPr="004C17F7">
        <w:rPr>
          <w:rFonts w:ascii="Aptos" w:hAnsi="Aptos" w:cs="Arial"/>
          <w:color w:val="000000" w:themeColor="text1"/>
          <w:sz w:val="20"/>
          <w:szCs w:val="20"/>
          <w:lang w:val="it-IT"/>
        </w:rPr>
        <w:t xml:space="preserve">proprio </w:t>
      </w:r>
      <w:r w:rsidR="00163F38" w:rsidRPr="004C17F7">
        <w:rPr>
          <w:rFonts w:ascii="Aptos" w:hAnsi="Aptos" w:cs="Arial"/>
          <w:color w:val="000000" w:themeColor="text1"/>
          <w:sz w:val="20"/>
          <w:szCs w:val="20"/>
          <w:lang w:val="it-IT"/>
        </w:rPr>
        <w:t xml:space="preserve">sito istituzionale, </w:t>
      </w:r>
      <w:r w:rsidR="002D1727" w:rsidRPr="004C17F7">
        <w:rPr>
          <w:rFonts w:ascii="Aptos" w:hAnsi="Aptos" w:cs="Arial"/>
          <w:color w:val="000000" w:themeColor="text1"/>
          <w:sz w:val="20"/>
          <w:szCs w:val="20"/>
          <w:lang w:val="it-IT"/>
        </w:rPr>
        <w:t xml:space="preserve">alla </w:t>
      </w:r>
      <w:r w:rsidR="00163F38" w:rsidRPr="004C17F7">
        <w:rPr>
          <w:rFonts w:ascii="Aptos" w:hAnsi="Aptos" w:cs="Arial"/>
          <w:color w:val="000000" w:themeColor="text1"/>
          <w:sz w:val="20"/>
          <w:szCs w:val="20"/>
          <w:lang w:val="it-IT"/>
        </w:rPr>
        <w:t>sezione "Amministrazione trasparente</w:t>
      </w:r>
      <w:r w:rsidR="00163F38" w:rsidRPr="004C17F7">
        <w:rPr>
          <w:rFonts w:ascii="Aptos" w:hAnsi="Aptos" w:cs="Arial"/>
          <w:sz w:val="20"/>
          <w:szCs w:val="20"/>
          <w:lang w:val="it-IT"/>
        </w:rPr>
        <w:t xml:space="preserve">", </w:t>
      </w:r>
      <w:r w:rsidR="00366CE8" w:rsidRPr="004C17F7">
        <w:rPr>
          <w:rFonts w:ascii="Aptos" w:hAnsi="Aptos" w:cs="Arial"/>
          <w:sz w:val="20"/>
          <w:szCs w:val="20"/>
          <w:lang w:val="it-IT"/>
        </w:rPr>
        <w:t>de</w:t>
      </w:r>
      <w:r w:rsidR="004F0468" w:rsidRPr="004C17F7">
        <w:rPr>
          <w:rFonts w:ascii="Aptos" w:hAnsi="Aptos" w:cs="Arial"/>
          <w:sz w:val="20"/>
          <w:szCs w:val="20"/>
          <w:lang w:val="it-IT"/>
        </w:rPr>
        <w:t xml:space="preserve">i </w:t>
      </w:r>
      <w:r w:rsidR="00163F38" w:rsidRPr="004C17F7">
        <w:rPr>
          <w:rFonts w:ascii="Aptos" w:hAnsi="Aptos" w:cs="Arial"/>
          <w:sz w:val="20"/>
          <w:szCs w:val="20"/>
          <w:lang w:val="it-IT"/>
        </w:rPr>
        <w:t>collegament</w:t>
      </w:r>
      <w:r w:rsidR="00072A2E" w:rsidRPr="004C17F7">
        <w:rPr>
          <w:rFonts w:ascii="Aptos" w:hAnsi="Aptos" w:cs="Arial"/>
          <w:sz w:val="20"/>
          <w:szCs w:val="20"/>
          <w:lang w:val="it-IT"/>
        </w:rPr>
        <w:t>i</w:t>
      </w:r>
      <w:r w:rsidR="00163F38" w:rsidRPr="004C17F7">
        <w:rPr>
          <w:rFonts w:ascii="Aptos" w:hAnsi="Aptos" w:cs="Arial"/>
          <w:color w:val="000000" w:themeColor="text1"/>
          <w:sz w:val="20"/>
          <w:szCs w:val="20"/>
          <w:lang w:val="it-IT"/>
        </w:rPr>
        <w:t xml:space="preserve"> </w:t>
      </w:r>
      <w:r w:rsidR="00072A2E" w:rsidRPr="004C17F7">
        <w:rPr>
          <w:rFonts w:ascii="Aptos" w:hAnsi="Aptos" w:cs="Arial"/>
          <w:color w:val="000000" w:themeColor="text1"/>
          <w:sz w:val="20"/>
          <w:szCs w:val="20"/>
          <w:lang w:val="it-IT"/>
        </w:rPr>
        <w:t xml:space="preserve">ipertestuali </w:t>
      </w:r>
      <w:r w:rsidR="00163F38" w:rsidRPr="004C17F7">
        <w:rPr>
          <w:rFonts w:ascii="Aptos" w:hAnsi="Aptos" w:cs="Arial"/>
          <w:color w:val="000000" w:themeColor="text1"/>
          <w:sz w:val="20"/>
          <w:szCs w:val="20"/>
          <w:lang w:val="it-IT"/>
        </w:rPr>
        <w:t>che rinvia</w:t>
      </w:r>
      <w:r w:rsidR="00072A2E" w:rsidRPr="004C17F7">
        <w:rPr>
          <w:rFonts w:ascii="Aptos" w:hAnsi="Aptos" w:cs="Arial"/>
          <w:color w:val="000000" w:themeColor="text1"/>
          <w:sz w:val="20"/>
          <w:szCs w:val="20"/>
          <w:lang w:val="it-IT"/>
        </w:rPr>
        <w:t>no</w:t>
      </w:r>
      <w:r w:rsidR="00163F38" w:rsidRPr="004C17F7">
        <w:rPr>
          <w:rFonts w:ascii="Aptos" w:hAnsi="Aptos" w:cs="Arial"/>
          <w:color w:val="000000" w:themeColor="text1"/>
          <w:sz w:val="20"/>
          <w:szCs w:val="20"/>
          <w:lang w:val="it-IT"/>
        </w:rPr>
        <w:t xml:space="preserve"> ai dati relativi all’intero ciclo di vita del contratto</w:t>
      </w:r>
      <w:r w:rsidR="00C96C3F" w:rsidRPr="004C17F7">
        <w:rPr>
          <w:rFonts w:ascii="Aptos" w:hAnsi="Aptos" w:cs="Arial"/>
          <w:color w:val="000000" w:themeColor="text1"/>
          <w:sz w:val="20"/>
          <w:szCs w:val="20"/>
          <w:lang w:val="it-IT"/>
        </w:rPr>
        <w:t>.</w:t>
      </w:r>
      <w:r w:rsidR="00163F38" w:rsidRPr="004C17F7">
        <w:rPr>
          <w:rFonts w:ascii="Aptos" w:hAnsi="Aptos" w:cs="Arial"/>
          <w:color w:val="000000" w:themeColor="text1"/>
          <w:sz w:val="20"/>
          <w:szCs w:val="20"/>
          <w:lang w:val="it-IT"/>
        </w:rPr>
        <w:t xml:space="preserve"> </w:t>
      </w:r>
      <w:r w:rsidR="00C96C3F" w:rsidRPr="004C17F7">
        <w:rPr>
          <w:rFonts w:ascii="Aptos" w:hAnsi="Aptos" w:cs="Arial"/>
          <w:color w:val="000000" w:themeColor="text1"/>
          <w:sz w:val="20"/>
          <w:szCs w:val="20"/>
          <w:lang w:val="it-IT"/>
        </w:rPr>
        <w:t xml:space="preserve">Si </w:t>
      </w:r>
      <w:r w:rsidR="00163F38" w:rsidRPr="004C17F7">
        <w:rPr>
          <w:rFonts w:ascii="Aptos" w:hAnsi="Aptos" w:cs="Arial"/>
          <w:color w:val="000000" w:themeColor="text1"/>
          <w:sz w:val="20"/>
          <w:szCs w:val="20"/>
          <w:lang w:val="it-IT"/>
        </w:rPr>
        <w:t>propongono le seguenti istruzioni operative</w:t>
      </w:r>
      <w:r w:rsidR="00A44903" w:rsidRPr="004C17F7">
        <w:rPr>
          <w:rFonts w:ascii="Aptos" w:hAnsi="Aptos" w:cs="Arial"/>
          <w:color w:val="000000" w:themeColor="text1"/>
          <w:sz w:val="20"/>
          <w:szCs w:val="20"/>
          <w:lang w:val="it-IT"/>
        </w:rPr>
        <w:t>.</w:t>
      </w:r>
    </w:p>
    <w:p w14:paraId="1817DCA1" w14:textId="77777777" w:rsidR="00163F38" w:rsidRPr="004C17F7" w:rsidRDefault="00163F38" w:rsidP="00163F38">
      <w:pPr>
        <w:pStyle w:val="Nessunaspaziatura"/>
        <w:jc w:val="both"/>
        <w:rPr>
          <w:rFonts w:ascii="Aptos" w:hAnsi="Aptos" w:cs="Arial"/>
          <w:color w:val="000000"/>
          <w:sz w:val="20"/>
          <w:szCs w:val="20"/>
          <w:lang w:val="it-IT"/>
        </w:rPr>
      </w:pPr>
    </w:p>
    <w:p w14:paraId="1EA40F05" w14:textId="3527514B" w:rsidR="00163F38" w:rsidRPr="004C17F7" w:rsidRDefault="00163F38" w:rsidP="00163F38">
      <w:pPr>
        <w:pStyle w:val="Nessunaspaziatura"/>
        <w:jc w:val="both"/>
        <w:rPr>
          <w:rFonts w:ascii="Aptos" w:hAnsi="Aptos" w:cs="Arial"/>
          <w:color w:val="000000"/>
          <w:sz w:val="20"/>
          <w:szCs w:val="20"/>
          <w:lang w:val="it-IT"/>
        </w:rPr>
      </w:pPr>
      <w:bookmarkStart w:id="2" w:name="_Hlk168993490"/>
      <w:r w:rsidRPr="004C17F7">
        <w:rPr>
          <w:rFonts w:ascii="Aptos" w:hAnsi="Aptos" w:cs="Arial"/>
          <w:color w:val="000000" w:themeColor="text1"/>
          <w:sz w:val="20"/>
          <w:szCs w:val="20"/>
          <w:lang w:val="it-IT"/>
        </w:rPr>
        <w:t xml:space="preserve">Per </w:t>
      </w:r>
      <w:r w:rsidRPr="004C17F7">
        <w:rPr>
          <w:rFonts w:ascii="Aptos" w:hAnsi="Aptos" w:cs="Arial"/>
          <w:b/>
          <w:bCs/>
          <w:color w:val="000000" w:themeColor="text1"/>
          <w:sz w:val="20"/>
          <w:szCs w:val="20"/>
          <w:lang w:val="it-IT"/>
        </w:rPr>
        <w:t>ogni indagine di mercato</w:t>
      </w:r>
      <w:r w:rsidRPr="004C17F7">
        <w:rPr>
          <w:rFonts w:ascii="Aptos" w:hAnsi="Aptos" w:cs="Arial"/>
          <w:color w:val="000000" w:themeColor="text1"/>
          <w:sz w:val="20"/>
          <w:szCs w:val="20"/>
          <w:lang w:val="it-IT"/>
        </w:rPr>
        <w:t xml:space="preserve"> ed </w:t>
      </w:r>
      <w:r w:rsidRPr="004C17F7">
        <w:rPr>
          <w:rFonts w:ascii="Aptos" w:hAnsi="Aptos" w:cs="Arial"/>
          <w:b/>
          <w:bCs/>
          <w:color w:val="000000" w:themeColor="text1"/>
          <w:sz w:val="20"/>
          <w:szCs w:val="20"/>
          <w:lang w:val="it-IT"/>
        </w:rPr>
        <w:t>affidamento diretto</w:t>
      </w:r>
      <w:r w:rsidRPr="004C17F7">
        <w:rPr>
          <w:rFonts w:ascii="Aptos" w:hAnsi="Aptos" w:cs="Arial"/>
          <w:color w:val="000000" w:themeColor="text1"/>
          <w:sz w:val="20"/>
          <w:szCs w:val="20"/>
          <w:lang w:val="it-IT"/>
        </w:rPr>
        <w:t xml:space="preserve"> effettuato è necessario ottemperare ai dovuti obblighi di trasparenza (Informazioni utili sono contenute nelle </w:t>
      </w:r>
      <w:r w:rsidRPr="004C17F7">
        <w:rPr>
          <w:rFonts w:ascii="Aptos" w:hAnsi="Aptos" w:cs="Arial"/>
          <w:b/>
          <w:bCs/>
          <w:color w:val="000000" w:themeColor="text1"/>
          <w:sz w:val="20"/>
          <w:szCs w:val="20"/>
          <w:lang w:val="it-IT"/>
        </w:rPr>
        <w:t>Circolari ACP n. 8/2023</w:t>
      </w:r>
      <w:r w:rsidR="004741FD" w:rsidRPr="004C17F7">
        <w:rPr>
          <w:rFonts w:ascii="Aptos" w:hAnsi="Aptos" w:cs="Arial"/>
          <w:b/>
          <w:bCs/>
          <w:color w:val="000000" w:themeColor="text1"/>
          <w:sz w:val="20"/>
          <w:szCs w:val="20"/>
          <w:lang w:val="it-IT"/>
        </w:rPr>
        <w:t xml:space="preserve"> </w:t>
      </w:r>
      <w:r w:rsidR="004741FD" w:rsidRPr="004C17F7">
        <w:rPr>
          <w:rFonts w:ascii="Aptos" w:hAnsi="Aptos" w:cs="Arial"/>
          <w:b/>
          <w:bCs/>
          <w:sz w:val="20"/>
          <w:szCs w:val="20"/>
          <w:lang w:val="it-IT"/>
        </w:rPr>
        <w:t>e 2/2024</w:t>
      </w:r>
      <w:r w:rsidR="001549F1" w:rsidRPr="004C17F7">
        <w:rPr>
          <w:rFonts w:ascii="Aptos" w:hAnsi="Aptos" w:cs="Arial"/>
          <w:b/>
          <w:bCs/>
          <w:sz w:val="20"/>
          <w:szCs w:val="20"/>
          <w:lang w:val="it-IT"/>
        </w:rPr>
        <w:t xml:space="preserve">, </w:t>
      </w:r>
      <w:r w:rsidR="001549F1" w:rsidRPr="004C17F7">
        <w:rPr>
          <w:rFonts w:ascii="Aptos" w:hAnsi="Aptos" w:cs="Arial"/>
          <w:color w:val="000000" w:themeColor="text1"/>
          <w:sz w:val="20"/>
          <w:szCs w:val="20"/>
          <w:lang w:val="it-IT"/>
        </w:rPr>
        <w:t xml:space="preserve">delibera </w:t>
      </w:r>
      <w:r w:rsidR="00010331" w:rsidRPr="004C17F7">
        <w:rPr>
          <w:rFonts w:ascii="Aptos" w:hAnsi="Aptos" w:cs="Arial"/>
          <w:color w:val="000000" w:themeColor="text1"/>
          <w:sz w:val="20"/>
          <w:szCs w:val="20"/>
          <w:lang w:val="it-IT"/>
        </w:rPr>
        <w:t xml:space="preserve">ANAC </w:t>
      </w:r>
      <w:r w:rsidR="001549F1" w:rsidRPr="004C17F7">
        <w:rPr>
          <w:rFonts w:ascii="Aptos" w:hAnsi="Aptos" w:cs="Arial"/>
          <w:color w:val="000000" w:themeColor="text1"/>
          <w:sz w:val="20"/>
          <w:szCs w:val="20"/>
          <w:lang w:val="it-IT"/>
        </w:rPr>
        <w:t xml:space="preserve">n. 264 del 20 giugno 2023 </w:t>
      </w:r>
      <w:r w:rsidR="00DB146E" w:rsidRPr="004C17F7">
        <w:rPr>
          <w:rFonts w:ascii="Aptos" w:hAnsi="Aptos" w:cs="Arial"/>
          <w:color w:val="000000" w:themeColor="text1"/>
          <w:sz w:val="20"/>
          <w:szCs w:val="20"/>
          <w:lang w:val="it-IT"/>
        </w:rPr>
        <w:t>aggiornata dalla delibera ANAC n. 601 del 19 dicembre 2023</w:t>
      </w:r>
      <w:r w:rsidR="00301188" w:rsidRPr="004C17F7">
        <w:rPr>
          <w:rFonts w:ascii="Aptos" w:hAnsi="Aptos" w:cs="Arial"/>
          <w:color w:val="000000" w:themeColor="text1"/>
          <w:sz w:val="20"/>
          <w:szCs w:val="20"/>
          <w:lang w:val="it-IT"/>
        </w:rPr>
        <w:t xml:space="preserve">, </w:t>
      </w:r>
      <w:r w:rsidR="001549F1" w:rsidRPr="004C17F7">
        <w:rPr>
          <w:rFonts w:ascii="Aptos" w:hAnsi="Aptos" w:cs="Arial"/>
          <w:color w:val="000000" w:themeColor="text1"/>
          <w:sz w:val="20"/>
          <w:szCs w:val="20"/>
          <w:lang w:val="it-IT"/>
        </w:rPr>
        <w:t>riguardante la trasparenza dei contratti pubblici, Delibera ANAC n. 605 del 19 dicembre 2023 “Aggiornamento 2023 del PNA”</w:t>
      </w:r>
      <w:r w:rsidR="004A7BD4" w:rsidRPr="004C17F7">
        <w:rPr>
          <w:rFonts w:ascii="Aptos" w:hAnsi="Aptos" w:cs="Arial"/>
          <w:color w:val="000000" w:themeColor="text1"/>
          <w:sz w:val="20"/>
          <w:szCs w:val="20"/>
          <w:lang w:val="it-IT"/>
        </w:rPr>
        <w:t>)</w:t>
      </w:r>
      <w:r w:rsidRPr="004C17F7">
        <w:rPr>
          <w:rFonts w:ascii="Aptos" w:hAnsi="Aptos" w:cs="Arial"/>
          <w:color w:val="000000" w:themeColor="text1"/>
          <w:sz w:val="20"/>
          <w:szCs w:val="20"/>
          <w:lang w:val="it-IT"/>
        </w:rPr>
        <w:t>.</w:t>
      </w:r>
    </w:p>
    <w:p w14:paraId="16E0FDD3" w14:textId="77777777" w:rsidR="00163F38" w:rsidRPr="004C17F7" w:rsidRDefault="00163F38" w:rsidP="00163F38">
      <w:pPr>
        <w:pStyle w:val="Nessunaspaziatura"/>
        <w:jc w:val="both"/>
        <w:rPr>
          <w:rFonts w:ascii="Aptos" w:hAnsi="Aptos" w:cs="Arial"/>
          <w:color w:val="000000"/>
          <w:sz w:val="20"/>
          <w:szCs w:val="20"/>
          <w:lang w:val="it-IT"/>
        </w:rPr>
      </w:pPr>
    </w:p>
    <w:p w14:paraId="03CB3023" w14:textId="77777777" w:rsidR="00B011BC" w:rsidRPr="004C17F7" w:rsidRDefault="00163F38" w:rsidP="001F757A">
      <w:pPr>
        <w:pStyle w:val="Nessunaspaziatura"/>
        <w:numPr>
          <w:ilvl w:val="0"/>
          <w:numId w:val="6"/>
        </w:numPr>
        <w:jc w:val="both"/>
        <w:rPr>
          <w:rFonts w:ascii="Aptos" w:hAnsi="Aptos" w:cs="Arial"/>
          <w:color w:val="000000"/>
          <w:sz w:val="20"/>
          <w:szCs w:val="20"/>
          <w:lang w:val="it-IT"/>
        </w:rPr>
      </w:pPr>
      <w:r w:rsidRPr="004C17F7">
        <w:rPr>
          <w:rFonts w:ascii="Aptos" w:hAnsi="Aptos" w:cs="Arial"/>
          <w:color w:val="000000" w:themeColor="text1"/>
          <w:sz w:val="20"/>
          <w:szCs w:val="20"/>
          <w:lang w:val="it-IT"/>
        </w:rPr>
        <w:t>In caso di indagine di mercato che non confluisce in un successivo affidamento diretto va pubblicato l’avviso di indagine di mercato non andata a buon fine sul sito della stazione appaltante nella sezione “Amministrazione trasparente” sottosezione “Bandi di gara e contratti”.</w:t>
      </w:r>
    </w:p>
    <w:p w14:paraId="5076344F" w14:textId="50043028" w:rsidR="00163F38" w:rsidRPr="004C17F7" w:rsidRDefault="00163F38" w:rsidP="00B011BC">
      <w:pPr>
        <w:pStyle w:val="Nessunaspaziatura"/>
        <w:ind w:left="720"/>
        <w:jc w:val="both"/>
        <w:rPr>
          <w:rFonts w:ascii="Aptos" w:hAnsi="Aptos" w:cs="Arial"/>
          <w:sz w:val="20"/>
          <w:szCs w:val="20"/>
          <w:lang w:val="it-IT"/>
        </w:rPr>
      </w:pPr>
    </w:p>
    <w:p w14:paraId="61C19E6D" w14:textId="73AF65E6" w:rsidR="00163F38" w:rsidRPr="004C17F7" w:rsidRDefault="00163F38" w:rsidP="001F757A">
      <w:pPr>
        <w:pStyle w:val="Nessunaspaziatura"/>
        <w:numPr>
          <w:ilvl w:val="0"/>
          <w:numId w:val="6"/>
        </w:numPr>
        <w:jc w:val="both"/>
        <w:rPr>
          <w:rFonts w:ascii="Aptos" w:hAnsi="Aptos" w:cs="Arial"/>
          <w:sz w:val="20"/>
          <w:szCs w:val="20"/>
          <w:lang w:val="it-IT"/>
        </w:rPr>
      </w:pPr>
      <w:r w:rsidRPr="004C17F7">
        <w:rPr>
          <w:rFonts w:ascii="Aptos" w:hAnsi="Aptos" w:cs="Arial"/>
          <w:sz w:val="20"/>
          <w:szCs w:val="20"/>
          <w:lang w:val="it-IT"/>
        </w:rPr>
        <w:t>In caso di indagine di mercato che confluisce in un successivo affidamento diretto</w:t>
      </w:r>
      <w:r w:rsidR="004A7BD4" w:rsidRPr="004C17F7">
        <w:rPr>
          <w:rFonts w:ascii="Aptos" w:hAnsi="Aptos" w:cs="Arial"/>
          <w:sz w:val="20"/>
          <w:szCs w:val="20"/>
          <w:lang w:val="it-IT"/>
        </w:rPr>
        <w:t>,</w:t>
      </w:r>
      <w:r w:rsidRPr="004C17F7">
        <w:rPr>
          <w:rFonts w:ascii="Aptos" w:hAnsi="Aptos" w:cs="Arial"/>
          <w:sz w:val="20"/>
          <w:szCs w:val="20"/>
          <w:lang w:val="it-IT"/>
        </w:rPr>
        <w:t xml:space="preserve"> il contenuto dell’esito della stessa indagine di mercato </w:t>
      </w:r>
      <w:r w:rsidRPr="004C17F7">
        <w:rPr>
          <w:rFonts w:ascii="Aptos" w:hAnsi="Aptos" w:cs="Arial"/>
          <w:sz w:val="20"/>
          <w:szCs w:val="20"/>
          <w:u w:val="single"/>
          <w:lang w:val="it-IT"/>
        </w:rPr>
        <w:t>potrà essere inserito nella decisione di affidamento</w:t>
      </w:r>
      <w:r w:rsidRPr="004C17F7">
        <w:rPr>
          <w:rFonts w:ascii="Aptos" w:hAnsi="Aptos" w:cs="Arial"/>
          <w:sz w:val="20"/>
          <w:szCs w:val="20"/>
          <w:lang w:val="it-IT"/>
        </w:rPr>
        <w:t xml:space="preserve"> (cd determina di affidamento semplificata), adempiendo, con la pubblicazione di quest’ultima determina, agli obblighi di pubblicità e trasparenza. Se non si utilizza questa modalità consigliata, dovrà essere pubblicato </w:t>
      </w:r>
      <w:r w:rsidR="004741FD" w:rsidRPr="004C17F7">
        <w:rPr>
          <w:rFonts w:ascii="Aptos" w:hAnsi="Aptos" w:cs="Arial"/>
          <w:sz w:val="20"/>
          <w:szCs w:val="20"/>
          <w:lang w:val="it-IT"/>
        </w:rPr>
        <w:t xml:space="preserve">sia </w:t>
      </w:r>
      <w:r w:rsidRPr="004C17F7">
        <w:rPr>
          <w:rFonts w:ascii="Aptos" w:hAnsi="Aptos" w:cs="Arial"/>
          <w:sz w:val="20"/>
          <w:szCs w:val="20"/>
          <w:lang w:val="it-IT"/>
        </w:rPr>
        <w:t>l’esito di indagine di mercato</w:t>
      </w:r>
      <w:r w:rsidR="00972BC7" w:rsidRPr="004C17F7">
        <w:rPr>
          <w:rFonts w:ascii="Aptos" w:hAnsi="Aptos" w:cs="Arial"/>
          <w:sz w:val="20"/>
          <w:szCs w:val="20"/>
          <w:lang w:val="it-IT"/>
        </w:rPr>
        <w:t>, sia la determina di affidamento</w:t>
      </w:r>
      <w:r w:rsidRPr="004C17F7">
        <w:rPr>
          <w:rFonts w:ascii="Aptos" w:hAnsi="Aptos" w:cs="Arial"/>
          <w:sz w:val="20"/>
          <w:szCs w:val="20"/>
          <w:lang w:val="it-IT"/>
        </w:rPr>
        <w:t xml:space="preserve"> sul sito della stazione appaltante nella sezione “Amministrazione trasparente” sottosezione “Bandi di gara e contratti</w:t>
      </w:r>
      <w:bookmarkEnd w:id="2"/>
      <w:r w:rsidRPr="004C17F7">
        <w:rPr>
          <w:rFonts w:ascii="Aptos" w:hAnsi="Aptos" w:cs="Arial"/>
          <w:sz w:val="20"/>
          <w:szCs w:val="20"/>
          <w:lang w:val="it-IT"/>
        </w:rPr>
        <w:t>”</w:t>
      </w:r>
      <w:r w:rsidR="004A7BD4" w:rsidRPr="004C17F7">
        <w:rPr>
          <w:rFonts w:ascii="Aptos" w:hAnsi="Aptos" w:cs="Arial"/>
          <w:sz w:val="20"/>
          <w:szCs w:val="20"/>
          <w:lang w:val="it-IT"/>
        </w:rPr>
        <w:t>.</w:t>
      </w:r>
    </w:p>
    <w:p w14:paraId="6901D203" w14:textId="77777777" w:rsidR="00B011BC" w:rsidRPr="004C17F7" w:rsidRDefault="00B011BC" w:rsidP="00B011BC">
      <w:pPr>
        <w:pStyle w:val="Nessunaspaziatura"/>
        <w:ind w:left="720"/>
        <w:jc w:val="both"/>
        <w:rPr>
          <w:rFonts w:ascii="Aptos" w:hAnsi="Aptos" w:cs="Arial"/>
          <w:sz w:val="20"/>
          <w:szCs w:val="20"/>
          <w:lang w:val="it-IT"/>
        </w:rPr>
      </w:pPr>
    </w:p>
    <w:p w14:paraId="14184D10" w14:textId="4379EFEF" w:rsidR="00163F38" w:rsidRPr="004C17F7" w:rsidRDefault="00163F38" w:rsidP="001F757A">
      <w:pPr>
        <w:pStyle w:val="Nessunaspaziatura"/>
        <w:numPr>
          <w:ilvl w:val="0"/>
          <w:numId w:val="6"/>
        </w:numPr>
        <w:jc w:val="both"/>
        <w:rPr>
          <w:rFonts w:ascii="Aptos" w:hAnsi="Aptos" w:cs="Arial"/>
          <w:sz w:val="20"/>
          <w:szCs w:val="20"/>
          <w:lang w:val="it-IT"/>
        </w:rPr>
      </w:pPr>
      <w:r w:rsidRPr="004C17F7">
        <w:rPr>
          <w:rFonts w:ascii="Aptos" w:hAnsi="Aptos" w:cs="Arial"/>
          <w:sz w:val="20"/>
          <w:szCs w:val="20"/>
          <w:lang w:val="it-IT"/>
        </w:rPr>
        <w:t xml:space="preserve">In caso di affidamento diretto va pubblicata la decisione di affidamento. </w:t>
      </w:r>
    </w:p>
    <w:p w14:paraId="03512613" w14:textId="77777777" w:rsidR="00163F38" w:rsidRPr="004C17F7" w:rsidRDefault="00163F38" w:rsidP="00163F38">
      <w:pPr>
        <w:pStyle w:val="Nessunaspaziatura"/>
        <w:jc w:val="both"/>
        <w:rPr>
          <w:rFonts w:ascii="Aptos" w:hAnsi="Aptos" w:cs="Arial"/>
          <w:color w:val="000000"/>
          <w:sz w:val="20"/>
          <w:szCs w:val="20"/>
          <w:lang w:val="it-IT"/>
        </w:rPr>
      </w:pPr>
    </w:p>
    <w:p w14:paraId="5B2E5069" w14:textId="55858778" w:rsidR="00163F38" w:rsidRPr="004C17F7" w:rsidRDefault="00E73E3C" w:rsidP="00163F38">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L</w:t>
      </w:r>
      <w:r w:rsidR="00163F38" w:rsidRPr="004C17F7">
        <w:rPr>
          <w:rFonts w:ascii="Aptos" w:hAnsi="Aptos" w:cs="Arial"/>
          <w:color w:val="000000"/>
          <w:sz w:val="20"/>
          <w:szCs w:val="20"/>
          <w:lang w:val="it-IT"/>
        </w:rPr>
        <w:t>a pubblicazione della decisione di affidamento (c.d. determina di affidamento semplificata), eventualmente comprendente anche l’esito dell’indagine di mercato svolta,</w:t>
      </w:r>
      <w:r w:rsidR="009E3E9F" w:rsidRPr="004C17F7">
        <w:rPr>
          <w:rFonts w:ascii="Aptos" w:hAnsi="Aptos" w:cs="Arial"/>
          <w:color w:val="000000"/>
          <w:sz w:val="20"/>
          <w:szCs w:val="20"/>
          <w:lang w:val="it-IT"/>
        </w:rPr>
        <w:t xml:space="preserve"> </w:t>
      </w:r>
      <w:r w:rsidRPr="004C17F7">
        <w:rPr>
          <w:rFonts w:ascii="Aptos" w:hAnsi="Aptos" w:cs="Arial"/>
          <w:color w:val="000000"/>
          <w:sz w:val="20"/>
          <w:szCs w:val="20"/>
          <w:lang w:val="it-IT"/>
        </w:rPr>
        <w:t xml:space="preserve">puó essere adempiuta secondo una delle seguenti </w:t>
      </w:r>
      <w:r w:rsidR="005978DB" w:rsidRPr="004C17F7">
        <w:rPr>
          <w:rFonts w:ascii="Aptos" w:hAnsi="Aptos" w:cs="Arial"/>
          <w:color w:val="000000"/>
          <w:sz w:val="20"/>
          <w:szCs w:val="20"/>
          <w:lang w:val="it-IT"/>
        </w:rPr>
        <w:t>modalità</w:t>
      </w:r>
      <w:r w:rsidR="00163F38" w:rsidRPr="004C17F7">
        <w:rPr>
          <w:rFonts w:ascii="Aptos" w:hAnsi="Aptos" w:cs="Arial"/>
          <w:color w:val="000000"/>
          <w:sz w:val="20"/>
          <w:szCs w:val="20"/>
          <w:lang w:val="it-IT"/>
        </w:rPr>
        <w:t>:</w:t>
      </w:r>
    </w:p>
    <w:p w14:paraId="1ACFBE1E" w14:textId="77777777" w:rsidR="00163F38" w:rsidRPr="004C17F7" w:rsidRDefault="00163F38" w:rsidP="00163F38">
      <w:pPr>
        <w:pStyle w:val="Nessunaspaziatura"/>
        <w:jc w:val="both"/>
        <w:rPr>
          <w:rFonts w:ascii="Aptos" w:hAnsi="Aptos" w:cs="Arial"/>
          <w:color w:val="000000"/>
          <w:sz w:val="20"/>
          <w:szCs w:val="20"/>
          <w:lang w:val="it-IT"/>
        </w:rPr>
      </w:pPr>
    </w:p>
    <w:p w14:paraId="3431F3A0" w14:textId="1FDA4A24" w:rsidR="007B30B3" w:rsidRPr="004C17F7" w:rsidRDefault="007211FB" w:rsidP="007D5FF9">
      <w:pPr>
        <w:pStyle w:val="Paragrafoelenco"/>
        <w:numPr>
          <w:ilvl w:val="0"/>
          <w:numId w:val="31"/>
        </w:numPr>
        <w:jc w:val="both"/>
        <w:rPr>
          <w:rFonts w:ascii="Aptos" w:hAnsi="Aptos" w:cs="Arial"/>
          <w:color w:val="000000"/>
          <w:sz w:val="20"/>
          <w:szCs w:val="20"/>
          <w:lang w:val="it-IT"/>
        </w:rPr>
      </w:pPr>
      <w:r w:rsidRPr="004C17F7">
        <w:rPr>
          <w:rFonts w:ascii="Aptos" w:hAnsi="Aptos" w:cs="Arial"/>
          <w:b/>
          <w:bCs/>
          <w:sz w:val="20"/>
          <w:szCs w:val="20"/>
          <w:lang w:val="it-IT"/>
        </w:rPr>
        <w:t xml:space="preserve">Pubblicazione </w:t>
      </w:r>
      <w:r w:rsidR="00BA1964" w:rsidRPr="004C17F7">
        <w:rPr>
          <w:rFonts w:ascii="Aptos" w:hAnsi="Aptos" w:cs="Arial"/>
          <w:b/>
          <w:bCs/>
          <w:sz w:val="20"/>
          <w:szCs w:val="20"/>
          <w:lang w:val="it-IT"/>
        </w:rPr>
        <w:t xml:space="preserve">dei documenti </w:t>
      </w:r>
      <w:r w:rsidRPr="004C17F7">
        <w:rPr>
          <w:rFonts w:ascii="Aptos" w:hAnsi="Aptos" w:cs="Arial"/>
          <w:b/>
          <w:bCs/>
          <w:sz w:val="20"/>
          <w:szCs w:val="20"/>
          <w:lang w:val="it-IT"/>
        </w:rPr>
        <w:t>direttamente sul sito</w:t>
      </w:r>
      <w:r w:rsidR="00BA1964" w:rsidRPr="004C17F7">
        <w:rPr>
          <w:rFonts w:ascii="Aptos" w:hAnsi="Aptos" w:cs="Arial"/>
          <w:b/>
          <w:bCs/>
          <w:sz w:val="20"/>
          <w:szCs w:val="20"/>
          <w:lang w:val="it-IT"/>
        </w:rPr>
        <w:t>,</w:t>
      </w:r>
      <w:r w:rsidRPr="004C17F7">
        <w:rPr>
          <w:rFonts w:ascii="Aptos" w:hAnsi="Aptos" w:cs="Arial"/>
          <w:b/>
          <w:bCs/>
          <w:sz w:val="20"/>
          <w:szCs w:val="20"/>
          <w:lang w:val="it-IT"/>
        </w:rPr>
        <w:t xml:space="preserve"> alla sezione “Amministrazione Trasparente” sottosezione “Bandi e contratti”</w:t>
      </w:r>
      <w:r w:rsidR="00BA1964" w:rsidRPr="004C17F7">
        <w:rPr>
          <w:rFonts w:ascii="Aptos" w:hAnsi="Aptos" w:cs="Arial"/>
          <w:b/>
          <w:bCs/>
          <w:sz w:val="20"/>
          <w:szCs w:val="20"/>
          <w:lang w:val="it-IT"/>
        </w:rPr>
        <w:t>,</w:t>
      </w:r>
      <w:r w:rsidRPr="004C17F7">
        <w:rPr>
          <w:rFonts w:ascii="Aptos" w:hAnsi="Aptos" w:cs="Arial"/>
          <w:sz w:val="20"/>
          <w:szCs w:val="20"/>
          <w:lang w:val="it-IT"/>
        </w:rPr>
        <w:t xml:space="preserve"> </w:t>
      </w:r>
      <w:bookmarkStart w:id="3" w:name="_Hlk195614726"/>
      <w:r w:rsidR="00BA1964" w:rsidRPr="004C17F7">
        <w:rPr>
          <w:rFonts w:ascii="Aptos" w:hAnsi="Aptos" w:cs="Arial"/>
          <w:sz w:val="20"/>
          <w:szCs w:val="20"/>
          <w:highlight w:val="yellow"/>
          <w:lang w:val="it-IT"/>
        </w:rPr>
        <w:t>dove</w:t>
      </w:r>
      <w:r w:rsidR="007D5FF9" w:rsidRPr="004C17F7">
        <w:rPr>
          <w:rFonts w:ascii="Aptos" w:hAnsi="Aptos" w:cs="Arial"/>
          <w:sz w:val="20"/>
          <w:szCs w:val="20"/>
          <w:highlight w:val="yellow"/>
          <w:lang w:val="it-IT"/>
        </w:rPr>
        <w:t xml:space="preserve"> deve</w:t>
      </w:r>
      <w:r w:rsidR="00BA1964" w:rsidRPr="004C17F7">
        <w:rPr>
          <w:rFonts w:ascii="Aptos" w:hAnsi="Aptos" w:cs="Arial"/>
          <w:sz w:val="20"/>
          <w:szCs w:val="20"/>
          <w:highlight w:val="yellow"/>
          <w:lang w:val="it-IT"/>
        </w:rPr>
        <w:t xml:space="preserve"> </w:t>
      </w:r>
      <w:bookmarkEnd w:id="3"/>
      <w:r w:rsidR="007D5FF9" w:rsidRPr="004C17F7">
        <w:rPr>
          <w:rFonts w:ascii="Aptos" w:hAnsi="Aptos" w:cs="Arial"/>
          <w:sz w:val="20"/>
          <w:szCs w:val="20"/>
          <w:highlight w:val="yellow"/>
          <w:lang w:val="it-IT"/>
        </w:rPr>
        <w:t xml:space="preserve">essere indicato anche il </w:t>
      </w:r>
      <w:r w:rsidRPr="004C17F7">
        <w:rPr>
          <w:rFonts w:ascii="Aptos" w:hAnsi="Aptos" w:cs="Arial"/>
          <w:sz w:val="20"/>
          <w:szCs w:val="20"/>
          <w:highlight w:val="yellow"/>
          <w:lang w:val="it-IT"/>
        </w:rPr>
        <w:t>link specifico alla BDNCP</w:t>
      </w:r>
      <w:r w:rsidR="008A0BA3" w:rsidRPr="004C17F7">
        <w:rPr>
          <w:rFonts w:ascii="Aptos" w:hAnsi="Aptos" w:cs="Arial"/>
          <w:sz w:val="20"/>
          <w:szCs w:val="20"/>
          <w:lang w:val="it-IT"/>
        </w:rPr>
        <w:t>. Il link alla BDNCP</w:t>
      </w:r>
      <w:r w:rsidRPr="004C17F7">
        <w:rPr>
          <w:rFonts w:ascii="Aptos" w:hAnsi="Aptos" w:cs="Arial"/>
          <w:sz w:val="20"/>
          <w:szCs w:val="20"/>
          <w:lang w:val="it-IT"/>
        </w:rPr>
        <w:t xml:space="preserve"> deve essere </w:t>
      </w:r>
      <w:r w:rsidR="008A0BA3" w:rsidRPr="004C17F7">
        <w:rPr>
          <w:rFonts w:ascii="Aptos" w:hAnsi="Aptos" w:cs="Arial"/>
          <w:sz w:val="20"/>
          <w:szCs w:val="20"/>
          <w:lang w:val="it-IT"/>
        </w:rPr>
        <w:t>costruito,</w:t>
      </w:r>
      <w:r w:rsidRPr="004C17F7">
        <w:rPr>
          <w:rFonts w:ascii="Aptos" w:hAnsi="Aptos" w:cs="Arial"/>
          <w:sz w:val="20"/>
          <w:szCs w:val="20"/>
          <w:lang w:val="it-IT"/>
        </w:rPr>
        <w:t xml:space="preserve"> per ogni singolo affidamento diretto</w:t>
      </w:r>
      <w:r w:rsidR="008A0BA3" w:rsidRPr="004C17F7">
        <w:rPr>
          <w:rFonts w:ascii="Aptos" w:hAnsi="Aptos" w:cs="Arial"/>
          <w:sz w:val="20"/>
          <w:szCs w:val="20"/>
          <w:lang w:val="it-IT"/>
        </w:rPr>
        <w:t>, nel seguente modo:</w:t>
      </w:r>
      <w:r w:rsidR="002A20D7" w:rsidRPr="004C17F7">
        <w:rPr>
          <w:rFonts w:ascii="Aptos" w:hAnsi="Aptos" w:cs="Arial"/>
          <w:sz w:val="20"/>
          <w:szCs w:val="20"/>
          <w:lang w:val="it-IT"/>
        </w:rPr>
        <w:br/>
      </w:r>
      <w:r w:rsidR="008A0BA3" w:rsidRPr="004C17F7">
        <w:rPr>
          <w:rFonts w:ascii="Aptos" w:hAnsi="Aptos" w:cs="Arial"/>
          <w:sz w:val="20"/>
          <w:szCs w:val="20"/>
          <w:lang w:val="it-IT"/>
        </w:rPr>
        <w:t xml:space="preserve">utilizzare il link https://dettaglio-cig.anticorruzione.it/cig/ e aggiungere alla fine il codice CIG </w:t>
      </w:r>
      <w:r w:rsidR="008A0BA3" w:rsidRPr="004C17F7">
        <w:rPr>
          <w:rFonts w:ascii="Aptos" w:hAnsi="Aptos" w:cs="Arial"/>
          <w:sz w:val="20"/>
          <w:szCs w:val="20"/>
          <w:lang w:val="it-IT"/>
        </w:rPr>
        <w:lastRenderedPageBreak/>
        <w:t xml:space="preserve">dell’affidamento. Ad esempio, se il CIG è </w:t>
      </w:r>
      <w:r w:rsidR="008A0BA3" w:rsidRPr="004C17F7">
        <w:rPr>
          <w:rFonts w:ascii="Aptos" w:hAnsi="Aptos" w:cs="Arial"/>
          <w:b/>
          <w:bCs/>
          <w:sz w:val="20"/>
          <w:szCs w:val="20"/>
          <w:lang w:val="it-IT"/>
        </w:rPr>
        <w:t>XX02381106</w:t>
      </w:r>
      <w:r w:rsidR="008A0BA3" w:rsidRPr="004C17F7">
        <w:rPr>
          <w:rFonts w:ascii="Aptos" w:hAnsi="Aptos" w:cs="Arial"/>
          <w:sz w:val="20"/>
          <w:szCs w:val="20"/>
          <w:lang w:val="it-IT"/>
        </w:rPr>
        <w:t>, il link sarà:</w:t>
      </w:r>
      <w:r w:rsidR="002A20D7" w:rsidRPr="004C17F7">
        <w:rPr>
          <w:rFonts w:ascii="Aptos" w:hAnsi="Aptos" w:cs="Arial"/>
          <w:sz w:val="20"/>
          <w:szCs w:val="20"/>
          <w:lang w:val="it-IT"/>
        </w:rPr>
        <w:t xml:space="preserve"> </w:t>
      </w:r>
      <w:r w:rsidR="002A20D7" w:rsidRPr="004C17F7">
        <w:rPr>
          <w:rFonts w:ascii="Aptos" w:hAnsi="Aptos" w:cs="Arial"/>
          <w:sz w:val="20"/>
          <w:szCs w:val="20"/>
          <w:lang w:val="it-IT"/>
        </w:rPr>
        <w:br/>
      </w:r>
      <w:hyperlink r:id="rId11" w:history="1">
        <w:r w:rsidR="002A20D7" w:rsidRPr="004C17F7">
          <w:rPr>
            <w:rStyle w:val="Collegamentoipertestuale"/>
            <w:rFonts w:ascii="Aptos" w:hAnsi="Aptos" w:cs="Arial"/>
            <w:sz w:val="20"/>
            <w:szCs w:val="20"/>
            <w:lang w:val="it-IT"/>
          </w:rPr>
          <w:t>https://dettaglio-cig.anticorruzione.it/cig/XX02381106</w:t>
        </w:r>
      </w:hyperlink>
      <w:r w:rsidR="008A0BA3" w:rsidRPr="004C17F7">
        <w:rPr>
          <w:rFonts w:ascii="Aptos" w:hAnsi="Aptos" w:cs="Arial"/>
          <w:sz w:val="20"/>
          <w:szCs w:val="20"/>
          <w:lang w:val="it-IT"/>
        </w:rPr>
        <w:t>.</w:t>
      </w:r>
      <w:r w:rsidR="00EE358C" w:rsidRPr="004C17F7">
        <w:rPr>
          <w:rFonts w:ascii="Aptos" w:hAnsi="Aptos" w:cs="Arial"/>
          <w:sz w:val="20"/>
          <w:szCs w:val="20"/>
          <w:lang w:val="it-IT"/>
        </w:rPr>
        <w:br/>
      </w:r>
      <w:r w:rsidR="002A20D7" w:rsidRPr="004C17F7">
        <w:rPr>
          <w:rFonts w:ascii="Aptos" w:hAnsi="Aptos" w:cs="Arial"/>
          <w:sz w:val="20"/>
          <w:szCs w:val="20"/>
          <w:lang w:val="it-IT"/>
        </w:rPr>
        <w:br/>
      </w:r>
      <w:r w:rsidR="001B6063" w:rsidRPr="004C17F7">
        <w:rPr>
          <w:rFonts w:ascii="Aptos" w:hAnsi="Aptos"/>
          <w:color w:val="000000" w:themeColor="text1"/>
          <w:sz w:val="20"/>
          <w:lang w:val="it-IT"/>
        </w:rPr>
        <w:t xml:space="preserve">Sia per affidamenti sopra che sotto 5.000 euro è </w:t>
      </w:r>
      <w:r w:rsidR="001B6063" w:rsidRPr="004C17F7">
        <w:rPr>
          <w:rFonts w:ascii="Aptos" w:hAnsi="Aptos" w:cs="Arial"/>
          <w:color w:val="000000" w:themeColor="text1"/>
          <w:sz w:val="20"/>
          <w:szCs w:val="20"/>
          <w:lang w:val="it-IT"/>
        </w:rPr>
        <w:t>necessario</w:t>
      </w:r>
      <w:r w:rsidR="001B6063" w:rsidRPr="004C17F7">
        <w:rPr>
          <w:rFonts w:ascii="Aptos" w:hAnsi="Aptos"/>
          <w:color w:val="000000" w:themeColor="text1"/>
          <w:sz w:val="20"/>
          <w:lang w:val="it-IT"/>
        </w:rPr>
        <w:t xml:space="preserve"> indicare nella </w:t>
      </w:r>
      <w:r w:rsidR="001B6063" w:rsidRPr="004C17F7">
        <w:rPr>
          <w:rFonts w:ascii="Aptos" w:hAnsi="Aptos"/>
          <w:sz w:val="20"/>
          <w:lang w:val="it-IT"/>
        </w:rPr>
        <w:t>scheda AD3 e AD5, la URL di Amministrazione Trasparente</w:t>
      </w:r>
      <w:r w:rsidR="001260A5" w:rsidRPr="004C17F7">
        <w:rPr>
          <w:rFonts w:ascii="Aptos" w:hAnsi="Aptos"/>
          <w:sz w:val="20"/>
          <w:lang w:val="it-IT"/>
        </w:rPr>
        <w:t xml:space="preserve">, </w:t>
      </w:r>
      <w:r w:rsidR="001260A5" w:rsidRPr="004C17F7">
        <w:rPr>
          <w:rFonts w:ascii="Aptos" w:hAnsi="Aptos"/>
          <w:sz w:val="20"/>
          <w:highlight w:val="yellow"/>
          <w:lang w:val="it-IT"/>
        </w:rPr>
        <w:t>sotto sezione Bandi e contratti</w:t>
      </w:r>
      <w:r w:rsidR="001260A5" w:rsidRPr="004C17F7">
        <w:rPr>
          <w:rFonts w:ascii="Aptos" w:hAnsi="Aptos"/>
          <w:sz w:val="20"/>
          <w:lang w:val="it-IT"/>
        </w:rPr>
        <w:t xml:space="preserve"> </w:t>
      </w:r>
      <w:r w:rsidR="001260A5" w:rsidRPr="004C17F7">
        <w:rPr>
          <w:rFonts w:ascii="Aptos" w:hAnsi="Aptos"/>
          <w:sz w:val="20"/>
          <w:highlight w:val="yellow"/>
          <w:lang w:val="it-IT"/>
        </w:rPr>
        <w:t>dove è stato pubblicato il decreto</w:t>
      </w:r>
      <w:r w:rsidR="001260A5" w:rsidRPr="004C17F7">
        <w:rPr>
          <w:rFonts w:ascii="Aptos" w:hAnsi="Aptos"/>
          <w:sz w:val="20"/>
          <w:lang w:val="it-IT"/>
        </w:rPr>
        <w:t xml:space="preserve"> </w:t>
      </w:r>
      <w:r w:rsidR="001B6063" w:rsidRPr="004C17F7">
        <w:rPr>
          <w:rFonts w:ascii="Aptos" w:hAnsi="Aptos"/>
          <w:sz w:val="20"/>
          <w:lang w:val="it-IT"/>
        </w:rPr>
        <w:t>della stazione appaltante</w:t>
      </w:r>
      <w:r w:rsidR="001B6063" w:rsidRPr="004C17F7">
        <w:rPr>
          <w:rFonts w:ascii="Aptos" w:hAnsi="Aptos" w:cs="Arial"/>
          <w:sz w:val="20"/>
          <w:szCs w:val="20"/>
          <w:lang w:val="it-IT"/>
        </w:rPr>
        <w:t>,</w:t>
      </w:r>
      <w:r w:rsidR="001B6063" w:rsidRPr="004C17F7">
        <w:rPr>
          <w:rFonts w:ascii="Aptos" w:hAnsi="Aptos"/>
          <w:sz w:val="20"/>
          <w:lang w:val="it-IT"/>
        </w:rPr>
        <w:t xml:space="preserve"> dove sono disponibili gli atti riferibili all’affidamento</w:t>
      </w:r>
      <w:r w:rsidR="001B6063" w:rsidRPr="004C17F7">
        <w:rPr>
          <w:rFonts w:ascii="Aptos" w:hAnsi="Aptos" w:cs="Arial"/>
          <w:sz w:val="20"/>
          <w:szCs w:val="20"/>
          <w:lang w:val="it-IT"/>
        </w:rPr>
        <w:t xml:space="preserve"> diretto </w:t>
      </w:r>
      <w:r w:rsidR="001B6063" w:rsidRPr="004C17F7">
        <w:rPr>
          <w:rFonts w:ascii="Aptos" w:hAnsi="Aptos" w:cs="Arial"/>
          <w:color w:val="000000" w:themeColor="text1"/>
          <w:sz w:val="20"/>
          <w:szCs w:val="20"/>
          <w:lang w:val="it-IT"/>
        </w:rPr>
        <w:t>(il campo URL è obbligatorio sia nella scheda AD3 che nella AD5).</w:t>
      </w:r>
    </w:p>
    <w:p w14:paraId="15A61CE0" w14:textId="77777777" w:rsidR="007B30B3" w:rsidRPr="004C17F7" w:rsidRDefault="007B30B3" w:rsidP="007B30B3">
      <w:pPr>
        <w:pStyle w:val="Nessunaspaziatura"/>
        <w:ind w:left="567"/>
        <w:jc w:val="both"/>
        <w:rPr>
          <w:rFonts w:ascii="Aptos" w:hAnsi="Aptos" w:cs="Arial"/>
          <w:color w:val="000000"/>
          <w:sz w:val="20"/>
          <w:szCs w:val="20"/>
          <w:lang w:val="it-IT"/>
        </w:rPr>
      </w:pPr>
    </w:p>
    <w:p w14:paraId="730286E1" w14:textId="77777777" w:rsidR="00CC175F" w:rsidRPr="00CC175F" w:rsidRDefault="00A14754" w:rsidP="00CC175F">
      <w:pPr>
        <w:pStyle w:val="Paragrafoelenco"/>
        <w:numPr>
          <w:ilvl w:val="0"/>
          <w:numId w:val="31"/>
        </w:numPr>
        <w:jc w:val="both"/>
        <w:rPr>
          <w:rFonts w:ascii="Aptos" w:hAnsi="Aptos" w:cs="Arial"/>
          <w:color w:val="000000"/>
          <w:sz w:val="20"/>
          <w:szCs w:val="20"/>
          <w:lang w:val="it-IT"/>
        </w:rPr>
      </w:pPr>
      <w:r w:rsidRPr="004C17F7">
        <w:rPr>
          <w:rFonts w:ascii="Aptos" w:hAnsi="Aptos" w:cs="Arial"/>
          <w:b/>
          <w:bCs/>
          <w:color w:val="000000" w:themeColor="text1"/>
          <w:sz w:val="20"/>
          <w:szCs w:val="20"/>
          <w:lang w:val="it-IT"/>
        </w:rPr>
        <w:t>P</w:t>
      </w:r>
      <w:r w:rsidR="00183B35" w:rsidRPr="004C17F7">
        <w:rPr>
          <w:rFonts w:ascii="Aptos" w:hAnsi="Aptos" w:cs="Arial"/>
          <w:b/>
          <w:bCs/>
          <w:color w:val="000000" w:themeColor="text1"/>
          <w:sz w:val="20"/>
          <w:szCs w:val="20"/>
          <w:lang w:val="it-IT"/>
        </w:rPr>
        <w:t>ubblicazione</w:t>
      </w:r>
      <w:r w:rsidR="00163F38" w:rsidRPr="004C17F7">
        <w:rPr>
          <w:rFonts w:ascii="Aptos" w:hAnsi="Aptos" w:cs="Arial"/>
          <w:b/>
          <w:bCs/>
          <w:color w:val="000000" w:themeColor="text1"/>
          <w:sz w:val="20"/>
          <w:szCs w:val="20"/>
          <w:lang w:val="it-IT"/>
        </w:rPr>
        <w:t xml:space="preserve"> </w:t>
      </w:r>
      <w:r w:rsidR="00C5168F" w:rsidRPr="004C17F7">
        <w:rPr>
          <w:rFonts w:ascii="Aptos" w:hAnsi="Aptos" w:cs="Arial"/>
          <w:b/>
          <w:bCs/>
          <w:color w:val="000000" w:themeColor="text1"/>
          <w:sz w:val="20"/>
          <w:szCs w:val="20"/>
          <w:lang w:val="it-IT"/>
        </w:rPr>
        <w:t xml:space="preserve">in piattaforma SICP </w:t>
      </w:r>
      <w:r w:rsidR="0034595C" w:rsidRPr="004C17F7">
        <w:rPr>
          <w:rFonts w:ascii="Aptos" w:hAnsi="Aptos" w:cs="Arial"/>
          <w:b/>
          <w:bCs/>
          <w:color w:val="000000" w:themeColor="text1"/>
          <w:sz w:val="20"/>
          <w:szCs w:val="20"/>
          <w:lang w:val="it-IT"/>
        </w:rPr>
        <w:t>a</w:t>
      </w:r>
      <w:r w:rsidR="00163F38" w:rsidRPr="004C17F7">
        <w:rPr>
          <w:rFonts w:ascii="Aptos" w:hAnsi="Aptos" w:cs="Arial"/>
          <w:b/>
          <w:bCs/>
          <w:color w:val="000000" w:themeColor="text1"/>
          <w:sz w:val="20"/>
          <w:szCs w:val="20"/>
          <w:lang w:val="it-IT"/>
        </w:rPr>
        <w:t>lla sezione “esito” dell’affidamento diretto</w:t>
      </w:r>
      <w:r w:rsidR="00163F38" w:rsidRPr="004C17F7">
        <w:rPr>
          <w:rFonts w:ascii="Aptos" w:hAnsi="Aptos" w:cs="Arial"/>
          <w:color w:val="000000" w:themeColor="text1"/>
          <w:sz w:val="20"/>
          <w:szCs w:val="20"/>
          <w:lang w:val="it-IT"/>
        </w:rPr>
        <w:t xml:space="preserve"> dopo </w:t>
      </w:r>
      <w:r w:rsidR="00496071" w:rsidRPr="004C17F7">
        <w:rPr>
          <w:rFonts w:ascii="Aptos" w:hAnsi="Aptos" w:cs="Arial"/>
          <w:color w:val="000000" w:themeColor="text1"/>
          <w:sz w:val="20"/>
          <w:szCs w:val="20"/>
          <w:lang w:val="it-IT"/>
        </w:rPr>
        <w:t>lo step</w:t>
      </w:r>
      <w:r w:rsidR="00163F38" w:rsidRPr="004C17F7">
        <w:rPr>
          <w:rFonts w:ascii="Aptos" w:hAnsi="Aptos" w:cs="Arial"/>
          <w:color w:val="000000" w:themeColor="text1"/>
          <w:sz w:val="20"/>
          <w:szCs w:val="20"/>
          <w:lang w:val="it-IT"/>
        </w:rPr>
        <w:t xml:space="preserve"> </w:t>
      </w:r>
      <w:r w:rsidR="00496071" w:rsidRPr="004C17F7">
        <w:rPr>
          <w:rFonts w:ascii="Aptos" w:hAnsi="Aptos" w:cs="Arial"/>
          <w:color w:val="000000" w:themeColor="text1"/>
          <w:sz w:val="20"/>
          <w:szCs w:val="20"/>
          <w:lang w:val="it-IT"/>
        </w:rPr>
        <w:t>“Acquisisci CIG”</w:t>
      </w:r>
      <w:r w:rsidR="00163F38" w:rsidRPr="004C17F7">
        <w:rPr>
          <w:rFonts w:ascii="Aptos" w:hAnsi="Aptos" w:cs="Arial"/>
          <w:color w:val="000000" w:themeColor="text1"/>
          <w:sz w:val="20"/>
          <w:szCs w:val="20"/>
          <w:lang w:val="it-IT"/>
        </w:rPr>
        <w:t xml:space="preserve"> </w:t>
      </w:r>
      <w:r w:rsidR="007B30B3" w:rsidRPr="004C17F7">
        <w:rPr>
          <w:rFonts w:ascii="Aptos" w:hAnsi="Aptos" w:cs="Arial"/>
          <w:color w:val="000000" w:themeColor="text1"/>
          <w:sz w:val="20"/>
          <w:szCs w:val="20"/>
          <w:lang w:val="it-IT"/>
        </w:rPr>
        <w:t xml:space="preserve">e </w:t>
      </w:r>
      <w:r w:rsidR="00163F38" w:rsidRPr="004C17F7">
        <w:rPr>
          <w:rFonts w:ascii="Aptos" w:hAnsi="Aptos" w:cs="Arial"/>
          <w:color w:val="000000" w:themeColor="text1"/>
          <w:sz w:val="20"/>
          <w:szCs w:val="20"/>
          <w:lang w:val="it-IT"/>
        </w:rPr>
        <w:t>inserendo</w:t>
      </w:r>
      <w:r w:rsidR="007B30B3" w:rsidRPr="004C17F7">
        <w:rPr>
          <w:rFonts w:ascii="Aptos" w:hAnsi="Aptos" w:cs="Arial"/>
          <w:color w:val="000000" w:themeColor="text1"/>
          <w:sz w:val="20"/>
          <w:szCs w:val="20"/>
          <w:lang w:val="it-IT"/>
        </w:rPr>
        <w:t>,</w:t>
      </w:r>
      <w:r w:rsidR="00163F38" w:rsidRPr="004C17F7">
        <w:rPr>
          <w:rFonts w:ascii="Aptos" w:hAnsi="Aptos" w:cs="Arial"/>
          <w:color w:val="000000" w:themeColor="text1"/>
          <w:sz w:val="20"/>
          <w:szCs w:val="20"/>
          <w:lang w:val="it-IT"/>
        </w:rPr>
        <w:t xml:space="preserve"> nella sezione “Amministrazione trasparente” sottosezione “Bandi di gara e contratti”</w:t>
      </w:r>
      <w:r w:rsidR="007B30B3" w:rsidRPr="004C17F7">
        <w:rPr>
          <w:rFonts w:ascii="Aptos" w:hAnsi="Aptos" w:cs="Arial"/>
          <w:color w:val="000000" w:themeColor="text1"/>
          <w:sz w:val="20"/>
          <w:szCs w:val="20"/>
          <w:lang w:val="it-IT"/>
        </w:rPr>
        <w:t>,</w:t>
      </w:r>
      <w:r w:rsidR="00163F38" w:rsidRPr="004C17F7">
        <w:rPr>
          <w:rFonts w:ascii="Aptos" w:hAnsi="Aptos" w:cs="Arial"/>
          <w:color w:val="000000" w:themeColor="text1"/>
          <w:sz w:val="20"/>
          <w:szCs w:val="20"/>
          <w:lang w:val="it-IT"/>
        </w:rPr>
        <w:t xml:space="preserve"> </w:t>
      </w:r>
      <w:r w:rsidR="00B93060" w:rsidRPr="004C17F7">
        <w:rPr>
          <w:rFonts w:ascii="Aptos" w:hAnsi="Aptos" w:cs="Arial"/>
          <w:sz w:val="20"/>
          <w:szCs w:val="20"/>
          <w:highlight w:val="yellow"/>
          <w:lang w:val="it-IT"/>
        </w:rPr>
        <w:t>il link alla procedura all’interno della piattaforma:</w:t>
      </w:r>
      <w:r w:rsidR="00B93060" w:rsidRPr="004C17F7">
        <w:rPr>
          <w:rFonts w:ascii="Aptos" w:hAnsi="Aptos" w:cs="Arial"/>
          <w:sz w:val="20"/>
          <w:szCs w:val="20"/>
          <w:lang w:val="it-IT"/>
        </w:rPr>
        <w:t xml:space="preserve"> </w:t>
      </w:r>
    </w:p>
    <w:p w14:paraId="3346BC15" w14:textId="00A7B4CE" w:rsidR="002B54B1" w:rsidRPr="00CC175F" w:rsidRDefault="00CC175F" w:rsidP="00CC175F">
      <w:pPr>
        <w:ind w:left="708"/>
        <w:jc w:val="both"/>
        <w:rPr>
          <w:rFonts w:ascii="Aptos" w:hAnsi="Aptos" w:cs="Arial"/>
          <w:color w:val="000000"/>
          <w:sz w:val="20"/>
          <w:szCs w:val="20"/>
          <w:lang w:val="it-IT"/>
        </w:rPr>
      </w:pPr>
      <w:hyperlink r:id="rId12" w:history="1">
        <w:r w:rsidRPr="005B06D3">
          <w:rPr>
            <w:rStyle w:val="Collegamentoipertestuale"/>
            <w:rFonts w:ascii="Aptos" w:hAnsi="Aptos"/>
            <w:sz w:val="20"/>
            <w:szCs w:val="20"/>
            <w:highlight w:val="yellow"/>
            <w:lang w:val="it-IT"/>
          </w:rPr>
          <w:t>https://www.bandi-altoadige.it/sourcing/awards/resume/id/</w:t>
        </w:r>
        <w:r w:rsidRPr="005B06D3">
          <w:rPr>
            <w:rStyle w:val="Collegamentoipertestuale"/>
            <w:rFonts w:ascii="Aptos" w:hAnsi="Aptos"/>
            <w:b/>
            <w:bCs/>
            <w:sz w:val="20"/>
            <w:szCs w:val="20"/>
            <w:highlight w:val="yellow"/>
            <w:lang w:val="it-IT"/>
          </w:rPr>
          <w:t>PROCEDURA-ANNO</w:t>
        </w:r>
        <w:r w:rsidRPr="005B06D3">
          <w:rPr>
            <w:rStyle w:val="Collegamentoipertestuale"/>
            <w:rFonts w:ascii="Aptos" w:hAnsi="Aptos"/>
            <w:sz w:val="20"/>
            <w:szCs w:val="20"/>
            <w:highlight w:val="yellow"/>
            <w:lang w:val="it-IT"/>
          </w:rPr>
          <w:t>/idL/1</w:t>
        </w:r>
      </w:hyperlink>
      <w:r w:rsidR="00B93060" w:rsidRPr="00CC175F">
        <w:rPr>
          <w:rFonts w:ascii="Aptos" w:hAnsi="Aptos"/>
          <w:sz w:val="20"/>
          <w:szCs w:val="20"/>
          <w:lang w:val="it-IT"/>
        </w:rPr>
        <w:t xml:space="preserve"> (</w:t>
      </w:r>
      <w:r w:rsidR="00B93060" w:rsidRPr="00CC175F">
        <w:rPr>
          <w:rFonts w:ascii="Aptos" w:hAnsi="Aptos"/>
          <w:sz w:val="20"/>
          <w:szCs w:val="20"/>
          <w:highlight w:val="yellow"/>
          <w:lang w:val="it-IT"/>
        </w:rPr>
        <w:t xml:space="preserve">dove </w:t>
      </w:r>
      <w:r w:rsidR="00B93060" w:rsidRPr="00CC175F">
        <w:rPr>
          <w:rFonts w:ascii="Aptos" w:hAnsi="Aptos"/>
          <w:b/>
          <w:bCs/>
          <w:sz w:val="20"/>
          <w:szCs w:val="20"/>
          <w:highlight w:val="yellow"/>
          <w:lang w:val="it-IT"/>
        </w:rPr>
        <w:t>PROCEDURA-ANNO</w:t>
      </w:r>
      <w:r w:rsidR="00B93060" w:rsidRPr="00CC175F">
        <w:rPr>
          <w:rFonts w:ascii="Aptos" w:hAnsi="Aptos"/>
          <w:sz w:val="20"/>
          <w:szCs w:val="20"/>
          <w:highlight w:val="yellow"/>
          <w:lang w:val="it-IT"/>
        </w:rPr>
        <w:t xml:space="preserve"> deve essere sostituito con il codice della procedura in SICP composto da sei cifre numeriche seguite dal trattino “-“ e dall’anno di pubblicazione della procedura. </w:t>
      </w:r>
      <w:r w:rsidR="00B93060" w:rsidRPr="00CC175F">
        <w:rPr>
          <w:rFonts w:ascii="Aptos" w:hAnsi="Aptos"/>
          <w:sz w:val="20"/>
          <w:szCs w:val="20"/>
          <w:highlight w:val="yellow"/>
          <w:u w:val="single"/>
          <w:lang w:val="it-IT"/>
        </w:rPr>
        <w:t>Attenzione!!!!</w:t>
      </w:r>
      <w:r w:rsidR="00B93060" w:rsidRPr="00CC175F">
        <w:rPr>
          <w:rFonts w:ascii="Aptos" w:hAnsi="Aptos"/>
          <w:sz w:val="20"/>
          <w:szCs w:val="20"/>
          <w:highlight w:val="yellow"/>
          <w:lang w:val="it-IT"/>
        </w:rPr>
        <w:t xml:space="preserve"> Sostituire il simbolo “/” con il trattino “-“. Ad es. se in SICP </w:t>
      </w:r>
      <w:r w:rsidR="00B93060" w:rsidRPr="00CC175F">
        <w:rPr>
          <w:rFonts w:ascii="Aptos" w:hAnsi="Aptos"/>
          <w:b/>
          <w:bCs/>
          <w:sz w:val="20"/>
          <w:szCs w:val="20"/>
          <w:highlight w:val="yellow"/>
          <w:lang w:val="it-IT"/>
        </w:rPr>
        <w:t>PROCEDURA-ANNO</w:t>
      </w:r>
      <w:r w:rsidR="00B93060" w:rsidRPr="00CC175F">
        <w:rPr>
          <w:rFonts w:ascii="Aptos" w:hAnsi="Aptos"/>
          <w:sz w:val="20"/>
          <w:szCs w:val="20"/>
          <w:highlight w:val="yellow"/>
          <w:lang w:val="it-IT"/>
        </w:rPr>
        <w:t xml:space="preserve"> è </w:t>
      </w:r>
      <w:r w:rsidR="00B93060" w:rsidRPr="00CC175F">
        <w:rPr>
          <w:rFonts w:ascii="Aptos" w:hAnsi="Aptos"/>
          <w:b/>
          <w:bCs/>
          <w:sz w:val="20"/>
          <w:szCs w:val="20"/>
          <w:highlight w:val="yellow"/>
          <w:lang w:val="it-IT"/>
        </w:rPr>
        <w:t>026930/2026</w:t>
      </w:r>
      <w:r w:rsidR="00B93060" w:rsidRPr="00CC175F">
        <w:rPr>
          <w:rFonts w:ascii="Aptos" w:hAnsi="Aptos"/>
          <w:sz w:val="20"/>
          <w:szCs w:val="20"/>
          <w:highlight w:val="yellow"/>
          <w:lang w:val="it-IT"/>
        </w:rPr>
        <w:t xml:space="preserve"> il link sarà: </w:t>
      </w:r>
      <w:hyperlink r:id="rId13" w:history="1">
        <w:r w:rsidR="00B93060" w:rsidRPr="00CC175F">
          <w:rPr>
            <w:rStyle w:val="Collegamentoipertestuale"/>
            <w:rFonts w:ascii="Aptos" w:hAnsi="Aptos"/>
            <w:sz w:val="20"/>
            <w:szCs w:val="20"/>
            <w:highlight w:val="yellow"/>
            <w:lang w:val="it-IT"/>
          </w:rPr>
          <w:t>https://www.bandi-altoadige.it/sourcing/awards/resume/id/026930-2026/idL/1</w:t>
        </w:r>
      </w:hyperlink>
      <w:r w:rsidR="00B93060" w:rsidRPr="00CC175F">
        <w:rPr>
          <w:rFonts w:ascii="Aptos" w:hAnsi="Aptos"/>
          <w:lang w:val="it-IT"/>
        </w:rPr>
        <w:t xml:space="preserve">) </w:t>
      </w:r>
      <w:r w:rsidR="00EE358C" w:rsidRPr="00CC175F">
        <w:rPr>
          <w:rFonts w:ascii="Aptos" w:hAnsi="Aptos" w:cs="Arial"/>
          <w:sz w:val="20"/>
          <w:szCs w:val="20"/>
          <w:lang w:val="it-IT"/>
        </w:rPr>
        <w:t xml:space="preserve">insieme al link specifico alla BDNCP. Il link alla BDNCP deve essere costruito, per ogni singolo affidamento diretto, nel seguente modo: utilizzare il link https://dettaglio-cig.anticorruzione.it/cig/ e aggiungere alla fine il codice CIG dell’affidamento. </w:t>
      </w:r>
      <w:r w:rsidR="007B30B3" w:rsidRPr="00CC175F">
        <w:rPr>
          <w:rFonts w:ascii="Aptos" w:hAnsi="Aptos" w:cs="Arial"/>
          <w:sz w:val="20"/>
          <w:szCs w:val="20"/>
          <w:lang w:val="it-IT"/>
        </w:rPr>
        <w:br/>
      </w:r>
      <w:r w:rsidR="00EE358C" w:rsidRPr="00CC175F">
        <w:rPr>
          <w:rFonts w:ascii="Aptos" w:hAnsi="Aptos" w:cs="Arial"/>
          <w:sz w:val="20"/>
          <w:szCs w:val="20"/>
          <w:lang w:val="it-IT"/>
        </w:rPr>
        <w:t xml:space="preserve">Ad esempio, se il CIG è </w:t>
      </w:r>
      <w:r w:rsidR="00EE358C" w:rsidRPr="00CC175F">
        <w:rPr>
          <w:rFonts w:ascii="Aptos" w:hAnsi="Aptos" w:cs="Arial"/>
          <w:b/>
          <w:bCs/>
          <w:sz w:val="20"/>
          <w:szCs w:val="20"/>
          <w:lang w:val="it-IT"/>
        </w:rPr>
        <w:t>XX02381106</w:t>
      </w:r>
      <w:r w:rsidR="00EE358C" w:rsidRPr="00CC175F">
        <w:rPr>
          <w:rFonts w:ascii="Aptos" w:hAnsi="Aptos" w:cs="Arial"/>
          <w:sz w:val="20"/>
          <w:szCs w:val="20"/>
          <w:lang w:val="it-IT"/>
        </w:rPr>
        <w:t xml:space="preserve">, il link sarà: </w:t>
      </w:r>
      <w:r w:rsidR="007B30B3" w:rsidRPr="00CC175F">
        <w:rPr>
          <w:rFonts w:ascii="Aptos" w:hAnsi="Aptos" w:cs="Arial"/>
          <w:sz w:val="20"/>
          <w:szCs w:val="20"/>
          <w:lang w:val="it-IT"/>
        </w:rPr>
        <w:br/>
      </w:r>
      <w:hyperlink r:id="rId14" w:history="1">
        <w:r w:rsidR="007B30B3" w:rsidRPr="00CC175F">
          <w:rPr>
            <w:rStyle w:val="Collegamentoipertestuale"/>
            <w:rFonts w:ascii="Aptos" w:hAnsi="Aptos" w:cs="Arial"/>
            <w:sz w:val="20"/>
            <w:szCs w:val="20"/>
            <w:lang w:val="it-IT"/>
          </w:rPr>
          <w:t>https://dettaglio-cig.anticorruzione.it/cig/XX02381106</w:t>
        </w:r>
      </w:hyperlink>
      <w:r w:rsidR="00EE358C" w:rsidRPr="00CC175F">
        <w:rPr>
          <w:rFonts w:ascii="Aptos" w:hAnsi="Aptos" w:cs="Arial"/>
          <w:sz w:val="20"/>
          <w:szCs w:val="20"/>
          <w:lang w:val="it-IT"/>
        </w:rPr>
        <w:t>.</w:t>
      </w:r>
    </w:p>
    <w:p w14:paraId="190A3740" w14:textId="26BD5B9C" w:rsidR="00163F38" w:rsidRPr="004C17F7" w:rsidRDefault="00EE358C" w:rsidP="002B54B1">
      <w:pPr>
        <w:pStyle w:val="Paragrafoelenco"/>
        <w:jc w:val="both"/>
        <w:rPr>
          <w:rFonts w:ascii="Aptos" w:hAnsi="Aptos" w:cs="Arial"/>
          <w:color w:val="000000"/>
          <w:sz w:val="20"/>
          <w:szCs w:val="20"/>
          <w:lang w:val="it-IT"/>
        </w:rPr>
      </w:pPr>
      <w:r w:rsidRPr="004C17F7">
        <w:rPr>
          <w:rFonts w:ascii="Aptos" w:hAnsi="Aptos" w:cs="Arial"/>
          <w:sz w:val="20"/>
          <w:szCs w:val="20"/>
          <w:lang w:val="it-IT"/>
        </w:rPr>
        <w:br/>
      </w:r>
      <w:bookmarkStart w:id="4" w:name="_Hlk195685736"/>
      <w:r w:rsidR="001B6063" w:rsidRPr="004C17F7">
        <w:rPr>
          <w:rFonts w:ascii="Aptos" w:hAnsi="Aptos"/>
          <w:sz w:val="20"/>
          <w:lang w:val="it-IT"/>
        </w:rPr>
        <w:t xml:space="preserve">Sia per </w:t>
      </w:r>
      <w:r w:rsidR="001B6063" w:rsidRPr="004C17F7">
        <w:rPr>
          <w:rFonts w:ascii="Aptos" w:hAnsi="Aptos" w:cs="Arial"/>
          <w:sz w:val="20"/>
          <w:szCs w:val="20"/>
          <w:lang w:val="it-IT"/>
        </w:rPr>
        <w:t xml:space="preserve">affidamenti sopra che sotto 5.000 euro è necessario indicare nella scheda AD3 e AD5, la URL </w:t>
      </w:r>
      <w:r w:rsidR="001B6063" w:rsidRPr="004C17F7">
        <w:rPr>
          <w:rFonts w:ascii="Aptos" w:hAnsi="Aptos" w:cs="Arial"/>
          <w:strike/>
          <w:sz w:val="20"/>
          <w:szCs w:val="20"/>
          <w:highlight w:val="yellow"/>
          <w:lang w:val="it-IT"/>
        </w:rPr>
        <w:t xml:space="preserve">del portale SICP </w:t>
      </w:r>
      <w:hyperlink r:id="rId15" w:history="1">
        <w:r w:rsidR="00280139" w:rsidRPr="004C17F7">
          <w:rPr>
            <w:rStyle w:val="Collegamentoipertestuale"/>
            <w:rFonts w:ascii="Aptos" w:hAnsi="Aptos" w:cs="Arial"/>
            <w:strike/>
            <w:sz w:val="20"/>
            <w:szCs w:val="20"/>
            <w:highlight w:val="yellow"/>
            <w:lang w:val="it-IT"/>
          </w:rPr>
          <w:t>https://www.bandi-altoadige.it/awards/list-public</w:t>
        </w:r>
      </w:hyperlink>
      <w:r w:rsidR="001B6063" w:rsidRPr="004C17F7">
        <w:rPr>
          <w:rFonts w:ascii="Aptos" w:hAnsi="Aptos" w:cs="Arial"/>
          <w:strike/>
          <w:sz w:val="20"/>
          <w:szCs w:val="20"/>
          <w:highlight w:val="yellow"/>
          <w:lang w:val="it-IT"/>
        </w:rPr>
        <w:t>,</w:t>
      </w:r>
      <w:r w:rsidR="001B6063" w:rsidRPr="004C17F7">
        <w:rPr>
          <w:rFonts w:ascii="Aptos" w:hAnsi="Aptos" w:cs="Arial"/>
          <w:strike/>
          <w:sz w:val="20"/>
          <w:szCs w:val="20"/>
          <w:lang w:val="it-IT"/>
        </w:rPr>
        <w:t xml:space="preserve"> </w:t>
      </w:r>
      <w:r w:rsidR="001B6063" w:rsidRPr="004C17F7">
        <w:rPr>
          <w:rFonts w:ascii="Aptos" w:hAnsi="Aptos" w:cs="Arial"/>
          <w:sz w:val="20"/>
          <w:szCs w:val="20"/>
          <w:lang w:val="it-IT"/>
        </w:rPr>
        <w:t>dove sono disponibili gli atti riferibili all’affidamento diretto (il campo URL è obbligatorio sia nella scheda AD3 che nella AD5).</w:t>
      </w:r>
      <w:r w:rsidR="00B93060" w:rsidRPr="004C17F7">
        <w:rPr>
          <w:rFonts w:ascii="Aptos" w:hAnsi="Aptos"/>
          <w:highlight w:val="yellow"/>
          <w:lang w:val="it-IT"/>
        </w:rPr>
        <w:t xml:space="preserve"> </w:t>
      </w:r>
      <w:r w:rsidR="00B93060" w:rsidRPr="004C17F7">
        <w:rPr>
          <w:rFonts w:ascii="Aptos" w:hAnsi="Aptos" w:cs="Arial"/>
          <w:sz w:val="20"/>
          <w:szCs w:val="20"/>
          <w:highlight w:val="yellow"/>
          <w:lang w:val="it-IT"/>
        </w:rPr>
        <w:t>Al momento dell’invio delle schede AD3 e AD5, non è ancora disponibile il link all’ESITO della singola procedura e quindi la SA può al momento solo indicare il link generico agli ESITI in piattaforma</w:t>
      </w:r>
      <w:r w:rsidR="001E077A">
        <w:rPr>
          <w:rFonts w:ascii="Aptos" w:hAnsi="Aptos" w:cs="Arial"/>
          <w:sz w:val="20"/>
          <w:szCs w:val="20"/>
          <w:highlight w:val="yellow"/>
          <w:lang w:val="it-IT"/>
        </w:rPr>
        <w:t xml:space="preserve"> (</w:t>
      </w:r>
      <w:hyperlink r:id="rId16" w:history="1">
        <w:r w:rsidR="001E077A" w:rsidRPr="00B21701">
          <w:rPr>
            <w:rStyle w:val="Collegamentoipertestuale"/>
            <w:rFonts w:ascii="Aptos" w:hAnsi="Aptos" w:cs="Arial"/>
            <w:sz w:val="20"/>
            <w:szCs w:val="20"/>
            <w:highlight w:val="yellow"/>
            <w:lang w:val="it-IT"/>
          </w:rPr>
          <w:t>https://www.bandi-altoadige.it/awards/list-public</w:t>
        </w:r>
      </w:hyperlink>
      <w:r w:rsidR="001E077A" w:rsidRPr="00B21701">
        <w:rPr>
          <w:rFonts w:ascii="Aptos" w:hAnsi="Aptos"/>
          <w:highlight w:val="yellow"/>
          <w:lang w:val="it-IT"/>
        </w:rPr>
        <w:t>)</w:t>
      </w:r>
      <w:r w:rsidR="00B93060" w:rsidRPr="004C17F7">
        <w:rPr>
          <w:rFonts w:ascii="Aptos" w:hAnsi="Aptos" w:cs="Arial"/>
          <w:sz w:val="20"/>
          <w:szCs w:val="20"/>
          <w:highlight w:val="yellow"/>
          <w:lang w:val="it-IT"/>
        </w:rPr>
        <w:t>. ANAC ha in programma, a breve, il rilascio di una scheda che consentirà la modifica dell’URL comunicato inizialmente ad ANAC</w:t>
      </w:r>
      <w:r w:rsidR="0090358F" w:rsidRPr="004C17F7">
        <w:rPr>
          <w:rFonts w:ascii="Aptos" w:hAnsi="Aptos" w:cs="Arial"/>
          <w:sz w:val="20"/>
          <w:szCs w:val="20"/>
          <w:highlight w:val="yellow"/>
          <w:lang w:val="it-IT"/>
        </w:rPr>
        <w:t>, affinché la stazione appaltante possa modificarlo successivamente inserendo ex post un link alla singola procedura</w:t>
      </w:r>
      <w:r w:rsidR="00B93060" w:rsidRPr="004C17F7">
        <w:rPr>
          <w:rFonts w:ascii="Aptos" w:hAnsi="Aptos" w:cs="Arial"/>
          <w:sz w:val="20"/>
          <w:szCs w:val="20"/>
          <w:highlight w:val="yellow"/>
          <w:lang w:val="it-IT"/>
        </w:rPr>
        <w:t xml:space="preserve">. </w:t>
      </w:r>
      <w:hyperlink r:id="rId17" w:history="1"/>
    </w:p>
    <w:bookmarkEnd w:id="4"/>
    <w:p w14:paraId="23BA753E" w14:textId="43451E8F" w:rsidR="00D30A37" w:rsidRPr="004C17F7" w:rsidDel="0085582D" w:rsidRDefault="00D30A37" w:rsidP="00D30A37">
      <w:pPr>
        <w:pStyle w:val="Nessunaspaziatura"/>
        <w:jc w:val="both"/>
        <w:rPr>
          <w:rFonts w:ascii="Aptos" w:hAnsi="Aptos" w:cs="Arial"/>
          <w:color w:val="000000"/>
          <w:sz w:val="20"/>
          <w:szCs w:val="20"/>
          <w:lang w:val="it-IT"/>
        </w:rPr>
      </w:pPr>
    </w:p>
    <w:p w14:paraId="5CAE04ED" w14:textId="77777777" w:rsidR="00CC175F" w:rsidRDefault="0089457C" w:rsidP="00163F38">
      <w:pPr>
        <w:pStyle w:val="Nessunaspaziatura"/>
        <w:jc w:val="both"/>
        <w:rPr>
          <w:rFonts w:ascii="Aptos" w:hAnsi="Aptos" w:cs="Arial"/>
          <w:sz w:val="20"/>
          <w:szCs w:val="20"/>
          <w:lang w:val="it-IT"/>
        </w:rPr>
      </w:pPr>
      <w:r w:rsidRPr="004C17F7">
        <w:rPr>
          <w:rFonts w:ascii="Aptos" w:hAnsi="Aptos" w:cs="Arial"/>
          <w:color w:val="000000"/>
          <w:sz w:val="20"/>
          <w:szCs w:val="20"/>
          <w:lang w:val="it-IT"/>
        </w:rPr>
        <w:t>S</w:t>
      </w:r>
      <w:r w:rsidR="00770391" w:rsidRPr="004C17F7">
        <w:rPr>
          <w:rFonts w:ascii="Aptos" w:hAnsi="Aptos" w:cs="Arial"/>
          <w:color w:val="000000"/>
          <w:sz w:val="20"/>
          <w:szCs w:val="20"/>
          <w:lang w:val="it-IT"/>
        </w:rPr>
        <w:t xml:space="preserve">ul sito ACP sono </w:t>
      </w:r>
      <w:r w:rsidR="00163F38" w:rsidRPr="004C17F7">
        <w:rPr>
          <w:rFonts w:ascii="Aptos" w:hAnsi="Aptos" w:cs="Arial"/>
          <w:color w:val="000000"/>
          <w:sz w:val="20"/>
          <w:szCs w:val="20"/>
          <w:lang w:val="it-IT"/>
        </w:rPr>
        <w:t xml:space="preserve">a disposizione i modelli </w:t>
      </w:r>
      <w:r w:rsidR="00291C80" w:rsidRPr="004C17F7">
        <w:rPr>
          <w:rFonts w:ascii="Aptos" w:hAnsi="Aptos" w:cs="Arial"/>
          <w:color w:val="000000"/>
          <w:sz w:val="20"/>
          <w:szCs w:val="20"/>
          <w:lang w:val="it-IT"/>
        </w:rPr>
        <w:t xml:space="preserve">di </w:t>
      </w:r>
      <w:r w:rsidR="00291C80" w:rsidRPr="004C17F7">
        <w:rPr>
          <w:rFonts w:ascii="Aptos" w:hAnsi="Aptos" w:cs="Arial"/>
          <w:sz w:val="20"/>
          <w:szCs w:val="20"/>
          <w:lang w:val="it-IT"/>
        </w:rPr>
        <w:t xml:space="preserve">documenti </w:t>
      </w:r>
      <w:r w:rsidR="00770391" w:rsidRPr="004C17F7">
        <w:rPr>
          <w:rFonts w:ascii="Aptos" w:hAnsi="Aptos" w:cs="Arial"/>
          <w:sz w:val="20"/>
          <w:szCs w:val="20"/>
          <w:lang w:val="it-IT"/>
        </w:rPr>
        <w:t>al</w:t>
      </w:r>
      <w:r w:rsidR="00163F38" w:rsidRPr="004C17F7">
        <w:rPr>
          <w:rFonts w:ascii="Aptos" w:hAnsi="Aptos" w:cs="Arial"/>
          <w:sz w:val="20"/>
          <w:szCs w:val="20"/>
          <w:lang w:val="it-IT"/>
        </w:rPr>
        <w:t xml:space="preserve"> link</w:t>
      </w:r>
      <w:r w:rsidR="00461C08" w:rsidRPr="004C17F7">
        <w:rPr>
          <w:rFonts w:ascii="Aptos" w:hAnsi="Aptos" w:cs="Arial"/>
          <w:sz w:val="20"/>
          <w:szCs w:val="20"/>
          <w:lang w:val="it-IT"/>
        </w:rPr>
        <w:t xml:space="preserve"> </w:t>
      </w:r>
    </w:p>
    <w:p w14:paraId="4C6BC301" w14:textId="14F8524F" w:rsidR="00163F38" w:rsidRPr="004C17F7" w:rsidRDefault="00CC175F" w:rsidP="00163F38">
      <w:pPr>
        <w:pStyle w:val="Nessunaspaziatura"/>
        <w:jc w:val="both"/>
        <w:rPr>
          <w:rFonts w:ascii="Aptos" w:hAnsi="Aptos" w:cs="Arial"/>
          <w:color w:val="000000"/>
          <w:sz w:val="20"/>
          <w:szCs w:val="20"/>
          <w:lang w:val="it-IT"/>
        </w:rPr>
      </w:pPr>
      <w:hyperlink r:id="rId18" w:history="1">
        <w:r w:rsidRPr="005B06D3">
          <w:rPr>
            <w:rStyle w:val="Collegamentoipertestuale"/>
            <w:rFonts w:ascii="Aptos" w:hAnsi="Aptos" w:cs="Arial"/>
            <w:sz w:val="20"/>
            <w:szCs w:val="20"/>
            <w:lang w:val="it-IT"/>
          </w:rPr>
          <w:t>https://contratti-pubblici.provincia.bz.it/it/appalti/affidamenti-diretti</w:t>
        </w:r>
      </w:hyperlink>
    </w:p>
    <w:p w14:paraId="7ECB7FE2" w14:textId="454D21CD" w:rsidR="00163F38" w:rsidRPr="004C17F7" w:rsidRDefault="00163F38" w:rsidP="00163F38">
      <w:pPr>
        <w:pStyle w:val="Nessunaspaziatura"/>
        <w:jc w:val="both"/>
        <w:rPr>
          <w:rFonts w:ascii="Aptos" w:hAnsi="Aptos" w:cs="Arial"/>
          <w:strike/>
          <w:color w:val="000000"/>
          <w:sz w:val="20"/>
          <w:szCs w:val="20"/>
          <w:lang w:val="it-IT"/>
        </w:rPr>
      </w:pPr>
    </w:p>
    <w:p w14:paraId="25BBCF74" w14:textId="6B5D91E7" w:rsidR="72A93D01" w:rsidRPr="004C17F7" w:rsidRDefault="72A93D01" w:rsidP="72A93D01">
      <w:pPr>
        <w:pStyle w:val="Nessunaspaziatura"/>
        <w:jc w:val="both"/>
        <w:rPr>
          <w:rFonts w:ascii="Aptos" w:hAnsi="Aptos" w:cs="Arial"/>
          <w:strike/>
          <w:color w:val="000000" w:themeColor="text1"/>
          <w:sz w:val="20"/>
          <w:szCs w:val="20"/>
          <w:lang w:val="it-IT"/>
        </w:rPr>
      </w:pPr>
    </w:p>
    <w:p w14:paraId="676DD3AC" w14:textId="77777777" w:rsidR="00140062" w:rsidRPr="004C17F7" w:rsidRDefault="00140062" w:rsidP="72A93D01">
      <w:pPr>
        <w:autoSpaceDE w:val="0"/>
        <w:autoSpaceDN w:val="0"/>
        <w:adjustRightInd w:val="0"/>
        <w:jc w:val="center"/>
        <w:rPr>
          <w:rFonts w:ascii="Aptos" w:eastAsiaTheme="minorEastAsia" w:hAnsi="Aptos" w:cs="Arial"/>
          <w:b/>
          <w:bCs/>
          <w:sz w:val="20"/>
          <w:szCs w:val="20"/>
          <w:lang w:val="it-IT" w:eastAsia="en-US"/>
        </w:rPr>
      </w:pPr>
      <w:r w:rsidRPr="004C17F7">
        <w:rPr>
          <w:rFonts w:ascii="Aptos" w:eastAsiaTheme="minorEastAsia" w:hAnsi="Aptos" w:cs="Arial"/>
          <w:b/>
          <w:bCs/>
          <w:sz w:val="20"/>
          <w:szCs w:val="20"/>
          <w:lang w:val="it-IT" w:eastAsia="en-US"/>
        </w:rPr>
        <w:t>OBBLIGO DI PUBBLICITÀ LEGALE</w:t>
      </w:r>
    </w:p>
    <w:p w14:paraId="5F652F8C" w14:textId="1B274807" w:rsidR="7B6AD1E3" w:rsidRPr="004C17F7" w:rsidRDefault="7B6AD1E3" w:rsidP="00FB0460">
      <w:pPr>
        <w:jc w:val="center"/>
        <w:rPr>
          <w:rFonts w:ascii="Aptos" w:eastAsia="Calibri" w:hAnsi="Aptos" w:cs="Arial"/>
          <w:b/>
          <w:bCs/>
          <w:sz w:val="20"/>
          <w:szCs w:val="20"/>
          <w:lang w:val="it-IT"/>
        </w:rPr>
      </w:pPr>
      <w:r w:rsidRPr="004C17F7">
        <w:rPr>
          <w:rFonts w:ascii="Aptos" w:eastAsia="Calibri" w:hAnsi="Aptos" w:cs="Arial"/>
          <w:b/>
          <w:bCs/>
          <w:sz w:val="20"/>
          <w:szCs w:val="20"/>
          <w:lang w:val="it-IT"/>
        </w:rPr>
        <w:t xml:space="preserve">PER SOLI AD </w:t>
      </w:r>
      <w:r w:rsidR="003B4AC4" w:rsidRPr="004C17F7">
        <w:rPr>
          <w:rFonts w:ascii="Aptos" w:eastAsia="Calibri" w:hAnsi="Aptos" w:cs="Arial"/>
          <w:b/>
          <w:bCs/>
          <w:sz w:val="20"/>
          <w:szCs w:val="20"/>
          <w:lang w:val="it-IT"/>
        </w:rPr>
        <w:t>≥</w:t>
      </w:r>
      <w:r w:rsidR="008C297B" w:rsidRPr="004C17F7">
        <w:rPr>
          <w:rFonts w:ascii="Aptos" w:eastAsia="Calibri" w:hAnsi="Aptos" w:cs="Arial"/>
          <w:b/>
          <w:bCs/>
          <w:sz w:val="20"/>
          <w:szCs w:val="20"/>
          <w:lang w:val="it-IT"/>
        </w:rPr>
        <w:t xml:space="preserve"> </w:t>
      </w:r>
      <w:r w:rsidRPr="004C17F7">
        <w:rPr>
          <w:rFonts w:ascii="Aptos" w:eastAsia="Calibri" w:hAnsi="Aptos" w:cs="Arial"/>
          <w:b/>
          <w:bCs/>
          <w:sz w:val="20"/>
          <w:szCs w:val="20"/>
          <w:lang w:val="it-IT"/>
        </w:rPr>
        <w:t>5.000</w:t>
      </w:r>
      <w:r w:rsidR="008C297B" w:rsidRPr="004C17F7">
        <w:rPr>
          <w:rFonts w:ascii="Aptos" w:eastAsia="Calibri" w:hAnsi="Aptos" w:cs="Arial"/>
          <w:b/>
          <w:bCs/>
          <w:sz w:val="20"/>
          <w:szCs w:val="20"/>
          <w:lang w:val="it-IT"/>
        </w:rPr>
        <w:t xml:space="preserve"> euro</w:t>
      </w:r>
    </w:p>
    <w:p w14:paraId="6E7523B2" w14:textId="77777777" w:rsidR="00140062" w:rsidRPr="004C17F7" w:rsidRDefault="00140062" w:rsidP="007D31F2">
      <w:pPr>
        <w:autoSpaceDE w:val="0"/>
        <w:autoSpaceDN w:val="0"/>
        <w:adjustRightInd w:val="0"/>
        <w:jc w:val="both"/>
        <w:rPr>
          <w:rFonts w:ascii="Aptos" w:eastAsiaTheme="minorHAnsi" w:hAnsi="Aptos" w:cs="Arial"/>
          <w:sz w:val="20"/>
          <w:szCs w:val="20"/>
          <w:lang w:val="it-IT" w:eastAsia="en-US"/>
        </w:rPr>
      </w:pPr>
    </w:p>
    <w:p w14:paraId="656404C3" w14:textId="4D030431" w:rsidR="007D31F2" w:rsidRPr="004C17F7" w:rsidRDefault="007D31F2" w:rsidP="007D31F2">
      <w:pPr>
        <w:autoSpaceDE w:val="0"/>
        <w:autoSpaceDN w:val="0"/>
        <w:adjustRightInd w:val="0"/>
        <w:jc w:val="both"/>
        <w:rPr>
          <w:rFonts w:ascii="Aptos" w:eastAsiaTheme="minorHAnsi" w:hAnsi="Aptos" w:cs="Arial"/>
          <w:sz w:val="20"/>
          <w:szCs w:val="20"/>
          <w:lang w:val="it-IT" w:eastAsia="en-US"/>
        </w:rPr>
      </w:pPr>
      <w:r w:rsidRPr="004C17F7">
        <w:rPr>
          <w:rFonts w:ascii="Aptos" w:eastAsiaTheme="minorHAnsi" w:hAnsi="Aptos" w:cs="Arial"/>
          <w:sz w:val="20"/>
          <w:szCs w:val="20"/>
          <w:lang w:val="it-IT" w:eastAsia="en-US"/>
        </w:rPr>
        <w:t>Per garantire alle stazioni appaltanti di svolgere sulla piattaforma SICP le attività inerenti l’intero ciclo di vita dei contratti, in modalità digitale, è stata introdotta una nuova componente integrata con la Piattaforma Contratti Pubblici (PCP) di ANAC.</w:t>
      </w:r>
    </w:p>
    <w:p w14:paraId="49179F7B" w14:textId="77777777" w:rsidR="007D31F2" w:rsidRPr="004C17F7" w:rsidRDefault="007D31F2" w:rsidP="007D31F2">
      <w:pPr>
        <w:autoSpaceDE w:val="0"/>
        <w:autoSpaceDN w:val="0"/>
        <w:adjustRightInd w:val="0"/>
        <w:jc w:val="both"/>
        <w:rPr>
          <w:rFonts w:ascii="Aptos" w:eastAsiaTheme="minorHAnsi" w:hAnsi="Aptos" w:cs="Arial"/>
          <w:sz w:val="20"/>
          <w:szCs w:val="20"/>
          <w:lang w:val="it-IT" w:eastAsia="en-US"/>
        </w:rPr>
      </w:pPr>
      <w:r w:rsidRPr="004C17F7">
        <w:rPr>
          <w:rFonts w:ascii="Aptos" w:eastAsiaTheme="minorHAnsi" w:hAnsi="Aptos" w:cs="Arial"/>
          <w:b/>
          <w:bCs/>
          <w:sz w:val="20"/>
          <w:szCs w:val="20"/>
          <w:u w:val="single"/>
          <w:lang w:val="it-IT" w:eastAsia="en-US"/>
        </w:rPr>
        <w:t>Per assolvere agli obblighi in materia di pubblicità legale</w:t>
      </w:r>
      <w:r w:rsidRPr="004C17F7">
        <w:rPr>
          <w:rFonts w:ascii="Aptos" w:eastAsiaTheme="minorHAnsi" w:hAnsi="Aptos" w:cs="Arial"/>
          <w:sz w:val="20"/>
          <w:szCs w:val="20"/>
          <w:lang w:val="it-IT" w:eastAsia="en-US"/>
        </w:rPr>
        <w:t>, ANAC ha esteso la pubblicazione a livello nazionale delle aggiudicazioni relative agli affidamenti diretti ≥ 5.000 euro.</w:t>
      </w:r>
    </w:p>
    <w:p w14:paraId="0E98AB4E" w14:textId="77777777" w:rsidR="007D31F2" w:rsidRPr="004C17F7" w:rsidRDefault="007D31F2" w:rsidP="007D31F2">
      <w:pPr>
        <w:autoSpaceDE w:val="0"/>
        <w:autoSpaceDN w:val="0"/>
        <w:adjustRightInd w:val="0"/>
        <w:jc w:val="both"/>
        <w:rPr>
          <w:rFonts w:ascii="Aptos" w:eastAsiaTheme="minorHAnsi" w:hAnsi="Aptos" w:cs="Arial"/>
          <w:sz w:val="20"/>
          <w:szCs w:val="20"/>
          <w:lang w:val="it-IT" w:eastAsia="en-US"/>
        </w:rPr>
      </w:pPr>
      <w:r w:rsidRPr="004C17F7">
        <w:rPr>
          <w:rFonts w:ascii="Aptos" w:eastAsiaTheme="minorHAnsi" w:hAnsi="Aptos" w:cs="Arial"/>
          <w:sz w:val="20"/>
          <w:szCs w:val="20"/>
          <w:lang w:val="it-IT" w:eastAsia="en-US"/>
        </w:rPr>
        <w:t>Una volta andata a buon fine l’acquisizione del CIG, la piattaforma attiva il tasto „PUBBLICA AVVISO”.</w:t>
      </w:r>
    </w:p>
    <w:p w14:paraId="11F0801E" w14:textId="30A9837F" w:rsidR="007D31F2" w:rsidRPr="004C17F7" w:rsidRDefault="007D31F2" w:rsidP="007D31F2">
      <w:pPr>
        <w:autoSpaceDE w:val="0"/>
        <w:autoSpaceDN w:val="0"/>
        <w:adjustRightInd w:val="0"/>
        <w:jc w:val="both"/>
        <w:rPr>
          <w:rFonts w:ascii="Aptos" w:eastAsiaTheme="minorHAnsi" w:hAnsi="Aptos" w:cs="Arial"/>
          <w:b/>
          <w:bCs/>
          <w:sz w:val="20"/>
          <w:szCs w:val="20"/>
          <w:u w:val="single"/>
          <w:lang w:val="it-IT" w:eastAsia="en-US"/>
        </w:rPr>
      </w:pPr>
      <w:r w:rsidRPr="004C17F7">
        <w:rPr>
          <w:rFonts w:ascii="Aptos" w:eastAsiaTheme="minorHAnsi" w:hAnsi="Aptos" w:cs="Arial"/>
          <w:b/>
          <w:bCs/>
          <w:sz w:val="20"/>
          <w:szCs w:val="20"/>
          <w:u w:val="single"/>
          <w:lang w:val="it-IT" w:eastAsia="en-US"/>
        </w:rPr>
        <w:t>Dopo aver cliccato il tasto “PUBBLICA AVVISO” è necessario verificare, anche più volte, mediante il tasto “VERIFICA PUBBLICAZIONE” l</w:t>
      </w:r>
      <w:r w:rsidR="00B432F2" w:rsidRPr="004C17F7">
        <w:rPr>
          <w:rFonts w:ascii="Aptos" w:eastAsiaTheme="minorHAnsi" w:hAnsi="Aptos" w:cs="Arial"/>
          <w:b/>
          <w:bCs/>
          <w:sz w:val="20"/>
          <w:szCs w:val="20"/>
          <w:u w:val="single"/>
          <w:lang w:val="it-IT" w:eastAsia="en-US"/>
        </w:rPr>
        <w:t>’</w:t>
      </w:r>
      <w:r w:rsidRPr="004C17F7">
        <w:rPr>
          <w:rFonts w:ascii="Aptos" w:eastAsiaTheme="minorHAnsi" w:hAnsi="Aptos" w:cs="Arial"/>
          <w:b/>
          <w:bCs/>
          <w:sz w:val="20"/>
          <w:szCs w:val="20"/>
          <w:u w:val="single"/>
          <w:lang w:val="it-IT" w:eastAsia="en-US"/>
        </w:rPr>
        <w:t>a</w:t>
      </w:r>
      <w:r w:rsidR="00B432F2" w:rsidRPr="004C17F7">
        <w:rPr>
          <w:rFonts w:ascii="Aptos" w:eastAsiaTheme="minorHAnsi" w:hAnsi="Aptos" w:cs="Arial"/>
          <w:b/>
          <w:bCs/>
          <w:sz w:val="20"/>
          <w:szCs w:val="20"/>
          <w:u w:val="single"/>
          <w:lang w:val="it-IT" w:eastAsia="en-US"/>
        </w:rPr>
        <w:t>vvenuta</w:t>
      </w:r>
      <w:r w:rsidRPr="004C17F7">
        <w:rPr>
          <w:rFonts w:ascii="Aptos" w:eastAsiaTheme="minorHAnsi" w:hAnsi="Aptos" w:cs="Arial"/>
          <w:b/>
          <w:bCs/>
          <w:sz w:val="20"/>
          <w:szCs w:val="20"/>
          <w:u w:val="single"/>
          <w:lang w:val="it-IT" w:eastAsia="en-US"/>
        </w:rPr>
        <w:t xml:space="preserve"> pubblicazione.</w:t>
      </w:r>
    </w:p>
    <w:p w14:paraId="526FBBE4" w14:textId="77777777" w:rsidR="007D31F2" w:rsidRPr="004C17F7" w:rsidRDefault="007D31F2" w:rsidP="007D31F2">
      <w:pPr>
        <w:autoSpaceDE w:val="0"/>
        <w:autoSpaceDN w:val="0"/>
        <w:adjustRightInd w:val="0"/>
        <w:jc w:val="both"/>
        <w:rPr>
          <w:rFonts w:ascii="Aptos" w:eastAsiaTheme="minorHAnsi" w:hAnsi="Aptos" w:cs="Arial"/>
          <w:sz w:val="20"/>
          <w:szCs w:val="20"/>
          <w:lang w:val="it-IT" w:eastAsia="en-US"/>
        </w:rPr>
      </w:pPr>
      <w:r w:rsidRPr="004C17F7">
        <w:rPr>
          <w:rFonts w:ascii="Aptos" w:eastAsiaTheme="minorEastAsia" w:hAnsi="Aptos" w:cs="Arial"/>
          <w:sz w:val="20"/>
          <w:szCs w:val="20"/>
          <w:lang w:val="it-IT" w:eastAsia="en-US"/>
        </w:rPr>
        <w:t>Accedere al tab “LOG TRASMISSIONI” per verificare lo stato della richiesta “PUBBLICA AVVISO”. In caso di esito positivo, si attiva il tasto “ESITO”.</w:t>
      </w:r>
    </w:p>
    <w:p w14:paraId="704823C0" w14:textId="0747C7F3" w:rsidR="154FD2C6" w:rsidRPr="004C17F7" w:rsidRDefault="154FD2C6" w:rsidP="00FB0460">
      <w:pPr>
        <w:jc w:val="both"/>
        <w:rPr>
          <w:rFonts w:ascii="Aptos" w:eastAsia="Calibri" w:hAnsi="Aptos" w:cs="Arial"/>
          <w:b/>
          <w:bCs/>
          <w:sz w:val="20"/>
          <w:szCs w:val="20"/>
          <w:u w:val="single"/>
          <w:lang w:val="it-IT"/>
        </w:rPr>
      </w:pPr>
      <w:r w:rsidRPr="004C17F7">
        <w:rPr>
          <w:rFonts w:ascii="Aptos" w:eastAsia="Calibri" w:hAnsi="Aptos" w:cs="Arial"/>
          <w:b/>
          <w:bCs/>
          <w:sz w:val="20"/>
          <w:szCs w:val="20"/>
          <w:u w:val="single"/>
          <w:lang w:val="it-IT"/>
        </w:rPr>
        <w:t>Le azioni “CONFERMA APPALTO” e “ACQUISISCI CIG” devono essere effettuate da parte del RUP accreditato presso ANAC e loggato con SPID.</w:t>
      </w:r>
    </w:p>
    <w:p w14:paraId="2387EE20" w14:textId="77777777" w:rsidR="007D31F2" w:rsidRPr="004C17F7" w:rsidRDefault="007D31F2" w:rsidP="007D31F2">
      <w:pPr>
        <w:autoSpaceDE w:val="0"/>
        <w:autoSpaceDN w:val="0"/>
        <w:adjustRightInd w:val="0"/>
        <w:jc w:val="both"/>
        <w:rPr>
          <w:rFonts w:ascii="Aptos" w:eastAsiaTheme="minorHAnsi" w:hAnsi="Aptos" w:cs="Arial"/>
          <w:b/>
          <w:bCs/>
          <w:sz w:val="20"/>
          <w:szCs w:val="20"/>
          <w:u w:val="single"/>
          <w:lang w:val="it-IT" w:eastAsia="en-US"/>
        </w:rPr>
      </w:pPr>
      <w:r w:rsidRPr="004C17F7">
        <w:rPr>
          <w:rFonts w:ascii="Aptos" w:eastAsiaTheme="minorHAnsi" w:hAnsi="Aptos" w:cs="Arial"/>
          <w:b/>
          <w:bCs/>
          <w:sz w:val="20"/>
          <w:szCs w:val="20"/>
          <w:u w:val="single"/>
          <w:lang w:val="it-IT" w:eastAsia="en-US"/>
        </w:rPr>
        <w:t>Le azioni “PUBBLICA AVVISO” e “VERIFICA PUBBLICAZIONE” devono essere effettuate da parte del RUP accreditato presso ANAC e loggato con SPID.</w:t>
      </w:r>
    </w:p>
    <w:p w14:paraId="30C7025D" w14:textId="77777777" w:rsidR="007D31F2" w:rsidRPr="004C17F7" w:rsidRDefault="007D31F2" w:rsidP="007D31F2">
      <w:pPr>
        <w:autoSpaceDE w:val="0"/>
        <w:autoSpaceDN w:val="0"/>
        <w:adjustRightInd w:val="0"/>
        <w:jc w:val="both"/>
        <w:rPr>
          <w:rFonts w:ascii="Aptos" w:eastAsiaTheme="minorHAnsi" w:hAnsi="Aptos" w:cs="Arial"/>
          <w:sz w:val="20"/>
          <w:szCs w:val="20"/>
          <w:lang w:val="it-IT" w:eastAsia="en-US"/>
        </w:rPr>
      </w:pPr>
      <w:r w:rsidRPr="004C17F7">
        <w:rPr>
          <w:rFonts w:ascii="Aptos" w:eastAsiaTheme="minorHAnsi" w:hAnsi="Aptos" w:cs="Arial"/>
          <w:sz w:val="20"/>
          <w:szCs w:val="20"/>
          <w:lang w:val="it-IT" w:eastAsia="en-US"/>
        </w:rPr>
        <w:t>La pubblicazione dell’ESITO può essere effettuata da parte degli utenti con profilazione “buyer” e “responsabile e-procurement”.</w:t>
      </w:r>
    </w:p>
    <w:p w14:paraId="6E636E5C" w14:textId="77777777" w:rsidR="00C60E5C" w:rsidRPr="004C17F7" w:rsidRDefault="00C60E5C" w:rsidP="007D31F2">
      <w:pPr>
        <w:autoSpaceDE w:val="0"/>
        <w:autoSpaceDN w:val="0"/>
        <w:adjustRightInd w:val="0"/>
        <w:jc w:val="both"/>
        <w:rPr>
          <w:rFonts w:ascii="Aptos" w:eastAsiaTheme="minorHAnsi" w:hAnsi="Aptos" w:cs="Arial"/>
          <w:sz w:val="20"/>
          <w:szCs w:val="20"/>
          <w:lang w:val="it-IT" w:eastAsia="en-US"/>
        </w:rPr>
      </w:pPr>
    </w:p>
    <w:p w14:paraId="251F16D5" w14:textId="77777777" w:rsidR="00140062" w:rsidRPr="004C17F7" w:rsidRDefault="00140062" w:rsidP="007D31F2">
      <w:pPr>
        <w:autoSpaceDE w:val="0"/>
        <w:autoSpaceDN w:val="0"/>
        <w:adjustRightInd w:val="0"/>
        <w:jc w:val="both"/>
        <w:rPr>
          <w:rFonts w:ascii="Aptos" w:eastAsiaTheme="minorHAnsi" w:hAnsi="Aptos" w:cs="Arial"/>
          <w:sz w:val="20"/>
          <w:szCs w:val="20"/>
          <w:lang w:val="it-IT" w:eastAsia="en-US"/>
        </w:rPr>
      </w:pPr>
    </w:p>
    <w:p w14:paraId="2009A65E" w14:textId="456E6F1A" w:rsidR="00140062" w:rsidRPr="004C17F7" w:rsidRDefault="00140062" w:rsidP="00140062">
      <w:pPr>
        <w:autoSpaceDE w:val="0"/>
        <w:autoSpaceDN w:val="0"/>
        <w:adjustRightInd w:val="0"/>
        <w:jc w:val="center"/>
        <w:rPr>
          <w:rFonts w:ascii="Aptos" w:eastAsiaTheme="minorHAnsi" w:hAnsi="Aptos" w:cs="Arial"/>
          <w:b/>
          <w:bCs/>
          <w:sz w:val="20"/>
          <w:szCs w:val="20"/>
          <w:lang w:val="it-IT" w:eastAsia="en-US"/>
        </w:rPr>
      </w:pPr>
      <w:r w:rsidRPr="004C17F7">
        <w:rPr>
          <w:rFonts w:ascii="Aptos" w:eastAsiaTheme="minorHAnsi" w:hAnsi="Aptos" w:cs="Arial"/>
          <w:b/>
          <w:bCs/>
          <w:sz w:val="20"/>
          <w:szCs w:val="20"/>
          <w:lang w:val="it-IT" w:eastAsia="en-US"/>
        </w:rPr>
        <w:t>OBBLIG</w:t>
      </w:r>
      <w:r w:rsidR="00C60E5C" w:rsidRPr="004C17F7">
        <w:rPr>
          <w:rFonts w:ascii="Aptos" w:eastAsiaTheme="minorHAnsi" w:hAnsi="Aptos" w:cs="Arial"/>
          <w:b/>
          <w:bCs/>
          <w:sz w:val="20"/>
          <w:szCs w:val="20"/>
          <w:lang w:val="it-IT" w:eastAsia="en-US"/>
        </w:rPr>
        <w:t>HI</w:t>
      </w:r>
      <w:r w:rsidRPr="004C17F7">
        <w:rPr>
          <w:rFonts w:ascii="Aptos" w:eastAsiaTheme="minorHAnsi" w:hAnsi="Aptos" w:cs="Arial"/>
          <w:b/>
          <w:bCs/>
          <w:sz w:val="20"/>
          <w:szCs w:val="20"/>
          <w:lang w:val="it-IT" w:eastAsia="en-US"/>
        </w:rPr>
        <w:t xml:space="preserve"> INFORMATIV</w:t>
      </w:r>
      <w:r w:rsidR="00C60E5C" w:rsidRPr="004C17F7">
        <w:rPr>
          <w:rFonts w:ascii="Aptos" w:eastAsiaTheme="minorHAnsi" w:hAnsi="Aptos" w:cs="Arial"/>
          <w:b/>
          <w:bCs/>
          <w:sz w:val="20"/>
          <w:szCs w:val="20"/>
          <w:lang w:val="it-IT" w:eastAsia="en-US"/>
        </w:rPr>
        <w:t>I</w:t>
      </w:r>
      <w:r w:rsidRPr="004C17F7">
        <w:rPr>
          <w:rFonts w:ascii="Aptos" w:eastAsiaTheme="minorHAnsi" w:hAnsi="Aptos" w:cs="Arial"/>
          <w:b/>
          <w:bCs/>
          <w:sz w:val="20"/>
          <w:szCs w:val="20"/>
          <w:lang w:val="it-IT" w:eastAsia="en-US"/>
        </w:rPr>
        <w:t xml:space="preserve"> (SCHEDE ANAC)</w:t>
      </w:r>
    </w:p>
    <w:p w14:paraId="467D6B3B" w14:textId="77777777" w:rsidR="00C60E5C" w:rsidRPr="004C17F7" w:rsidRDefault="00C60E5C" w:rsidP="00140062">
      <w:pPr>
        <w:pStyle w:val="NormaleWeb"/>
        <w:shd w:val="clear" w:color="auto" w:fill="FFFFFF"/>
        <w:spacing w:before="0" w:beforeAutospacing="0" w:after="150" w:afterAutospacing="0"/>
        <w:jc w:val="both"/>
        <w:rPr>
          <w:rStyle w:val="Enfasigrassetto"/>
          <w:rFonts w:ascii="Aptos" w:hAnsi="Aptos" w:cs="Arial"/>
          <w:strike/>
          <w:color w:val="000000"/>
          <w:sz w:val="20"/>
          <w:szCs w:val="20"/>
          <w:u w:val="single"/>
          <w:lang w:val="it-IT"/>
        </w:rPr>
      </w:pPr>
    </w:p>
    <w:p w14:paraId="059DE2D4" w14:textId="77777777" w:rsidR="00140062" w:rsidRPr="004C17F7" w:rsidRDefault="00140062" w:rsidP="00140062">
      <w:pPr>
        <w:pStyle w:val="NormaleWeb"/>
        <w:shd w:val="clear" w:color="auto" w:fill="FFFFFF"/>
        <w:spacing w:before="0" w:beforeAutospacing="0" w:after="0" w:afterAutospacing="0"/>
        <w:jc w:val="both"/>
        <w:rPr>
          <w:rFonts w:ascii="Aptos" w:hAnsi="Aptos" w:cs="Arial"/>
          <w:b/>
          <w:bCs/>
          <w:color w:val="000000"/>
          <w:sz w:val="20"/>
          <w:szCs w:val="20"/>
          <w:lang w:val="it-IT"/>
        </w:rPr>
      </w:pPr>
    </w:p>
    <w:p w14:paraId="151380A9" w14:textId="77777777" w:rsidR="00140062" w:rsidRPr="004C17F7" w:rsidRDefault="00140062" w:rsidP="00140062">
      <w:pPr>
        <w:pStyle w:val="NormaleWeb"/>
        <w:shd w:val="clear" w:color="auto" w:fill="FFFFFF"/>
        <w:spacing w:before="0" w:beforeAutospacing="0" w:after="0" w:afterAutospacing="0"/>
        <w:jc w:val="both"/>
        <w:rPr>
          <w:rFonts w:ascii="Aptos" w:hAnsi="Aptos" w:cs="Arial"/>
          <w:b/>
          <w:bCs/>
          <w:color w:val="000000"/>
          <w:sz w:val="20"/>
          <w:szCs w:val="20"/>
          <w:lang w:val="it-IT"/>
        </w:rPr>
      </w:pPr>
      <w:r w:rsidRPr="004C17F7">
        <w:rPr>
          <w:rFonts w:ascii="Aptos" w:hAnsi="Aptos" w:cs="Arial"/>
          <w:b/>
          <w:bCs/>
          <w:color w:val="000000"/>
          <w:sz w:val="20"/>
          <w:szCs w:val="20"/>
          <w:lang w:val="it-IT"/>
        </w:rPr>
        <w:t>Affidamenti diretti di importo inferiore a 5.000 euro</w:t>
      </w:r>
    </w:p>
    <w:p w14:paraId="283B9C3A" w14:textId="77777777" w:rsidR="00140062" w:rsidRPr="004C17F7" w:rsidRDefault="00140062" w:rsidP="00140062">
      <w:pPr>
        <w:pStyle w:val="NormaleWeb"/>
        <w:shd w:val="clear" w:color="auto" w:fill="FFFFFF"/>
        <w:spacing w:before="0" w:beforeAutospacing="0" w:after="0" w:afterAutospacing="0"/>
        <w:jc w:val="both"/>
        <w:rPr>
          <w:rFonts w:ascii="Aptos" w:hAnsi="Aptos" w:cs="Arial"/>
          <w:sz w:val="20"/>
          <w:szCs w:val="20"/>
          <w:lang w:val="it-IT" w:eastAsia="it-IT"/>
        </w:rPr>
      </w:pPr>
    </w:p>
    <w:p w14:paraId="11E525D4" w14:textId="77777777" w:rsidR="00140062" w:rsidRPr="004C17F7" w:rsidRDefault="00140062" w:rsidP="00140062">
      <w:pPr>
        <w:rPr>
          <w:rFonts w:ascii="Aptos" w:hAnsi="Aptos" w:cs="Arial"/>
          <w:b/>
          <w:bCs/>
          <w:color w:val="000000"/>
          <w:sz w:val="28"/>
          <w:szCs w:val="28"/>
          <w:lang w:val="it-IT"/>
        </w:rPr>
      </w:pPr>
      <w:r w:rsidRPr="004C17F7">
        <w:rPr>
          <w:rFonts w:ascii="Aptos" w:hAnsi="Aptos" w:cs="Arial"/>
          <w:b/>
          <w:bCs/>
          <w:color w:val="000000"/>
          <w:sz w:val="28"/>
          <w:szCs w:val="28"/>
          <w:lang w:val="it-IT"/>
        </w:rPr>
        <w:t>AD5</w:t>
      </w:r>
      <w:r w:rsidRPr="004C17F7">
        <w:rPr>
          <w:rFonts w:ascii="Aptos" w:hAnsi="Aptos" w:cs="Arial"/>
          <w:b/>
          <w:bCs/>
          <w:sz w:val="28"/>
          <w:szCs w:val="28"/>
          <w:lang w:val="it-IT"/>
        </w:rPr>
        <w:t xml:space="preserve"> e CO2</w:t>
      </w:r>
    </w:p>
    <w:p w14:paraId="1EE8F7CE" w14:textId="77777777" w:rsidR="00140062" w:rsidRPr="004C17F7" w:rsidRDefault="00140062" w:rsidP="00140062">
      <w:pPr>
        <w:jc w:val="both"/>
        <w:rPr>
          <w:rFonts w:ascii="Aptos" w:hAnsi="Aptos" w:cs="Arial"/>
          <w:sz w:val="20"/>
          <w:szCs w:val="20"/>
          <w:lang w:val="it-IT"/>
        </w:rPr>
      </w:pPr>
      <w:r w:rsidRPr="004C17F7">
        <w:rPr>
          <w:rFonts w:ascii="Aptos" w:hAnsi="Aptos" w:cs="Arial"/>
          <w:sz w:val="20"/>
          <w:szCs w:val="20"/>
          <w:lang w:val="it-IT"/>
        </w:rPr>
        <w:t xml:space="preserve">Si precisa che per tutti gli </w:t>
      </w:r>
      <w:r w:rsidRPr="004C17F7">
        <w:rPr>
          <w:rFonts w:ascii="Aptos" w:hAnsi="Aptos" w:cs="Arial"/>
          <w:b/>
          <w:bCs/>
          <w:sz w:val="20"/>
          <w:szCs w:val="20"/>
          <w:lang w:val="it-IT"/>
        </w:rPr>
        <w:t>affidamenti diretti sotto i 5.000,00</w:t>
      </w:r>
      <w:r w:rsidRPr="004C17F7">
        <w:rPr>
          <w:rFonts w:ascii="Aptos" w:hAnsi="Aptos" w:cs="Arial"/>
          <w:sz w:val="20"/>
          <w:szCs w:val="20"/>
          <w:lang w:val="it-IT"/>
        </w:rPr>
        <w:t xml:space="preserve"> euro svolti in piattaforma SICP la scheda di affidamento [AD5] risulta trasmessa </w:t>
      </w:r>
      <w:r w:rsidRPr="004C17F7">
        <w:rPr>
          <w:rFonts w:ascii="Aptos" w:hAnsi="Aptos" w:cs="Arial"/>
          <w:strike/>
          <w:sz w:val="20"/>
          <w:szCs w:val="20"/>
          <w:lang w:val="it-IT"/>
        </w:rPr>
        <w:t>i</w:t>
      </w:r>
      <w:r w:rsidRPr="004C17F7">
        <w:rPr>
          <w:rFonts w:ascii="Aptos" w:hAnsi="Aptos" w:cs="Arial"/>
          <w:sz w:val="20"/>
          <w:szCs w:val="20"/>
          <w:lang w:val="it-IT"/>
        </w:rPr>
        <w:t xml:space="preserve">n automatico previo inserimento dei dati in occasione della configurazione della procedura e dell’acquisizione del CIG: </w:t>
      </w:r>
      <w:r w:rsidRPr="004C17F7">
        <w:rPr>
          <w:rFonts w:ascii="Aptos" w:hAnsi="Aptos" w:cs="Arial"/>
          <w:sz w:val="20"/>
          <w:szCs w:val="20"/>
          <w:lang w:val="it-IT" w:eastAsia="en-US"/>
        </w:rPr>
        <w:t xml:space="preserve">mediante i tasti “CONFERMA APPALTO” e “ACQUSISCI CIG” verranno confermati l’ID appalto ed il CIG ed inviata in automatico la scheda </w:t>
      </w:r>
      <w:r w:rsidRPr="004C17F7">
        <w:rPr>
          <w:rFonts w:ascii="Aptos" w:hAnsi="Aptos" w:cs="Arial"/>
          <w:sz w:val="20"/>
          <w:szCs w:val="20"/>
          <w:lang w:val="it-IT"/>
        </w:rPr>
        <w:t xml:space="preserve">[AD5] </w:t>
      </w:r>
      <w:r w:rsidRPr="004C17F7">
        <w:rPr>
          <w:rFonts w:ascii="Aptos" w:hAnsi="Aptos" w:cs="Arial"/>
          <w:sz w:val="20"/>
          <w:szCs w:val="20"/>
          <w:lang w:val="it-IT" w:eastAsia="en-US"/>
        </w:rPr>
        <w:t xml:space="preserve">precedentemente compilata dall’utente: </w:t>
      </w:r>
      <w:r w:rsidRPr="004C17F7">
        <w:rPr>
          <w:rFonts w:ascii="Aptos" w:hAnsi="Aptos" w:cs="Arial"/>
          <w:sz w:val="20"/>
          <w:szCs w:val="20"/>
          <w:lang w:val="it-IT"/>
        </w:rPr>
        <w:t xml:space="preserve"> la relativa scheda AD si trova nel  modulo “E-PROCUREMENT”. Successivamente dovrà essere compilata e trasmessa unicamente la scheda CO2 (Conclusione) a conclusione dell’esecuzione. </w:t>
      </w:r>
    </w:p>
    <w:p w14:paraId="6A775FBE" w14:textId="77777777" w:rsidR="00140062" w:rsidRPr="004C17F7" w:rsidRDefault="00140062" w:rsidP="00140062">
      <w:pPr>
        <w:pStyle w:val="NormaleWeb"/>
        <w:shd w:val="clear" w:color="auto" w:fill="FFFFFF"/>
        <w:spacing w:before="0" w:beforeAutospacing="0" w:after="150" w:afterAutospacing="0"/>
        <w:jc w:val="both"/>
        <w:rPr>
          <w:rFonts w:ascii="Aptos" w:hAnsi="Aptos" w:cs="Arial"/>
          <w:sz w:val="20"/>
          <w:szCs w:val="20"/>
          <w:lang w:val="it-IT"/>
        </w:rPr>
      </w:pPr>
    </w:p>
    <w:p w14:paraId="00A0E7ED" w14:textId="77777777" w:rsidR="00140062" w:rsidRPr="004C17F7" w:rsidRDefault="00140062" w:rsidP="00140062">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t xml:space="preserve">Per gli affidamenti svolti su piattaforma diversa da SICP (Consip, Convenzioni di altre Regioni o acquisizione di CIG tramite PCP) è stata resa disponibile a partire dal 18/11/2024 una funzionalità che permette l’importazione dei dati del CIG da PCP, con successiva compilazione/inoltro dal SICP della scheda CO2 con i relativi dati. Qualora le Stazioni Appaltanti abbiano già compilato la scheda CO2 direttamente sulla PCP, non sarà possibile proseguire con la fase esecutiva sul SICP. </w:t>
      </w:r>
    </w:p>
    <w:p w14:paraId="37EE11CA" w14:textId="77777777" w:rsidR="00140062" w:rsidRPr="004C17F7" w:rsidRDefault="00140062" w:rsidP="00140062">
      <w:pPr>
        <w:pStyle w:val="NormaleWeb"/>
        <w:shd w:val="clear" w:color="auto" w:fill="FFFFFF"/>
        <w:spacing w:before="0" w:beforeAutospacing="0" w:after="0" w:afterAutospacing="0"/>
        <w:jc w:val="both"/>
        <w:rPr>
          <w:rFonts w:ascii="Aptos" w:hAnsi="Aptos" w:cs="Arial"/>
          <w:b/>
          <w:bCs/>
          <w:sz w:val="20"/>
          <w:szCs w:val="20"/>
          <w:lang w:val="it-IT"/>
        </w:rPr>
      </w:pPr>
    </w:p>
    <w:p w14:paraId="432D500B" w14:textId="77777777" w:rsidR="00140062" w:rsidRPr="004C17F7" w:rsidRDefault="00140062" w:rsidP="00140062">
      <w:pPr>
        <w:pStyle w:val="NormaleWeb"/>
        <w:shd w:val="clear" w:color="auto" w:fill="FFFFFF"/>
        <w:spacing w:before="0" w:beforeAutospacing="0" w:after="0" w:afterAutospacing="0"/>
        <w:jc w:val="both"/>
        <w:rPr>
          <w:rFonts w:ascii="Aptos" w:hAnsi="Aptos" w:cs="Arial"/>
          <w:b/>
          <w:bCs/>
          <w:sz w:val="20"/>
          <w:szCs w:val="20"/>
          <w:lang w:val="it-IT"/>
        </w:rPr>
      </w:pPr>
      <w:r w:rsidRPr="004C17F7">
        <w:rPr>
          <w:rFonts w:ascii="Aptos" w:hAnsi="Aptos" w:cs="Arial"/>
          <w:b/>
          <w:bCs/>
          <w:color w:val="000000"/>
          <w:sz w:val="20"/>
          <w:szCs w:val="20"/>
          <w:lang w:val="it-IT"/>
        </w:rPr>
        <w:t>Affidamenti diretti di importo pari o superiore a 5.000 euro</w:t>
      </w:r>
    </w:p>
    <w:p w14:paraId="3C649D3F" w14:textId="77777777" w:rsidR="00140062" w:rsidRPr="004C17F7" w:rsidRDefault="00140062" w:rsidP="00140062">
      <w:pPr>
        <w:shd w:val="clear" w:color="auto" w:fill="FFFFFF"/>
        <w:jc w:val="both"/>
        <w:rPr>
          <w:rFonts w:ascii="Aptos" w:hAnsi="Aptos" w:cs="Arial"/>
          <w:color w:val="000000"/>
          <w:sz w:val="20"/>
          <w:szCs w:val="20"/>
          <w:lang w:val="it-IT"/>
        </w:rPr>
      </w:pPr>
    </w:p>
    <w:p w14:paraId="7AF15F43" w14:textId="77777777" w:rsidR="00140062" w:rsidRPr="004C17F7" w:rsidRDefault="00140062" w:rsidP="00140062">
      <w:pPr>
        <w:rPr>
          <w:rFonts w:ascii="Aptos" w:hAnsi="Aptos" w:cs="Arial"/>
          <w:b/>
          <w:bCs/>
          <w:color w:val="000000"/>
          <w:sz w:val="28"/>
          <w:szCs w:val="28"/>
          <w:lang w:val="it-IT"/>
        </w:rPr>
      </w:pPr>
      <w:r w:rsidRPr="004C17F7">
        <w:rPr>
          <w:rFonts w:ascii="Aptos" w:hAnsi="Aptos" w:cs="Arial"/>
          <w:b/>
          <w:bCs/>
          <w:color w:val="000000"/>
          <w:sz w:val="28"/>
          <w:szCs w:val="28"/>
          <w:lang w:val="it-IT"/>
        </w:rPr>
        <w:t>AD3 e SC1 e schede successive</w:t>
      </w:r>
    </w:p>
    <w:p w14:paraId="18E08454" w14:textId="77777777" w:rsidR="00140062" w:rsidRPr="004C17F7" w:rsidRDefault="00140062" w:rsidP="00140062">
      <w:pPr>
        <w:jc w:val="both"/>
        <w:rPr>
          <w:rFonts w:ascii="Aptos" w:hAnsi="Aptos" w:cs="Arial"/>
          <w:sz w:val="20"/>
          <w:szCs w:val="20"/>
          <w:lang w:val="it-IT"/>
        </w:rPr>
      </w:pPr>
      <w:r w:rsidRPr="004C17F7">
        <w:rPr>
          <w:rFonts w:ascii="Aptos" w:hAnsi="Aptos" w:cs="Arial"/>
          <w:sz w:val="20"/>
          <w:szCs w:val="20"/>
          <w:lang w:val="it-IT"/>
        </w:rPr>
        <w:t xml:space="preserve">Per gli </w:t>
      </w:r>
      <w:r w:rsidRPr="004C17F7">
        <w:rPr>
          <w:rFonts w:ascii="Aptos" w:hAnsi="Aptos" w:cs="Arial"/>
          <w:b/>
          <w:bCs/>
          <w:sz w:val="20"/>
          <w:szCs w:val="20"/>
          <w:lang w:val="it-IT"/>
        </w:rPr>
        <w:t xml:space="preserve">affidamenti diretti pari o superiori a 5mila euro </w:t>
      </w:r>
      <w:r w:rsidRPr="004C17F7">
        <w:rPr>
          <w:rFonts w:ascii="Aptos" w:hAnsi="Aptos" w:cs="Arial"/>
          <w:sz w:val="20"/>
          <w:szCs w:val="20"/>
          <w:lang w:val="it-IT"/>
        </w:rPr>
        <w:t>svolti in piattaforma SICP, la scheda di affidamento [AD3] risulta trasmessa in automatico previo inserimento dei dati in occasione della configurazione della procedura e dell’acquisizione del CIG:</w:t>
      </w:r>
      <w:r w:rsidRPr="004C17F7">
        <w:rPr>
          <w:rFonts w:ascii="Aptos" w:hAnsi="Aptos" w:cs="Arial"/>
          <w:sz w:val="20"/>
          <w:szCs w:val="20"/>
          <w:lang w:val="it-IT" w:eastAsia="en-US"/>
        </w:rPr>
        <w:t> mediante i tasti “CONFERMA APPALTO</w:t>
      </w:r>
      <w:r w:rsidRPr="004C17F7">
        <w:rPr>
          <w:rFonts w:ascii="Aptos" w:hAnsi="Aptos" w:cs="Arial"/>
          <w:i/>
          <w:iCs/>
          <w:sz w:val="20"/>
          <w:szCs w:val="20"/>
          <w:lang w:val="it-IT" w:eastAsia="en-US"/>
        </w:rPr>
        <w:t>”</w:t>
      </w:r>
      <w:r w:rsidRPr="004C17F7">
        <w:rPr>
          <w:rFonts w:ascii="Aptos" w:hAnsi="Aptos" w:cs="Arial"/>
          <w:sz w:val="20"/>
          <w:szCs w:val="20"/>
          <w:lang w:val="it-IT" w:eastAsia="en-US"/>
        </w:rPr>
        <w:t xml:space="preserve"> e “ACQUSISCI CIG</w:t>
      </w:r>
      <w:r w:rsidRPr="004C17F7">
        <w:rPr>
          <w:rFonts w:ascii="Aptos" w:hAnsi="Aptos" w:cs="Arial"/>
          <w:i/>
          <w:iCs/>
          <w:sz w:val="20"/>
          <w:szCs w:val="20"/>
          <w:lang w:val="it-IT" w:eastAsia="en-US"/>
        </w:rPr>
        <w:t>”</w:t>
      </w:r>
      <w:r w:rsidRPr="004C17F7">
        <w:rPr>
          <w:rFonts w:ascii="Aptos" w:hAnsi="Aptos" w:cs="Arial"/>
          <w:sz w:val="20"/>
          <w:szCs w:val="20"/>
          <w:lang w:val="it-IT" w:eastAsia="en-US"/>
        </w:rPr>
        <w:t xml:space="preserve"> verranno confermati l’ID appalto ed il CIG ed inviata in automatico la scheda [AD3] precedentemente compilata dall’utente:</w:t>
      </w:r>
      <w:r w:rsidRPr="004C17F7">
        <w:rPr>
          <w:rFonts w:ascii="Aptos" w:hAnsi="Aptos" w:cs="Arial"/>
          <w:sz w:val="20"/>
          <w:szCs w:val="20"/>
          <w:lang w:val="it-IT"/>
        </w:rPr>
        <w:t xml:space="preserve"> la scheda AD si trova nel modulo “E-PROCUREMENT”.  Successivamente le stazioni appaltanti sono tenute all’invio della scheda di stipula del relativo contratto con la compilazione della scheda SC1 (sottoscrizione del contratto) nonché delle successive schede relative all’esecuzione e alla regolare esecuzione o collaudo. </w:t>
      </w:r>
    </w:p>
    <w:p w14:paraId="78414F12" w14:textId="77777777" w:rsidR="00140062" w:rsidRPr="004C17F7" w:rsidRDefault="00140062" w:rsidP="00140062">
      <w:pPr>
        <w:jc w:val="both"/>
        <w:rPr>
          <w:rFonts w:ascii="Aptos" w:hAnsi="Aptos" w:cs="Arial"/>
          <w:sz w:val="20"/>
          <w:szCs w:val="20"/>
          <w:lang w:val="it-IT"/>
        </w:rPr>
      </w:pPr>
    </w:p>
    <w:p w14:paraId="7C836D75" w14:textId="77777777" w:rsidR="00140062" w:rsidRPr="004C17F7" w:rsidRDefault="00140062" w:rsidP="00140062">
      <w:pPr>
        <w:shd w:val="clear" w:color="auto" w:fill="FFFFFF"/>
        <w:jc w:val="both"/>
        <w:rPr>
          <w:rFonts w:ascii="Aptos" w:hAnsi="Aptos" w:cs="Arial"/>
          <w:color w:val="000000"/>
          <w:sz w:val="20"/>
          <w:szCs w:val="20"/>
          <w:lang w:val="it-IT"/>
        </w:rPr>
      </w:pPr>
    </w:p>
    <w:p w14:paraId="590B0E86" w14:textId="77777777" w:rsidR="00140062" w:rsidRPr="004C17F7" w:rsidRDefault="00140062" w:rsidP="00140062">
      <w:pPr>
        <w:jc w:val="both"/>
        <w:rPr>
          <w:rFonts w:ascii="Aptos" w:hAnsi="Aptos" w:cs="Arial"/>
          <w:b/>
          <w:bCs/>
          <w:color w:val="000000"/>
          <w:sz w:val="28"/>
          <w:szCs w:val="28"/>
          <w:lang w:val="it-IT"/>
        </w:rPr>
      </w:pPr>
      <w:r w:rsidRPr="004C17F7">
        <w:rPr>
          <w:rFonts w:ascii="Aptos" w:hAnsi="Aptos" w:cs="Arial"/>
          <w:b/>
          <w:bCs/>
          <w:color w:val="000000"/>
          <w:sz w:val="28"/>
          <w:szCs w:val="28"/>
          <w:lang w:val="it-IT"/>
        </w:rPr>
        <w:t>A3_6 e SC1 e schede successive</w:t>
      </w:r>
    </w:p>
    <w:p w14:paraId="18390F9C" w14:textId="77777777" w:rsidR="00140062" w:rsidRPr="004C17F7" w:rsidRDefault="00140062" w:rsidP="00140062">
      <w:pPr>
        <w:jc w:val="both"/>
        <w:rPr>
          <w:rFonts w:ascii="Aptos" w:hAnsi="Aptos" w:cs="Arial"/>
          <w:sz w:val="20"/>
          <w:szCs w:val="20"/>
          <w:lang w:val="it-IT"/>
        </w:rPr>
      </w:pPr>
      <w:r w:rsidRPr="004C17F7">
        <w:rPr>
          <w:rFonts w:ascii="Aptos" w:hAnsi="Aptos" w:cs="Arial"/>
          <w:sz w:val="20"/>
          <w:szCs w:val="20"/>
          <w:lang w:val="it-IT"/>
        </w:rPr>
        <w:t xml:space="preserve">Si precisa che per tutti gli </w:t>
      </w:r>
      <w:r w:rsidRPr="004C17F7">
        <w:rPr>
          <w:rFonts w:ascii="Aptos" w:hAnsi="Aptos" w:cs="Arial"/>
          <w:b/>
          <w:bCs/>
          <w:sz w:val="20"/>
          <w:szCs w:val="20"/>
          <w:lang w:val="it-IT"/>
        </w:rPr>
        <w:t xml:space="preserve">affidamenti diretti in house </w:t>
      </w:r>
      <w:r w:rsidRPr="004C17F7">
        <w:rPr>
          <w:rFonts w:ascii="Aptos" w:hAnsi="Aptos" w:cs="Arial"/>
          <w:sz w:val="20"/>
          <w:szCs w:val="20"/>
          <w:lang w:val="it-IT"/>
        </w:rPr>
        <w:t>svolti in piattaforma SICP la scheda di affidamento in house [A3_6] risulta trasmessa in automatico previo inserimento dei dati in occasione della configurazione della procedura e dell’acquisizione del CIG:</w:t>
      </w:r>
      <w:r w:rsidRPr="004C17F7">
        <w:rPr>
          <w:rFonts w:ascii="Aptos" w:hAnsi="Aptos" w:cs="Arial"/>
          <w:sz w:val="20"/>
          <w:szCs w:val="20"/>
          <w:lang w:val="it-IT" w:eastAsia="en-US"/>
        </w:rPr>
        <w:t xml:space="preserve"> mediante i tasti “CONFERMA APPALTO</w:t>
      </w:r>
      <w:r w:rsidRPr="004C17F7">
        <w:rPr>
          <w:rFonts w:ascii="Aptos" w:hAnsi="Aptos" w:cs="Arial"/>
          <w:i/>
          <w:iCs/>
          <w:sz w:val="20"/>
          <w:szCs w:val="20"/>
          <w:lang w:val="it-IT" w:eastAsia="en-US"/>
        </w:rPr>
        <w:t>”</w:t>
      </w:r>
      <w:r w:rsidRPr="004C17F7">
        <w:rPr>
          <w:rFonts w:ascii="Aptos" w:hAnsi="Aptos" w:cs="Arial"/>
          <w:sz w:val="20"/>
          <w:szCs w:val="20"/>
          <w:lang w:val="it-IT" w:eastAsia="en-US"/>
        </w:rPr>
        <w:t xml:space="preserve"> e “ACQUSISCI CIG” verranno confermati l’ID appalto ed il CIG ed inviata in automatico la scheda A3_6 precedentemente compilata dall’utente: </w:t>
      </w:r>
      <w:r w:rsidRPr="004C17F7">
        <w:rPr>
          <w:rFonts w:ascii="Aptos" w:hAnsi="Aptos" w:cs="Arial"/>
          <w:sz w:val="20"/>
          <w:szCs w:val="20"/>
          <w:lang w:val="it-IT"/>
        </w:rPr>
        <w:t xml:space="preserve">la scheda AD si trova nel “E-PROCUREMENT”.  Successivamente le stazioni appaltanti sono tenute all’invio della scheda di stipula del relativo contratto con la compilazione della scheda SC1 (sottoscrizione del contratto) nonché delle successive schede relative all’esecuzione e alla regolare esecuzione o collaudo. </w:t>
      </w:r>
    </w:p>
    <w:p w14:paraId="6018A0D9" w14:textId="77777777" w:rsidR="00140062" w:rsidRPr="004C17F7" w:rsidRDefault="00140062" w:rsidP="00140062">
      <w:pPr>
        <w:jc w:val="both"/>
        <w:rPr>
          <w:rFonts w:ascii="Aptos" w:hAnsi="Aptos" w:cs="Arial"/>
          <w:sz w:val="20"/>
          <w:szCs w:val="20"/>
          <w:lang w:val="it-IT"/>
        </w:rPr>
      </w:pPr>
    </w:p>
    <w:p w14:paraId="2BDF821F" w14:textId="77777777" w:rsidR="00140062" w:rsidRPr="004C17F7" w:rsidRDefault="00140062" w:rsidP="00140062">
      <w:pPr>
        <w:pStyle w:val="NormaleWeb"/>
        <w:shd w:val="clear" w:color="auto" w:fill="FFFFFF"/>
        <w:spacing w:before="0" w:beforeAutospacing="0" w:after="0" w:afterAutospacing="0"/>
        <w:jc w:val="both"/>
        <w:rPr>
          <w:rFonts w:ascii="Aptos" w:hAnsi="Aptos" w:cs="Arial"/>
          <w:color w:val="000000"/>
          <w:sz w:val="20"/>
          <w:szCs w:val="20"/>
          <w:lang w:val="it-IT"/>
        </w:rPr>
      </w:pPr>
    </w:p>
    <w:p w14:paraId="388F9835" w14:textId="41D949FA" w:rsidR="00140062" w:rsidRPr="004C17F7" w:rsidRDefault="00140062" w:rsidP="00140062">
      <w:pPr>
        <w:pStyle w:val="NormaleWeb"/>
        <w:shd w:val="clear" w:color="auto" w:fill="FFFFFF"/>
        <w:spacing w:before="0" w:beforeAutospacing="0" w:after="0" w:afterAutospacing="0"/>
        <w:jc w:val="both"/>
        <w:rPr>
          <w:rFonts w:ascii="Aptos" w:hAnsi="Aptos" w:cs="Arial"/>
          <w:sz w:val="20"/>
          <w:szCs w:val="20"/>
          <w:lang w:val="it-IT"/>
        </w:rPr>
      </w:pPr>
      <w:r w:rsidRPr="004C17F7">
        <w:rPr>
          <w:rFonts w:ascii="Aptos" w:hAnsi="Aptos" w:cs="Arial"/>
          <w:color w:val="000000"/>
          <w:sz w:val="20"/>
          <w:szCs w:val="20"/>
          <w:lang w:val="it-IT"/>
        </w:rPr>
        <w:t xml:space="preserve">Sia per </w:t>
      </w:r>
      <w:r w:rsidRPr="004C17F7">
        <w:rPr>
          <w:rFonts w:ascii="Aptos" w:hAnsi="Aptos" w:cs="Arial"/>
          <w:sz w:val="20"/>
          <w:szCs w:val="20"/>
          <w:lang w:val="it-IT"/>
        </w:rPr>
        <w:t>affidamenti sopra che sotto 5.000 euro (vedi FAQ ANAC n. 12 ‘Obblighi di pubblicazione’ art. 37 del d. lgs. 33/2013), per quanto attiene agli Adempimenti previsti ai fini di trasparenza e pubblicità sulla base di quanto disposto nelle delibere ANAC n. 261 e n. 264 del 2023, è necessario indicare nella scheda AD3, AD5 e A3_6, la URL di Amministrazione Trasparente/al</w:t>
      </w:r>
      <w:r w:rsidR="000B3F80" w:rsidRPr="004C17F7">
        <w:rPr>
          <w:rFonts w:ascii="Aptos" w:hAnsi="Aptos" w:cs="Arial"/>
          <w:sz w:val="20"/>
          <w:szCs w:val="20"/>
          <w:lang w:val="it-IT"/>
        </w:rPr>
        <w:t>la piattaforma</w:t>
      </w:r>
      <w:r w:rsidRPr="004C17F7">
        <w:rPr>
          <w:rFonts w:ascii="Aptos" w:hAnsi="Aptos" w:cs="Arial"/>
          <w:sz w:val="20"/>
          <w:szCs w:val="20"/>
          <w:lang w:val="it-IT"/>
        </w:rPr>
        <w:t xml:space="preserve"> SICP come chiarito al punto 1.3 dove sono disponibili gli atti riferibili all’affidamento diretto (il campo URL è obbligatorio sia nella scheda AD3 che nella AD5).</w:t>
      </w:r>
    </w:p>
    <w:p w14:paraId="77CF04E3" w14:textId="1452A6E5" w:rsidR="00140062" w:rsidRPr="004C17F7" w:rsidRDefault="00140062" w:rsidP="72A93D01">
      <w:pPr>
        <w:pStyle w:val="NormaleWeb"/>
        <w:shd w:val="clear" w:color="auto" w:fill="FFFFFF" w:themeFill="background1"/>
        <w:spacing w:before="0" w:beforeAutospacing="0" w:after="0" w:afterAutospacing="0"/>
        <w:jc w:val="both"/>
        <w:rPr>
          <w:rFonts w:ascii="Aptos" w:hAnsi="Aptos" w:cs="Arial"/>
          <w:sz w:val="20"/>
          <w:szCs w:val="20"/>
          <w:lang w:val="it-IT"/>
        </w:rPr>
      </w:pPr>
      <w:r w:rsidRPr="004C17F7">
        <w:rPr>
          <w:rFonts w:ascii="Aptos" w:hAnsi="Aptos" w:cs="Arial"/>
          <w:sz w:val="20"/>
          <w:szCs w:val="20"/>
          <w:lang w:val="it-IT"/>
        </w:rPr>
        <w:t xml:space="preserve">Con la trasmissione delle Schede di affidamento </w:t>
      </w:r>
      <w:r w:rsidR="73BAA894" w:rsidRPr="004C17F7">
        <w:rPr>
          <w:rFonts w:ascii="Aptos" w:hAnsi="Aptos" w:cs="Arial"/>
          <w:sz w:val="20"/>
          <w:szCs w:val="20"/>
          <w:lang w:val="it-IT"/>
        </w:rPr>
        <w:t xml:space="preserve">ed esecuzione </w:t>
      </w:r>
      <w:r w:rsidRPr="004C17F7">
        <w:rPr>
          <w:rFonts w:ascii="Aptos" w:hAnsi="Aptos" w:cs="Arial"/>
          <w:sz w:val="20"/>
          <w:szCs w:val="20"/>
          <w:lang w:val="it-IT"/>
        </w:rPr>
        <w:t>si assolve pertanto agli obblighi informativi nei confronti di ANAC</w:t>
      </w:r>
      <w:r w:rsidR="00FB0460" w:rsidRPr="004C17F7">
        <w:rPr>
          <w:rFonts w:ascii="Aptos" w:hAnsi="Aptos" w:cs="Arial"/>
          <w:sz w:val="20"/>
          <w:szCs w:val="20"/>
          <w:lang w:val="it-IT"/>
        </w:rPr>
        <w:t>.</w:t>
      </w:r>
    </w:p>
    <w:p w14:paraId="3B168B6B" w14:textId="6AEF4875" w:rsidR="007D31F2" w:rsidRPr="004C17F7" w:rsidRDefault="007D31F2" w:rsidP="00163F38">
      <w:pPr>
        <w:pStyle w:val="Nessunaspaziatura"/>
        <w:jc w:val="both"/>
        <w:rPr>
          <w:rFonts w:ascii="Aptos" w:hAnsi="Aptos" w:cs="Arial"/>
          <w:strike/>
          <w:color w:val="000000"/>
          <w:sz w:val="20"/>
          <w:szCs w:val="20"/>
          <w:lang w:val="it-IT"/>
        </w:rPr>
      </w:pPr>
    </w:p>
    <w:p w14:paraId="78BBA05E" w14:textId="77777777" w:rsidR="007D31F2" w:rsidRPr="004C17F7" w:rsidRDefault="007D31F2" w:rsidP="00163F38">
      <w:pPr>
        <w:pStyle w:val="Nessunaspaziatura"/>
        <w:jc w:val="both"/>
        <w:rPr>
          <w:rFonts w:ascii="Aptos" w:hAnsi="Aptos" w:cs="Arial"/>
          <w:strike/>
          <w:color w:val="000000"/>
          <w:sz w:val="20"/>
          <w:szCs w:val="20"/>
          <w:lang w:val="it-IT"/>
        </w:rPr>
      </w:pPr>
    </w:p>
    <w:p w14:paraId="15F2E89F" w14:textId="61918C61" w:rsidR="00792F91" w:rsidRPr="004C17F7" w:rsidRDefault="006944B6" w:rsidP="001F757A">
      <w:pPr>
        <w:pStyle w:val="Nessunaspaziatura"/>
        <w:numPr>
          <w:ilvl w:val="0"/>
          <w:numId w:val="13"/>
        </w:numPr>
        <w:ind w:hanging="720"/>
        <w:jc w:val="both"/>
        <w:rPr>
          <w:rFonts w:ascii="Aptos" w:hAnsi="Aptos" w:cs="Arial"/>
          <w:b/>
          <w:bCs/>
          <w:u w:val="single"/>
          <w:lang w:val="it-IT"/>
        </w:rPr>
      </w:pPr>
      <w:r w:rsidRPr="004C17F7">
        <w:rPr>
          <w:rFonts w:ascii="Aptos" w:hAnsi="Aptos" w:cs="Arial"/>
          <w:b/>
          <w:bCs/>
          <w:u w:val="single"/>
          <w:lang w:val="it-IT"/>
        </w:rPr>
        <w:t>Fase preparatoria dell’affidamento diretto</w:t>
      </w:r>
    </w:p>
    <w:p w14:paraId="22D2E3BC" w14:textId="77777777" w:rsidR="00792F91" w:rsidRPr="004C17F7" w:rsidRDefault="00792F91" w:rsidP="00CC2A8D">
      <w:pPr>
        <w:pStyle w:val="Nessunaspaziatura"/>
        <w:jc w:val="both"/>
        <w:rPr>
          <w:rFonts w:ascii="Aptos" w:hAnsi="Aptos" w:cs="Arial"/>
          <w:bCs/>
          <w:sz w:val="20"/>
          <w:szCs w:val="20"/>
          <w:lang w:val="it-IT"/>
        </w:rPr>
      </w:pPr>
    </w:p>
    <w:p w14:paraId="0F775577" w14:textId="1860E79F" w:rsidR="00792F91" w:rsidRPr="004C17F7" w:rsidRDefault="00792F91" w:rsidP="001F757A">
      <w:pPr>
        <w:pStyle w:val="Nessunaspaziatura"/>
        <w:numPr>
          <w:ilvl w:val="1"/>
          <w:numId w:val="14"/>
        </w:numPr>
        <w:ind w:left="709" w:hanging="709"/>
        <w:jc w:val="both"/>
        <w:rPr>
          <w:rFonts w:ascii="Aptos" w:hAnsi="Aptos" w:cs="Arial"/>
          <w:b/>
          <w:bCs/>
          <w:sz w:val="20"/>
          <w:szCs w:val="20"/>
          <w:lang w:val="it-IT"/>
        </w:rPr>
      </w:pPr>
      <w:r w:rsidRPr="004C17F7">
        <w:rPr>
          <w:rFonts w:ascii="Aptos" w:hAnsi="Aptos" w:cs="Arial"/>
          <w:b/>
          <w:bCs/>
          <w:sz w:val="20"/>
          <w:szCs w:val="20"/>
          <w:lang w:val="it-IT"/>
        </w:rPr>
        <w:lastRenderedPageBreak/>
        <w:t>Disciplina, nomina e compiti del RUP</w:t>
      </w:r>
    </w:p>
    <w:p w14:paraId="70166DDD" w14:textId="77777777" w:rsidR="00792F91" w:rsidRPr="004C17F7" w:rsidRDefault="00792F91" w:rsidP="00CC2A8D">
      <w:pPr>
        <w:pStyle w:val="Nessunaspaziatura"/>
        <w:jc w:val="both"/>
        <w:rPr>
          <w:rFonts w:ascii="Aptos" w:hAnsi="Aptos" w:cs="Arial"/>
          <w:b/>
          <w:bCs/>
          <w:sz w:val="20"/>
          <w:szCs w:val="20"/>
          <w:lang w:val="it-IT"/>
        </w:rPr>
      </w:pPr>
    </w:p>
    <w:p w14:paraId="1C35308D" w14:textId="48D102A3" w:rsidR="000C5697" w:rsidRPr="004C17F7" w:rsidRDefault="00792F91" w:rsidP="00CC2A8D">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La figura del </w:t>
      </w:r>
      <w:r w:rsidR="000120AB" w:rsidRPr="004C17F7">
        <w:rPr>
          <w:rFonts w:ascii="Aptos" w:eastAsia="MS Mincho" w:hAnsi="Aptos" w:cs="Arial"/>
          <w:sz w:val="20"/>
          <w:szCs w:val="20"/>
          <w:lang w:val="it-IT" w:eastAsia="ja-JP"/>
        </w:rPr>
        <w:t>responsabile unico del</w:t>
      </w:r>
      <w:r w:rsidR="000011F7" w:rsidRPr="004C17F7">
        <w:rPr>
          <w:rFonts w:ascii="Aptos" w:eastAsia="MS Mincho" w:hAnsi="Aptos" w:cs="Arial"/>
          <w:sz w:val="20"/>
          <w:szCs w:val="20"/>
          <w:lang w:val="it-IT" w:eastAsia="ja-JP"/>
        </w:rPr>
        <w:t xml:space="preserve"> progetto</w:t>
      </w:r>
      <w:r w:rsidR="00BC4C7E" w:rsidRPr="004C17F7">
        <w:rPr>
          <w:rFonts w:ascii="Aptos" w:eastAsia="MS Mincho" w:hAnsi="Aptos" w:cs="Arial"/>
          <w:sz w:val="20"/>
          <w:szCs w:val="20"/>
          <w:lang w:val="it-IT" w:eastAsia="ja-JP"/>
        </w:rPr>
        <w:t xml:space="preserve"> </w:t>
      </w:r>
      <w:r w:rsidR="000120AB" w:rsidRPr="004C17F7">
        <w:rPr>
          <w:rFonts w:ascii="Aptos" w:eastAsia="MS Mincho" w:hAnsi="Aptos" w:cs="Arial"/>
          <w:sz w:val="20"/>
          <w:szCs w:val="20"/>
          <w:lang w:val="it-IT" w:eastAsia="ja-JP"/>
        </w:rPr>
        <w:t>(</w:t>
      </w:r>
      <w:r w:rsidR="006A2A39" w:rsidRPr="004C17F7">
        <w:rPr>
          <w:rFonts w:ascii="Aptos" w:eastAsia="MS Mincho" w:hAnsi="Aptos" w:cs="Arial"/>
          <w:sz w:val="20"/>
          <w:szCs w:val="20"/>
          <w:lang w:val="it-IT" w:eastAsia="ja-JP"/>
        </w:rPr>
        <w:t>“</w:t>
      </w:r>
      <w:r w:rsidR="000120AB" w:rsidRPr="004C17F7">
        <w:rPr>
          <w:rFonts w:ascii="Aptos" w:eastAsia="MS Mincho" w:hAnsi="Aptos" w:cs="Arial"/>
          <w:sz w:val="20"/>
          <w:szCs w:val="20"/>
          <w:lang w:val="it-IT" w:eastAsia="ja-JP"/>
        </w:rPr>
        <w:t>RUP</w:t>
      </w:r>
      <w:r w:rsidR="006A2A39" w:rsidRPr="004C17F7">
        <w:rPr>
          <w:rFonts w:ascii="Aptos" w:eastAsia="MS Mincho" w:hAnsi="Aptos" w:cs="Arial"/>
          <w:sz w:val="20"/>
          <w:szCs w:val="20"/>
          <w:lang w:val="it-IT" w:eastAsia="ja-JP"/>
        </w:rPr>
        <w:t>”</w:t>
      </w:r>
      <w:r w:rsidR="000120AB" w:rsidRPr="004C17F7">
        <w:rPr>
          <w:rFonts w:ascii="Aptos" w:eastAsia="MS Mincho" w:hAnsi="Aptos" w:cs="Arial"/>
          <w:sz w:val="20"/>
          <w:szCs w:val="20"/>
          <w:lang w:val="it-IT" w:eastAsia="ja-JP"/>
        </w:rPr>
        <w:t>)</w:t>
      </w:r>
      <w:r w:rsidRPr="004C17F7">
        <w:rPr>
          <w:rFonts w:ascii="Aptos" w:eastAsia="MS Mincho" w:hAnsi="Aptos" w:cs="Arial"/>
          <w:sz w:val="20"/>
          <w:szCs w:val="20"/>
          <w:lang w:val="it-IT" w:eastAsia="ja-JP"/>
        </w:rPr>
        <w:t xml:space="preserve"> </w:t>
      </w:r>
      <w:r w:rsidR="000C5697" w:rsidRPr="004C17F7">
        <w:rPr>
          <w:rFonts w:ascii="Aptos" w:eastAsia="MS Mincho" w:hAnsi="Aptos" w:cs="Arial"/>
          <w:sz w:val="20"/>
          <w:szCs w:val="20"/>
          <w:lang w:val="it-IT" w:eastAsia="ja-JP"/>
        </w:rPr>
        <w:t xml:space="preserve">trova il suo riscontro normativo rispettivamente: </w:t>
      </w:r>
    </w:p>
    <w:p w14:paraId="6DE7F2CD" w14:textId="223BE74D" w:rsidR="001B68AE" w:rsidRPr="004C17F7" w:rsidRDefault="00292962" w:rsidP="00292962">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 </w:t>
      </w:r>
      <w:r w:rsidR="00E23A66" w:rsidRPr="004C17F7">
        <w:rPr>
          <w:rFonts w:ascii="Aptos" w:eastAsia="MS Mincho" w:hAnsi="Aptos" w:cs="Arial"/>
          <w:sz w:val="20"/>
          <w:szCs w:val="20"/>
          <w:lang w:val="it-IT" w:eastAsia="ja-JP"/>
        </w:rPr>
        <w:t>all’art. 6 l.p. 16/2015</w:t>
      </w:r>
      <w:r w:rsidR="00D21003" w:rsidRPr="004C17F7">
        <w:rPr>
          <w:rFonts w:ascii="Aptos" w:eastAsia="MS Mincho" w:hAnsi="Aptos" w:cs="Arial"/>
          <w:sz w:val="20"/>
          <w:szCs w:val="20"/>
          <w:lang w:val="it-IT" w:eastAsia="ja-JP"/>
        </w:rPr>
        <w:t>;</w:t>
      </w:r>
    </w:p>
    <w:p w14:paraId="10260F41" w14:textId="0208D8DF" w:rsidR="001B68AE" w:rsidRPr="004C17F7" w:rsidRDefault="00292962" w:rsidP="00292962">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 </w:t>
      </w:r>
      <w:r w:rsidR="00E23A66" w:rsidRPr="004C17F7">
        <w:rPr>
          <w:rFonts w:ascii="Aptos" w:eastAsia="MS Mincho" w:hAnsi="Aptos" w:cs="Arial"/>
          <w:sz w:val="20"/>
          <w:szCs w:val="20"/>
          <w:lang w:val="it-IT" w:eastAsia="ja-JP"/>
        </w:rPr>
        <w:t>all’art. 6 l.p. 17/1993</w:t>
      </w:r>
      <w:r w:rsidR="00D21003" w:rsidRPr="004C17F7">
        <w:rPr>
          <w:rFonts w:ascii="Aptos" w:eastAsia="MS Mincho" w:hAnsi="Aptos" w:cs="Arial"/>
          <w:sz w:val="20"/>
          <w:szCs w:val="20"/>
          <w:lang w:val="it-IT" w:eastAsia="ja-JP"/>
        </w:rPr>
        <w:t>;</w:t>
      </w:r>
      <w:r w:rsidR="000C5697" w:rsidRPr="004C17F7">
        <w:rPr>
          <w:rFonts w:ascii="Aptos" w:eastAsia="MS Mincho" w:hAnsi="Aptos" w:cs="Arial"/>
          <w:sz w:val="20"/>
          <w:szCs w:val="20"/>
          <w:lang w:val="it-IT" w:eastAsia="ja-JP"/>
        </w:rPr>
        <w:t xml:space="preserve"> </w:t>
      </w:r>
    </w:p>
    <w:p w14:paraId="38B23C2E" w14:textId="1D2DFA88" w:rsidR="001B68AE" w:rsidRPr="004C17F7" w:rsidRDefault="00292962" w:rsidP="00292962">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 </w:t>
      </w:r>
      <w:r w:rsidR="001B68AE" w:rsidRPr="004C17F7">
        <w:rPr>
          <w:rFonts w:ascii="Aptos" w:eastAsia="MS Mincho" w:hAnsi="Aptos" w:cs="Arial"/>
          <w:sz w:val="20"/>
          <w:szCs w:val="20"/>
          <w:lang w:val="it-IT" w:eastAsia="ja-JP"/>
        </w:rPr>
        <w:t xml:space="preserve">nella </w:t>
      </w:r>
      <w:r w:rsidR="000C5697" w:rsidRPr="004C17F7">
        <w:rPr>
          <w:rFonts w:ascii="Aptos" w:eastAsia="MS Mincho" w:hAnsi="Aptos" w:cs="Arial"/>
          <w:sz w:val="20"/>
          <w:szCs w:val="20"/>
          <w:lang w:val="it-IT" w:eastAsia="ja-JP"/>
        </w:rPr>
        <w:t>Linea Guida Provinciale n. 1</w:t>
      </w:r>
      <w:r w:rsidR="00D21003" w:rsidRPr="004C17F7">
        <w:rPr>
          <w:rFonts w:ascii="Aptos" w:eastAsia="MS Mincho" w:hAnsi="Aptos" w:cs="Arial"/>
          <w:sz w:val="20"/>
          <w:szCs w:val="20"/>
          <w:lang w:val="it-IT" w:eastAsia="ja-JP"/>
        </w:rPr>
        <w:t>;</w:t>
      </w:r>
    </w:p>
    <w:p w14:paraId="1F42CF7E" w14:textId="0EF358B2" w:rsidR="000C5697" w:rsidRPr="004C17F7" w:rsidRDefault="00292962" w:rsidP="00292962">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 </w:t>
      </w:r>
      <w:r w:rsidR="001B68AE" w:rsidRPr="004C17F7">
        <w:rPr>
          <w:rFonts w:ascii="Aptos" w:eastAsia="MS Mincho" w:hAnsi="Aptos" w:cs="Arial"/>
          <w:sz w:val="20"/>
          <w:szCs w:val="20"/>
          <w:lang w:val="it-IT" w:eastAsia="ja-JP"/>
        </w:rPr>
        <w:t>nell’</w:t>
      </w:r>
      <w:r w:rsidR="000C5697" w:rsidRPr="004C17F7">
        <w:rPr>
          <w:rFonts w:ascii="Aptos" w:eastAsia="MS Mincho" w:hAnsi="Aptos" w:cs="Arial"/>
          <w:sz w:val="20"/>
          <w:szCs w:val="20"/>
          <w:lang w:val="it-IT" w:eastAsia="ja-JP"/>
        </w:rPr>
        <w:t xml:space="preserve">allegato I.2 del </w:t>
      </w:r>
      <w:r w:rsidR="001B68AE" w:rsidRPr="004C17F7">
        <w:rPr>
          <w:rFonts w:ascii="Aptos" w:eastAsia="MS Mincho" w:hAnsi="Aptos" w:cs="Arial"/>
          <w:sz w:val="20"/>
          <w:szCs w:val="20"/>
          <w:lang w:val="it-IT" w:eastAsia="ja-JP"/>
        </w:rPr>
        <w:t>d.lgs. 36/2023 nella</w:t>
      </w:r>
      <w:r w:rsidR="000C5697" w:rsidRPr="004C17F7">
        <w:rPr>
          <w:rFonts w:ascii="Aptos" w:eastAsia="MS Mincho" w:hAnsi="Aptos" w:cs="Arial"/>
          <w:sz w:val="20"/>
          <w:szCs w:val="20"/>
          <w:lang w:val="it-IT" w:eastAsia="ja-JP"/>
        </w:rPr>
        <w:t xml:space="preserve"> parte non </w:t>
      </w:r>
      <w:r w:rsidR="00D21003" w:rsidRPr="004C17F7">
        <w:rPr>
          <w:rFonts w:ascii="Aptos" w:eastAsia="MS Mincho" w:hAnsi="Aptos" w:cs="Arial"/>
          <w:sz w:val="20"/>
          <w:szCs w:val="20"/>
          <w:lang w:val="it-IT" w:eastAsia="ja-JP"/>
        </w:rPr>
        <w:t>già</w:t>
      </w:r>
      <w:r w:rsidR="000C5697" w:rsidRPr="004C17F7">
        <w:rPr>
          <w:rFonts w:ascii="Aptos" w:eastAsia="MS Mincho" w:hAnsi="Aptos" w:cs="Arial"/>
          <w:sz w:val="20"/>
          <w:szCs w:val="20"/>
          <w:lang w:val="it-IT" w:eastAsia="ja-JP"/>
        </w:rPr>
        <w:t xml:space="preserve"> disciplinata della normativa locale</w:t>
      </w:r>
      <w:r w:rsidR="00D21003" w:rsidRPr="004C17F7">
        <w:rPr>
          <w:rFonts w:ascii="Aptos" w:eastAsia="MS Mincho" w:hAnsi="Aptos" w:cs="Arial"/>
          <w:sz w:val="20"/>
          <w:szCs w:val="20"/>
          <w:lang w:val="it-IT" w:eastAsia="ja-JP"/>
        </w:rPr>
        <w:t>.</w:t>
      </w:r>
    </w:p>
    <w:p w14:paraId="0F84C9F8" w14:textId="77777777" w:rsidR="00B220E8" w:rsidRPr="004C17F7" w:rsidRDefault="00B220E8" w:rsidP="00B220E8">
      <w:pPr>
        <w:pStyle w:val="Nessunaspaziatura"/>
        <w:jc w:val="both"/>
        <w:rPr>
          <w:rFonts w:ascii="Aptos" w:eastAsia="MS Mincho" w:hAnsi="Aptos" w:cs="Arial"/>
          <w:sz w:val="20"/>
          <w:szCs w:val="20"/>
          <w:lang w:val="it-IT" w:eastAsia="ja-JP"/>
        </w:rPr>
      </w:pPr>
    </w:p>
    <w:p w14:paraId="3C59271D" w14:textId="18D70BC3" w:rsidR="00C9413F" w:rsidRPr="004C17F7" w:rsidRDefault="001F02E4" w:rsidP="00C9413F">
      <w:pPr>
        <w:autoSpaceDE w:val="0"/>
        <w:autoSpaceDN w:val="0"/>
        <w:adjustRightInd w:val="0"/>
        <w:jc w:val="both"/>
        <w:rPr>
          <w:rFonts w:ascii="Aptos" w:eastAsiaTheme="minorHAnsi" w:hAnsi="Aptos" w:cs="Arial"/>
          <w:i/>
          <w:iCs/>
          <w:color w:val="000000"/>
          <w:sz w:val="20"/>
          <w:szCs w:val="20"/>
          <w:lang w:val="it-IT" w:eastAsia="en-US"/>
        </w:rPr>
      </w:pPr>
      <w:r w:rsidRPr="004C17F7">
        <w:rPr>
          <w:rFonts w:ascii="Aptos" w:eastAsiaTheme="minorHAnsi" w:hAnsi="Aptos" w:cs="Arial"/>
          <w:color w:val="000000"/>
          <w:sz w:val="20"/>
          <w:szCs w:val="20"/>
          <w:lang w:val="it-IT" w:eastAsia="en-US"/>
        </w:rPr>
        <w:t>L</w:t>
      </w:r>
      <w:r w:rsidR="00C9413F" w:rsidRPr="004C17F7">
        <w:rPr>
          <w:rFonts w:ascii="Aptos" w:eastAsiaTheme="minorHAnsi" w:hAnsi="Aptos" w:cs="Arial"/>
          <w:color w:val="000000"/>
          <w:sz w:val="20"/>
          <w:szCs w:val="20"/>
          <w:lang w:val="it-IT" w:eastAsia="en-US"/>
        </w:rPr>
        <w:t>’art. 6, comma</w:t>
      </w:r>
      <w:r w:rsidRPr="004C17F7">
        <w:rPr>
          <w:rFonts w:ascii="Aptos" w:eastAsiaTheme="minorHAnsi" w:hAnsi="Aptos" w:cs="Arial"/>
          <w:color w:val="000000"/>
          <w:sz w:val="20"/>
          <w:szCs w:val="20"/>
          <w:lang w:val="it-IT" w:eastAsia="en-US"/>
        </w:rPr>
        <w:t xml:space="preserve"> 1</w:t>
      </w:r>
      <w:r w:rsidR="00C9413F" w:rsidRPr="004C17F7">
        <w:rPr>
          <w:rFonts w:ascii="Aptos" w:eastAsiaTheme="minorHAnsi" w:hAnsi="Aptos" w:cs="Arial"/>
          <w:color w:val="000000"/>
          <w:sz w:val="20"/>
          <w:szCs w:val="20"/>
          <w:lang w:val="it-IT" w:eastAsia="en-US"/>
        </w:rPr>
        <w:t xml:space="preserve"> e 2 LP 16/2015 </w:t>
      </w:r>
      <w:r w:rsidRPr="004C17F7">
        <w:rPr>
          <w:rFonts w:ascii="Aptos" w:eastAsiaTheme="minorHAnsi" w:hAnsi="Aptos" w:cs="Arial"/>
          <w:color w:val="000000"/>
          <w:sz w:val="20"/>
          <w:szCs w:val="20"/>
          <w:lang w:val="it-IT" w:eastAsia="en-US"/>
        </w:rPr>
        <w:t xml:space="preserve">così come </w:t>
      </w:r>
      <w:r w:rsidR="00C9413F" w:rsidRPr="004C17F7">
        <w:rPr>
          <w:rFonts w:ascii="Aptos" w:eastAsiaTheme="minorHAnsi" w:hAnsi="Aptos" w:cs="Arial"/>
          <w:color w:val="000000"/>
          <w:sz w:val="20"/>
          <w:szCs w:val="20"/>
          <w:lang w:val="it-IT" w:eastAsia="en-US"/>
        </w:rPr>
        <w:t>novellato</w:t>
      </w:r>
      <w:r w:rsidRPr="004C17F7">
        <w:rPr>
          <w:rFonts w:ascii="Aptos" w:eastAsiaTheme="minorHAnsi" w:hAnsi="Aptos" w:cs="Arial"/>
          <w:color w:val="000000"/>
          <w:sz w:val="20"/>
          <w:szCs w:val="20"/>
          <w:lang w:val="it-IT" w:eastAsia="en-US"/>
        </w:rPr>
        <w:t xml:space="preserve"> a giugno 2023 recita</w:t>
      </w:r>
      <w:r w:rsidR="00C9413F" w:rsidRPr="004C17F7">
        <w:rPr>
          <w:rFonts w:ascii="Aptos" w:eastAsiaTheme="minorHAnsi" w:hAnsi="Aptos" w:cs="Arial"/>
          <w:color w:val="000000"/>
          <w:sz w:val="20"/>
          <w:szCs w:val="20"/>
          <w:lang w:val="it-IT" w:eastAsia="en-US"/>
        </w:rPr>
        <w:t>: “</w:t>
      </w:r>
      <w:r w:rsidR="00C9413F" w:rsidRPr="004C17F7">
        <w:rPr>
          <w:rFonts w:ascii="Aptos" w:eastAsiaTheme="minorHAnsi" w:hAnsi="Aptos" w:cs="Arial"/>
          <w:i/>
          <w:iCs/>
          <w:color w:val="000000"/>
          <w:sz w:val="20"/>
          <w:szCs w:val="20"/>
          <w:lang w:val="it-IT" w:eastAsia="en-US"/>
        </w:rPr>
        <w:t xml:space="preserve">Nel primo atto di avvio dell’intervento pubblico da realizzare mediante un contratto, le stazioni appaltanti nominano nell’interesse proprio o di altre amministrazioni un/una responsabile unico/unica del progetto (di seguito denominato/denominata RUP) per le fasi di programmazione, progettazione, affidamento e per l’esecuzione di ciascuna procedura soggetta alla presente legge. </w:t>
      </w:r>
    </w:p>
    <w:p w14:paraId="2AF0987F" w14:textId="77777777" w:rsidR="001F02E4" w:rsidRPr="004C17F7" w:rsidRDefault="001F02E4" w:rsidP="00C9413F">
      <w:pPr>
        <w:autoSpaceDE w:val="0"/>
        <w:autoSpaceDN w:val="0"/>
        <w:adjustRightInd w:val="0"/>
        <w:jc w:val="both"/>
        <w:rPr>
          <w:rFonts w:ascii="Aptos" w:eastAsiaTheme="minorHAnsi" w:hAnsi="Aptos" w:cs="Arial"/>
          <w:i/>
          <w:iCs/>
          <w:color w:val="000000"/>
          <w:sz w:val="20"/>
          <w:szCs w:val="20"/>
          <w:lang w:val="it-IT" w:eastAsia="en-US"/>
        </w:rPr>
      </w:pPr>
    </w:p>
    <w:p w14:paraId="0869DEC8" w14:textId="475508F8" w:rsidR="00550809" w:rsidRPr="004C17F7" w:rsidRDefault="00550809" w:rsidP="00C9413F">
      <w:pPr>
        <w:autoSpaceDE w:val="0"/>
        <w:autoSpaceDN w:val="0"/>
        <w:adjustRightInd w:val="0"/>
        <w:jc w:val="both"/>
        <w:rPr>
          <w:rFonts w:ascii="Aptos" w:eastAsiaTheme="minorHAnsi" w:hAnsi="Aptos" w:cs="Arial"/>
          <w:i/>
          <w:iCs/>
          <w:color w:val="000000"/>
          <w:sz w:val="20"/>
          <w:szCs w:val="20"/>
          <w:lang w:val="it-IT" w:eastAsia="en-US"/>
        </w:rPr>
      </w:pPr>
      <w:r w:rsidRPr="004C17F7">
        <w:rPr>
          <w:rFonts w:ascii="Aptos" w:eastAsiaTheme="minorHAnsi" w:hAnsi="Aptos" w:cs="Arial"/>
          <w:i/>
          <w:iCs/>
          <w:color w:val="000000"/>
          <w:sz w:val="20"/>
          <w:szCs w:val="20"/>
          <w:lang w:val="it-IT" w:eastAsia="en-US"/>
        </w:rPr>
        <w:t>Le stazioni appaltanti nominano il/la RUP tra i dipendenti assunti anche a tempo determinato della stazione appaltante, preferibilmente in servizio presso l’unità organizzativa titolare del potere di spesa, in possesso di competenze professionali adeguate in relazione ai compiti al medesimo/alla medesima affidati, nel rispetto dell’inquadramento contrattuale e delle relative mansioni. Le stazioni appaltanti che non sono pubbliche amministrazioni o enti pubblici individuano, secondo i propri ordinamenti, uno o più soggetti cui affidare i compiti del/della RUP, limitatamente al rispetto delle norme alla cui osservanza sono tenute. L’ufficio di RUP è obbligatorio e non può essere rifiutato. In caso di mancata nomina del/della RUP nel primo atto di avvio dell’intervento pubblico, l’incarico è svolto dal/dalla responsabile dell’unità organizzativa competente per l’intervento.”</w:t>
      </w:r>
    </w:p>
    <w:p w14:paraId="0AE95C55" w14:textId="1380B806" w:rsidR="00C9413F" w:rsidRPr="004C17F7" w:rsidRDefault="00C9413F" w:rsidP="00CC2A8D">
      <w:pPr>
        <w:pStyle w:val="Nessunaspaziatura"/>
        <w:jc w:val="both"/>
        <w:rPr>
          <w:rFonts w:ascii="Aptos" w:eastAsia="MS Mincho" w:hAnsi="Aptos" w:cs="Arial"/>
          <w:strike/>
          <w:sz w:val="20"/>
          <w:szCs w:val="20"/>
          <w:lang w:val="it-IT" w:eastAsia="ja-JP"/>
        </w:rPr>
      </w:pPr>
    </w:p>
    <w:p w14:paraId="4C206A2A" w14:textId="21116E4E" w:rsidR="00B220E8" w:rsidRPr="004C17F7" w:rsidRDefault="00B220E8" w:rsidP="00B220E8">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Ferma restando quindi l’unicità del RUP, le stazioni appaltanti e gli enti concedenti, possono individuare modelli organizzativi, i quali prevedano la nomina di un responsabile </w:t>
      </w:r>
      <w:r w:rsidR="00531D13" w:rsidRPr="004C17F7">
        <w:rPr>
          <w:rFonts w:ascii="Aptos" w:eastAsia="MS Mincho" w:hAnsi="Aptos" w:cs="Arial"/>
          <w:sz w:val="20"/>
          <w:szCs w:val="20"/>
          <w:lang w:val="it-IT" w:eastAsia="ja-JP"/>
        </w:rPr>
        <w:t>unico del progetto</w:t>
      </w:r>
      <w:r w:rsidRPr="004C17F7">
        <w:rPr>
          <w:rFonts w:ascii="Aptos" w:eastAsia="MS Mincho" w:hAnsi="Aptos" w:cs="Arial"/>
          <w:sz w:val="20"/>
          <w:szCs w:val="20"/>
          <w:lang w:val="it-IT" w:eastAsia="ja-JP"/>
        </w:rPr>
        <w:t xml:space="preserve"> per le fasi di programmazione, progettazione ed esecuzione e un responsabile </w:t>
      </w:r>
      <w:r w:rsidR="00531D13" w:rsidRPr="004C17F7">
        <w:rPr>
          <w:rFonts w:ascii="Aptos" w:eastAsia="MS Mincho" w:hAnsi="Aptos" w:cs="Arial"/>
          <w:sz w:val="20"/>
          <w:szCs w:val="20"/>
          <w:lang w:val="it-IT" w:eastAsia="ja-JP"/>
        </w:rPr>
        <w:t>unico del progetto</w:t>
      </w:r>
      <w:r w:rsidRPr="004C17F7">
        <w:rPr>
          <w:rFonts w:ascii="Aptos" w:eastAsia="MS Mincho" w:hAnsi="Aptos" w:cs="Arial"/>
          <w:sz w:val="20"/>
          <w:szCs w:val="20"/>
          <w:lang w:val="it-IT" w:eastAsia="ja-JP"/>
        </w:rPr>
        <w:t xml:space="preserve"> per la fase di affidamento. Le relative responsabilità sono ripartite in base ai compiti svolti in ciascuna fase, ferme restando le funzioni di supervisione, indirizzo e coordinamento del RUP.</w:t>
      </w:r>
    </w:p>
    <w:p w14:paraId="36FDEDAA" w14:textId="77777777" w:rsidR="00C9413F" w:rsidRPr="004C17F7" w:rsidRDefault="00C9413F" w:rsidP="00CC2A8D">
      <w:pPr>
        <w:pStyle w:val="Nessunaspaziatura"/>
        <w:jc w:val="both"/>
        <w:rPr>
          <w:rFonts w:ascii="Aptos" w:eastAsia="MS Mincho" w:hAnsi="Aptos" w:cs="Arial"/>
          <w:strike/>
          <w:sz w:val="20"/>
          <w:szCs w:val="20"/>
          <w:lang w:val="it-IT" w:eastAsia="ja-JP"/>
        </w:rPr>
      </w:pPr>
    </w:p>
    <w:p w14:paraId="574A5464" w14:textId="445271D3" w:rsidR="00792F91" w:rsidRPr="004C17F7" w:rsidRDefault="00792F91" w:rsidP="00CC2A8D">
      <w:pPr>
        <w:pStyle w:val="Nessunaspaziatura"/>
        <w:jc w:val="both"/>
        <w:rPr>
          <w:rFonts w:ascii="Aptos" w:eastAsia="MS Mincho" w:hAnsi="Aptos" w:cs="Arial"/>
          <w:sz w:val="20"/>
          <w:szCs w:val="20"/>
          <w:lang w:val="it-IT" w:eastAsia="ja-JP"/>
        </w:rPr>
      </w:pPr>
      <w:r w:rsidRPr="004C17F7">
        <w:rPr>
          <w:rFonts w:ascii="Aptos" w:eastAsia="MS Mincho" w:hAnsi="Aptos" w:cs="Arial"/>
          <w:sz w:val="20"/>
          <w:szCs w:val="20"/>
          <w:lang w:val="it-IT" w:eastAsia="ja-JP"/>
        </w:rPr>
        <w:t xml:space="preserve">Per ogni intervento da realizzarsi mediante un contratto pubblico, </w:t>
      </w:r>
      <w:r w:rsidRPr="004C17F7">
        <w:rPr>
          <w:rFonts w:ascii="Aptos" w:eastAsia="MS Mincho" w:hAnsi="Aptos" w:cs="Arial"/>
          <w:b/>
          <w:sz w:val="20"/>
          <w:szCs w:val="20"/>
          <w:lang w:val="it-IT" w:eastAsia="ja-JP"/>
        </w:rPr>
        <w:t>il Direttore</w:t>
      </w:r>
      <w:r w:rsidR="0020774B" w:rsidRPr="004C17F7">
        <w:rPr>
          <w:rFonts w:ascii="Aptos" w:eastAsia="MS Mincho" w:hAnsi="Aptos" w:cs="Arial"/>
          <w:b/>
          <w:sz w:val="20"/>
          <w:szCs w:val="20"/>
          <w:lang w:val="it-IT" w:eastAsia="ja-JP"/>
        </w:rPr>
        <w:t xml:space="preserve">/Responsabile struttura o </w:t>
      </w:r>
      <w:r w:rsidR="003B014A" w:rsidRPr="004C17F7">
        <w:rPr>
          <w:rFonts w:ascii="Aptos" w:eastAsia="MS Mincho" w:hAnsi="Aptos" w:cs="Arial"/>
          <w:b/>
          <w:sz w:val="20"/>
          <w:szCs w:val="20"/>
          <w:lang w:val="it-IT" w:eastAsia="ja-JP"/>
        </w:rPr>
        <w:t>unità</w:t>
      </w:r>
      <w:r w:rsidR="0020774B" w:rsidRPr="004C17F7">
        <w:rPr>
          <w:rFonts w:ascii="Aptos" w:eastAsia="MS Mincho" w:hAnsi="Aptos" w:cs="Arial"/>
          <w:b/>
          <w:sz w:val="20"/>
          <w:szCs w:val="20"/>
          <w:lang w:val="it-IT" w:eastAsia="ja-JP"/>
        </w:rPr>
        <w:t xml:space="preserve"> organizzativa</w:t>
      </w:r>
      <w:r w:rsidRPr="004C17F7">
        <w:rPr>
          <w:rFonts w:ascii="Aptos" w:eastAsia="MS Mincho" w:hAnsi="Aptos" w:cs="Arial"/>
          <w:b/>
          <w:sz w:val="20"/>
          <w:szCs w:val="20"/>
          <w:lang w:val="it-IT" w:eastAsia="ja-JP"/>
        </w:rPr>
        <w:t xml:space="preserve"> </w:t>
      </w:r>
      <w:r w:rsidRPr="004C17F7">
        <w:rPr>
          <w:rFonts w:ascii="Aptos" w:eastAsia="MS Mincho" w:hAnsi="Aptos" w:cs="Arial"/>
          <w:sz w:val="20"/>
          <w:szCs w:val="20"/>
          <w:lang w:val="it-IT" w:eastAsia="ja-JP"/>
        </w:rPr>
        <w:t xml:space="preserve">competente in materia </w:t>
      </w:r>
      <w:r w:rsidRPr="004C17F7">
        <w:rPr>
          <w:rFonts w:ascii="Aptos" w:eastAsia="MS Mincho" w:hAnsi="Aptos" w:cs="Arial"/>
          <w:b/>
          <w:sz w:val="20"/>
          <w:szCs w:val="20"/>
          <w:lang w:val="it-IT" w:eastAsia="ja-JP"/>
        </w:rPr>
        <w:t xml:space="preserve">assume </w:t>
      </w:r>
      <w:r w:rsidR="00E23A66" w:rsidRPr="004C17F7">
        <w:rPr>
          <w:rFonts w:ascii="Aptos" w:eastAsia="MS Mincho" w:hAnsi="Aptos" w:cs="Arial"/>
          <w:b/>
          <w:sz w:val="20"/>
          <w:szCs w:val="20"/>
          <w:lang w:val="it-IT" w:eastAsia="ja-JP"/>
        </w:rPr>
        <w:t xml:space="preserve">automaticamente </w:t>
      </w:r>
      <w:r w:rsidR="00E23A66" w:rsidRPr="004C17F7">
        <w:rPr>
          <w:rFonts w:ascii="Aptos" w:eastAsia="MS Mincho" w:hAnsi="Aptos" w:cs="Arial"/>
          <w:sz w:val="20"/>
          <w:szCs w:val="20"/>
          <w:lang w:val="it-IT" w:eastAsia="ja-JP"/>
        </w:rPr>
        <w:t xml:space="preserve">(salvo </w:t>
      </w:r>
      <w:r w:rsidR="00B8006D" w:rsidRPr="004C17F7">
        <w:rPr>
          <w:rFonts w:ascii="Aptos" w:eastAsia="MS Mincho" w:hAnsi="Aptos" w:cs="Arial"/>
          <w:sz w:val="20"/>
          <w:szCs w:val="20"/>
          <w:lang w:val="it-IT" w:eastAsia="ja-JP"/>
        </w:rPr>
        <w:t xml:space="preserve">la designazione di altro </w:t>
      </w:r>
      <w:r w:rsidR="00E23A66" w:rsidRPr="004C17F7">
        <w:rPr>
          <w:rFonts w:ascii="Aptos" w:eastAsia="MS Mincho" w:hAnsi="Aptos" w:cs="Arial"/>
          <w:sz w:val="20"/>
          <w:szCs w:val="20"/>
          <w:lang w:val="it-IT" w:eastAsia="ja-JP"/>
        </w:rPr>
        <w:t>funzionario)</w:t>
      </w:r>
      <w:r w:rsidR="00E23A66" w:rsidRPr="004C17F7">
        <w:rPr>
          <w:rFonts w:ascii="Aptos" w:eastAsia="MS Mincho" w:hAnsi="Aptos" w:cs="Arial"/>
          <w:b/>
          <w:sz w:val="20"/>
          <w:szCs w:val="20"/>
          <w:lang w:val="it-IT" w:eastAsia="ja-JP"/>
        </w:rPr>
        <w:t xml:space="preserve"> </w:t>
      </w:r>
      <w:r w:rsidRPr="004C17F7">
        <w:rPr>
          <w:rFonts w:ascii="Aptos" w:eastAsia="MS Mincho" w:hAnsi="Aptos" w:cs="Arial"/>
          <w:b/>
          <w:sz w:val="20"/>
          <w:szCs w:val="20"/>
          <w:lang w:val="it-IT" w:eastAsia="ja-JP"/>
        </w:rPr>
        <w:t>le funzioni</w:t>
      </w:r>
      <w:r w:rsidRPr="004C17F7">
        <w:rPr>
          <w:rFonts w:ascii="Aptos" w:eastAsia="MS Mincho" w:hAnsi="Aptos" w:cs="Arial"/>
          <w:sz w:val="20"/>
          <w:szCs w:val="20"/>
          <w:lang w:val="it-IT" w:eastAsia="ja-JP"/>
        </w:rPr>
        <w:t xml:space="preserve"> di responsabile unico del </w:t>
      </w:r>
      <w:r w:rsidR="005D0013" w:rsidRPr="004C17F7">
        <w:rPr>
          <w:rFonts w:ascii="Aptos" w:eastAsia="MS Mincho" w:hAnsi="Aptos" w:cs="Arial"/>
          <w:sz w:val="20"/>
          <w:szCs w:val="20"/>
          <w:lang w:val="it-IT" w:eastAsia="ja-JP"/>
        </w:rPr>
        <w:t>progetto</w:t>
      </w:r>
      <w:r w:rsidRPr="004C17F7">
        <w:rPr>
          <w:rFonts w:ascii="Aptos" w:eastAsia="MS Mincho" w:hAnsi="Aptos" w:cs="Arial"/>
          <w:sz w:val="20"/>
          <w:szCs w:val="20"/>
          <w:lang w:val="it-IT" w:eastAsia="ja-JP"/>
        </w:rPr>
        <w:t xml:space="preserve"> (</w:t>
      </w:r>
      <w:r w:rsidR="00E23A66" w:rsidRPr="004C17F7">
        <w:rPr>
          <w:rFonts w:ascii="Aptos" w:eastAsia="MS Mincho" w:hAnsi="Aptos" w:cs="Arial"/>
          <w:sz w:val="20"/>
          <w:szCs w:val="20"/>
          <w:lang w:val="it-IT" w:eastAsia="ja-JP"/>
        </w:rPr>
        <w:t>art. 6 comma 6 l.p. 17/1993).</w:t>
      </w:r>
      <w:r w:rsidRPr="004C17F7">
        <w:rPr>
          <w:rFonts w:ascii="Aptos" w:eastAsia="MS Mincho" w:hAnsi="Aptos" w:cs="Arial"/>
          <w:sz w:val="20"/>
          <w:szCs w:val="20"/>
          <w:lang w:val="it-IT" w:eastAsia="ja-JP"/>
        </w:rPr>
        <w:t xml:space="preserve"> </w:t>
      </w:r>
    </w:p>
    <w:p w14:paraId="5612A015" w14:textId="23941CFF" w:rsidR="00BC1378" w:rsidRPr="004C17F7" w:rsidRDefault="00BC1378" w:rsidP="00CC2A8D">
      <w:pPr>
        <w:pStyle w:val="Nessunaspaziatura"/>
        <w:jc w:val="both"/>
        <w:rPr>
          <w:rFonts w:ascii="Aptos" w:eastAsia="MS Mincho" w:hAnsi="Aptos" w:cs="Arial"/>
          <w:sz w:val="20"/>
          <w:szCs w:val="20"/>
          <w:lang w:val="it-IT" w:eastAsia="ja-JP"/>
        </w:rPr>
      </w:pPr>
    </w:p>
    <w:p w14:paraId="4A3BD36D" w14:textId="3C9EC746" w:rsidR="00BC1378" w:rsidRPr="004C17F7" w:rsidRDefault="00BC1378" w:rsidP="00BC1378">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 xml:space="preserve">Sulla base delle vigenti disposizioni il RUP va </w:t>
      </w:r>
      <w:r w:rsidRPr="004C17F7">
        <w:rPr>
          <w:rFonts w:ascii="Aptos" w:eastAsia="Calibri" w:hAnsi="Aptos" w:cs="Arial"/>
          <w:b/>
          <w:bCs/>
          <w:sz w:val="20"/>
          <w:szCs w:val="20"/>
          <w:lang w:val="it-IT" w:eastAsia="it-IT"/>
        </w:rPr>
        <w:t>individuato</w:t>
      </w:r>
      <w:r w:rsidRPr="004C17F7">
        <w:rPr>
          <w:rFonts w:ascii="Aptos" w:eastAsia="Calibri" w:hAnsi="Aptos" w:cs="Arial"/>
          <w:sz w:val="20"/>
          <w:szCs w:val="20"/>
          <w:lang w:val="it-IT" w:eastAsia="it-IT"/>
        </w:rPr>
        <w:t xml:space="preserve"> già in sede di adempimento degli obblighi di programmazione triennale dei lavori pubblici </w:t>
      </w:r>
      <w:r w:rsidR="001F02E4" w:rsidRPr="004C17F7">
        <w:rPr>
          <w:rFonts w:ascii="Aptos" w:eastAsia="Calibri" w:hAnsi="Aptos" w:cs="Arial"/>
          <w:sz w:val="20"/>
          <w:szCs w:val="20"/>
          <w:lang w:val="it-IT" w:eastAsia="it-IT"/>
        </w:rPr>
        <w:t xml:space="preserve">e </w:t>
      </w:r>
      <w:r w:rsidRPr="004C17F7">
        <w:rPr>
          <w:rFonts w:ascii="Aptos" w:eastAsia="Calibri" w:hAnsi="Aptos" w:cs="Arial"/>
          <w:sz w:val="20"/>
          <w:szCs w:val="20"/>
          <w:lang w:val="it-IT" w:eastAsia="it-IT"/>
        </w:rPr>
        <w:t xml:space="preserve">di forniture e servizi e risulta </w:t>
      </w:r>
      <w:r w:rsidRPr="004C17F7">
        <w:rPr>
          <w:rFonts w:ascii="Aptos" w:eastAsia="Calibri" w:hAnsi="Aptos" w:cs="Arial"/>
          <w:b/>
          <w:bCs/>
          <w:sz w:val="20"/>
          <w:szCs w:val="20"/>
          <w:lang w:val="it-IT" w:eastAsia="it-IT"/>
        </w:rPr>
        <w:t>nominato</w:t>
      </w:r>
      <w:r w:rsidRPr="004C17F7">
        <w:rPr>
          <w:rFonts w:ascii="Aptos" w:eastAsia="Calibri" w:hAnsi="Aptos" w:cs="Arial"/>
          <w:sz w:val="20"/>
          <w:szCs w:val="20"/>
          <w:lang w:val="it-IT" w:eastAsia="it-IT"/>
        </w:rPr>
        <w:t xml:space="preserve"> nella prima annualità di dette programmazioni (va inserito il nominativo). Nelle procedure per le quali non è necessario l’inserimento in programmazione la nomina del RUP va al più tardi effettuata contestualmente alla decisione di affidare lavori o di acquisire beni o servizi.</w:t>
      </w:r>
    </w:p>
    <w:p w14:paraId="742AEBF0" w14:textId="0E5B7CCE" w:rsidR="00BC1378" w:rsidRPr="004C17F7" w:rsidRDefault="00BC1378" w:rsidP="00BC1378">
      <w:pPr>
        <w:jc w:val="both"/>
        <w:rPr>
          <w:rFonts w:ascii="Aptos" w:eastAsia="Calibri" w:hAnsi="Aptos" w:cs="Arial"/>
          <w:i/>
          <w:iCs/>
          <w:sz w:val="20"/>
          <w:szCs w:val="20"/>
          <w:lang w:val="it-IT" w:eastAsia="it-IT"/>
        </w:rPr>
      </w:pPr>
      <w:r w:rsidRPr="004C17F7">
        <w:rPr>
          <w:rFonts w:ascii="Aptos" w:eastAsia="Calibri" w:hAnsi="Aptos" w:cs="Arial"/>
          <w:sz w:val="20"/>
          <w:szCs w:val="20"/>
          <w:lang w:val="it-IT" w:eastAsia="it-IT"/>
        </w:rPr>
        <w:t xml:space="preserve">Il RUP deve preferibilmente essere individuato tra i </w:t>
      </w:r>
      <w:r w:rsidRPr="004C17F7">
        <w:rPr>
          <w:rFonts w:ascii="Aptos" w:eastAsia="Calibri" w:hAnsi="Aptos" w:cs="Arial"/>
          <w:b/>
          <w:bCs/>
          <w:sz w:val="20"/>
          <w:szCs w:val="20"/>
          <w:lang w:val="it-IT" w:eastAsia="it-IT"/>
        </w:rPr>
        <w:t>dipendenti in organico</w:t>
      </w:r>
      <w:r w:rsidRPr="004C17F7">
        <w:rPr>
          <w:rFonts w:ascii="Aptos" w:eastAsia="Calibri" w:hAnsi="Aptos" w:cs="Arial"/>
          <w:sz w:val="20"/>
          <w:szCs w:val="20"/>
          <w:lang w:val="it-IT" w:eastAsia="it-IT"/>
        </w:rPr>
        <w:t xml:space="preserve"> e in possesso della necessaria esperienza nello svolgimento di tale funzione ovvero qualora non in possesso delle specifiche qualifiche professionali, deve ricorrere al </w:t>
      </w:r>
      <w:r w:rsidRPr="004C17F7">
        <w:rPr>
          <w:rFonts w:ascii="Aptos" w:eastAsia="Calibri" w:hAnsi="Aptos" w:cs="Arial"/>
          <w:b/>
          <w:bCs/>
          <w:sz w:val="20"/>
          <w:szCs w:val="20"/>
          <w:lang w:val="it-IT" w:eastAsia="it-IT"/>
        </w:rPr>
        <w:t>supporto tecnico</w:t>
      </w:r>
      <w:r w:rsidRPr="004C17F7">
        <w:rPr>
          <w:rFonts w:ascii="Aptos" w:eastAsia="Calibri" w:hAnsi="Aptos" w:cs="Arial"/>
          <w:sz w:val="20"/>
          <w:szCs w:val="20"/>
          <w:lang w:val="it-IT" w:eastAsia="it-IT"/>
        </w:rPr>
        <w:t xml:space="preserve"> (art. 6 comma 3 della l.p. n. 16/2015). Nei casi in cui la SA non disponga internamente di un RUP con idonea qualificazione dovrà ricorrere alle forme di collaborazioni interistituzionali e individuare quale RUP un soggetto che sia stato ufficialmente nominato e con il quale la Stazione Appaltante abbia un rapporto giuridico stabile.</w:t>
      </w:r>
      <w:r w:rsidRPr="004C17F7">
        <w:rPr>
          <w:rFonts w:ascii="Aptos" w:eastAsia="Calibri" w:hAnsi="Aptos" w:cs="Arial"/>
          <w:i/>
          <w:iCs/>
          <w:sz w:val="20"/>
          <w:szCs w:val="20"/>
          <w:lang w:val="it-IT" w:eastAsia="it-IT"/>
        </w:rPr>
        <w:t xml:space="preserve"> </w:t>
      </w:r>
    </w:p>
    <w:p w14:paraId="66CFAAD3" w14:textId="3E150BD9" w:rsidR="003F225D" w:rsidRPr="004C17F7" w:rsidRDefault="003F225D" w:rsidP="003F225D">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Le stazioni appaltanti possono istituire una struttura di supporto al RUP, e possono destinare risorse finanziarie non superiori all’1% dell’importo posto a base di gara per l’affidamento diretto da parte del RUP di incarichi di assistenza al medesimo.</w:t>
      </w:r>
    </w:p>
    <w:p w14:paraId="2DAA533F" w14:textId="77777777" w:rsidR="00BC1378" w:rsidRPr="004C17F7" w:rsidRDefault="00BC1378" w:rsidP="00BC1378">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Rimane salva la facoltà in capo a ciascuna stazione appaltante di definire con l’adozione di un proprio</w:t>
      </w:r>
      <w:r w:rsidRPr="004C17F7">
        <w:rPr>
          <w:rFonts w:ascii="Aptos" w:eastAsia="Calibri" w:hAnsi="Aptos" w:cs="Arial"/>
          <w:b/>
          <w:bCs/>
          <w:sz w:val="20"/>
          <w:szCs w:val="20"/>
          <w:lang w:val="it-IT" w:eastAsia="it-IT"/>
        </w:rPr>
        <w:t xml:space="preserve"> regolamento interno </w:t>
      </w:r>
      <w:r w:rsidRPr="004C17F7">
        <w:rPr>
          <w:rFonts w:ascii="Aptos" w:eastAsia="Calibri" w:hAnsi="Aptos" w:cs="Arial"/>
          <w:sz w:val="20"/>
          <w:szCs w:val="20"/>
          <w:lang w:val="it-IT" w:eastAsia="it-IT"/>
        </w:rPr>
        <w:t>i criteri per individuare e nominare un RUP anche per più affidamenti rientranti nella medesima categoria merceologica e/o di importo. Si ricorda che anche in caso di nomina ai sensi del regolamento interno, il nominativo del RUP dovrà essere caricato in sede di programmazione, ove richiesto.</w:t>
      </w:r>
    </w:p>
    <w:p w14:paraId="7A485181" w14:textId="47E4AF93" w:rsidR="00BC1378" w:rsidRPr="004C17F7" w:rsidRDefault="00BC1378" w:rsidP="00BC1378">
      <w:pPr>
        <w:rPr>
          <w:rFonts w:ascii="Aptos" w:eastAsia="Calibri" w:hAnsi="Aptos" w:cs="Arial"/>
          <w:sz w:val="20"/>
          <w:szCs w:val="20"/>
          <w:lang w:val="it-IT" w:eastAsia="it-IT"/>
        </w:rPr>
      </w:pPr>
    </w:p>
    <w:p w14:paraId="2B307BA9" w14:textId="6FE297E3" w:rsidR="00EB5C0E" w:rsidRPr="004C17F7" w:rsidRDefault="00EB5C0E" w:rsidP="00EB5C0E">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 xml:space="preserve">All’atto dell’accettazione e sottoscrizione digitale della nomina a RUP, lo stesso deve sottoscrivere digitalmente la </w:t>
      </w:r>
      <w:r w:rsidRPr="004C17F7">
        <w:rPr>
          <w:rFonts w:ascii="Aptos" w:eastAsia="Calibri" w:hAnsi="Aptos" w:cs="Arial"/>
          <w:b/>
          <w:bCs/>
          <w:sz w:val="20"/>
          <w:szCs w:val="20"/>
          <w:lang w:val="it-IT" w:eastAsia="it-IT"/>
        </w:rPr>
        <w:t>dichiarazione sostitutiva sull'assenza di conflitti di interesse, cause di incompatibilità e astensione</w:t>
      </w:r>
      <w:r w:rsidRPr="004C17F7">
        <w:rPr>
          <w:rFonts w:ascii="Aptos" w:eastAsia="Calibri" w:hAnsi="Aptos" w:cs="Arial"/>
          <w:sz w:val="20"/>
          <w:szCs w:val="20"/>
          <w:lang w:val="it-IT" w:eastAsia="it-IT"/>
        </w:rPr>
        <w:t xml:space="preserve"> (vedi Modello pubblicato sulla home page “Dichiarazione sull’insussistenza di cause ostative” Nomina RUP e relazione unica </w:t>
      </w:r>
      <w:hyperlink r:id="rId19" w:history="1">
        <w:r w:rsidRPr="004C17F7">
          <w:rPr>
            <w:rFonts w:ascii="Aptos" w:hAnsi="Aptos" w:cs="Arial"/>
            <w:sz w:val="20"/>
            <w:szCs w:val="20"/>
            <w:u w:val="single"/>
            <w:lang w:val="it-IT"/>
          </w:rPr>
          <w:t>Nomina RUP e relazione unica | Appalti | Provincia autonoma di Bolzano - Alto Adige</w:t>
        </w:r>
      </w:hyperlink>
      <w:r w:rsidRPr="004C17F7">
        <w:rPr>
          <w:rFonts w:ascii="Aptos" w:eastAsia="Calibri" w:hAnsi="Aptos" w:cs="Arial"/>
          <w:sz w:val="20"/>
          <w:szCs w:val="20"/>
          <w:lang w:val="it-IT" w:eastAsia="it-IT"/>
        </w:rPr>
        <w:t>), da adattare al caso di specie.</w:t>
      </w:r>
    </w:p>
    <w:p w14:paraId="1C306081" w14:textId="585CED20" w:rsidR="00EB5C0E" w:rsidRPr="004C17F7" w:rsidRDefault="00EB5C0E" w:rsidP="00EB5C0E">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lastRenderedPageBreak/>
        <w:t>Nel caso in cui una Stazione Appaltante abbia un regolamento che preveda l’</w:t>
      </w:r>
      <w:r w:rsidRPr="004C17F7">
        <w:rPr>
          <w:rFonts w:ascii="Aptos" w:eastAsia="Calibri" w:hAnsi="Aptos" w:cs="Arial"/>
          <w:b/>
          <w:bCs/>
          <w:sz w:val="20"/>
          <w:szCs w:val="20"/>
          <w:lang w:val="it-IT" w:eastAsia="it-IT"/>
        </w:rPr>
        <w:t>individuazione e la nomina del RUP per più affidamenti</w:t>
      </w:r>
      <w:r w:rsidRPr="004C17F7">
        <w:rPr>
          <w:rFonts w:ascii="Aptos" w:eastAsia="Calibri" w:hAnsi="Aptos" w:cs="Arial"/>
          <w:sz w:val="20"/>
          <w:szCs w:val="20"/>
          <w:lang w:val="it-IT" w:eastAsia="it-IT"/>
        </w:rPr>
        <w:t>, la dichiarazione sostitutiva sull'assenza di conflitti di interesse, cause di incompatibilità e astensione andrà sottoscritta, protocollata ed archiviata in occasione della nomina cumulativa.</w:t>
      </w:r>
    </w:p>
    <w:p w14:paraId="0001B8A0" w14:textId="7FD86216" w:rsidR="00EB5C0E" w:rsidRPr="004C17F7" w:rsidRDefault="00EB5C0E" w:rsidP="00EB5C0E">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 xml:space="preserve">Nel caso in cui la </w:t>
      </w:r>
      <w:r w:rsidRPr="004C17F7">
        <w:rPr>
          <w:rFonts w:ascii="Aptos" w:eastAsia="Calibri" w:hAnsi="Aptos" w:cs="Arial"/>
          <w:b/>
          <w:bCs/>
          <w:sz w:val="20"/>
          <w:szCs w:val="20"/>
          <w:lang w:val="it-IT" w:eastAsia="it-IT"/>
        </w:rPr>
        <w:t>funzione di RUP venga svolta dal dirigente</w:t>
      </w:r>
      <w:r w:rsidRPr="004C17F7">
        <w:rPr>
          <w:rFonts w:ascii="Aptos" w:eastAsia="Calibri" w:hAnsi="Aptos" w:cs="Arial"/>
          <w:sz w:val="20"/>
          <w:szCs w:val="20"/>
          <w:lang w:val="it-IT" w:eastAsia="it-IT"/>
        </w:rPr>
        <w:t>, senza quindi che si avvalga della facoltà di nominare RUP altro collaboratore, lo stesso potrà svolgere le funzioni connesse agli affidamenti in qualità di RUP sottoscrivendone anch’esso apposita dichiarazione in merito all'assenza di conflitti di interesse, cause di incompatibilità e astensione.</w:t>
      </w:r>
    </w:p>
    <w:p w14:paraId="6E34763B" w14:textId="03806563" w:rsidR="00EB5C0E" w:rsidRPr="004C17F7" w:rsidRDefault="00EB5C0E" w:rsidP="00EB5C0E">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 xml:space="preserve">Qualora le funzioni di RUP vengano svolte dal dirigente, la dichiarazione in merito all'assenza di conflitti di interesse, cause di incompatibilità e astensione potrà essere fatta </w:t>
      </w:r>
      <w:r w:rsidRPr="004C17F7">
        <w:rPr>
          <w:rFonts w:ascii="Aptos" w:eastAsia="Calibri" w:hAnsi="Aptos" w:cs="Arial"/>
          <w:b/>
          <w:bCs/>
          <w:sz w:val="20"/>
          <w:szCs w:val="20"/>
          <w:lang w:val="it-IT" w:eastAsia="it-IT"/>
        </w:rPr>
        <w:t>annualmente</w:t>
      </w:r>
      <w:r w:rsidRPr="004C17F7">
        <w:rPr>
          <w:rFonts w:ascii="Aptos" w:eastAsia="Calibri" w:hAnsi="Aptos" w:cs="Arial"/>
          <w:sz w:val="20"/>
          <w:szCs w:val="20"/>
          <w:lang w:val="it-IT" w:eastAsia="it-IT"/>
        </w:rPr>
        <w:t>.</w:t>
      </w:r>
    </w:p>
    <w:p w14:paraId="6FBE46A7" w14:textId="1AA4A793" w:rsidR="00EB5C0E" w:rsidRPr="004C17F7" w:rsidRDefault="00EB5C0E" w:rsidP="00EB5C0E">
      <w:pPr>
        <w:jc w:val="both"/>
        <w:rPr>
          <w:rFonts w:ascii="Aptos" w:hAnsi="Aptos" w:cs="Arial"/>
          <w:sz w:val="20"/>
          <w:szCs w:val="20"/>
          <w:lang w:val="it-IT"/>
        </w:rPr>
      </w:pPr>
      <w:r w:rsidRPr="004C17F7">
        <w:rPr>
          <w:rFonts w:ascii="Aptos" w:hAnsi="Aptos" w:cs="Arial"/>
          <w:sz w:val="20"/>
          <w:szCs w:val="20"/>
          <w:lang w:val="it-IT"/>
        </w:rPr>
        <w:t xml:space="preserve">Se dovessero emergere </w:t>
      </w:r>
      <w:r w:rsidRPr="004C17F7">
        <w:rPr>
          <w:rFonts w:ascii="Aptos" w:hAnsi="Aptos" w:cs="Arial"/>
          <w:b/>
          <w:bCs/>
          <w:sz w:val="20"/>
          <w:szCs w:val="20"/>
          <w:lang w:val="it-IT"/>
        </w:rPr>
        <w:t>cause di incompatibilità, astensione e conflitti di interesse sopravvenute</w:t>
      </w:r>
      <w:r w:rsidRPr="004C17F7">
        <w:rPr>
          <w:rFonts w:ascii="Aptos" w:hAnsi="Aptos" w:cs="Arial"/>
          <w:sz w:val="20"/>
          <w:szCs w:val="20"/>
          <w:lang w:val="it-IT"/>
        </w:rPr>
        <w:t xml:space="preserve"> rispetto alla dichiarazione originariamente redatta, la stessa dovrà essere aggiornata immediatamente e notiziato il diretto superiore, rendendone note le relative cause.</w:t>
      </w:r>
    </w:p>
    <w:p w14:paraId="30A99B7E" w14:textId="77777777" w:rsidR="009D5E8D" w:rsidRPr="004C17F7" w:rsidRDefault="009D5E8D" w:rsidP="009A0F59">
      <w:pPr>
        <w:jc w:val="both"/>
        <w:rPr>
          <w:rFonts w:ascii="Aptos" w:hAnsi="Aptos" w:cs="Arial"/>
          <w:sz w:val="20"/>
          <w:szCs w:val="20"/>
          <w:lang w:val="it-IT"/>
        </w:rPr>
      </w:pPr>
    </w:p>
    <w:p w14:paraId="250E9AD3" w14:textId="0E27B261" w:rsidR="009D5E8D" w:rsidRPr="004C17F7" w:rsidRDefault="009D5E8D" w:rsidP="00EB5C0E">
      <w:pPr>
        <w:jc w:val="both"/>
        <w:rPr>
          <w:rFonts w:ascii="Aptos" w:eastAsia="Calibri" w:hAnsi="Aptos" w:cs="Arial"/>
          <w:sz w:val="20"/>
          <w:szCs w:val="20"/>
          <w:lang w:val="it-IT" w:eastAsia="it-IT"/>
        </w:rPr>
      </w:pPr>
      <w:r w:rsidRPr="004C17F7">
        <w:rPr>
          <w:rFonts w:ascii="Aptos" w:eastAsia="Calibri" w:hAnsi="Aptos" w:cs="Arial"/>
          <w:sz w:val="20"/>
          <w:szCs w:val="20"/>
          <w:lang w:val="it-IT" w:eastAsia="it-IT"/>
        </w:rPr>
        <w:t>Si segnala che con la cosiddetta legge omnibus (l.p. 8/2025) l'art. 6-bis della l.p. 16/2015 è stato sostituito come segue: “</w:t>
      </w:r>
      <w:r w:rsidRPr="004C17F7">
        <w:rPr>
          <w:rFonts w:ascii="Aptos" w:eastAsia="Calibri" w:hAnsi="Aptos" w:cs="Arial"/>
          <w:i/>
          <w:iCs/>
          <w:sz w:val="20"/>
          <w:szCs w:val="20"/>
          <w:lang w:val="it-IT" w:eastAsia="it-IT"/>
        </w:rPr>
        <w:t>La Giunta provinciale adotta linee guida con le quali definisce i necessari requisiti di professionalità del/della RUP.</w:t>
      </w:r>
      <w:r w:rsidRPr="004C17F7">
        <w:rPr>
          <w:rFonts w:ascii="Aptos" w:eastAsia="Calibri" w:hAnsi="Aptos" w:cs="Arial"/>
          <w:sz w:val="20"/>
          <w:szCs w:val="20"/>
          <w:lang w:val="it-IT" w:eastAsia="it-IT"/>
        </w:rPr>
        <w:t>”; si precisa che la relativa linea guida non è stata ancora adottata dalla Giunta provinciale.</w:t>
      </w:r>
    </w:p>
    <w:p w14:paraId="77FED2F0" w14:textId="785C2306" w:rsidR="00E23A66" w:rsidRPr="004C17F7" w:rsidRDefault="00E23A66" w:rsidP="00CC2A8D">
      <w:pPr>
        <w:pStyle w:val="Nessunaspaziatura"/>
        <w:jc w:val="both"/>
        <w:rPr>
          <w:rFonts w:ascii="Aptos" w:eastAsia="MS Mincho" w:hAnsi="Aptos" w:cs="Arial"/>
          <w:sz w:val="20"/>
          <w:szCs w:val="20"/>
          <w:lang w:val="it-IT" w:eastAsia="ja-JP"/>
        </w:rPr>
      </w:pPr>
    </w:p>
    <w:p w14:paraId="4E7693AF" w14:textId="77777777" w:rsidR="004E5F83" w:rsidRPr="004C17F7" w:rsidRDefault="00A6622D" w:rsidP="00CC2A8D">
      <w:pPr>
        <w:pStyle w:val="Nessunaspaziatura"/>
        <w:jc w:val="both"/>
        <w:rPr>
          <w:rFonts w:ascii="Aptos" w:hAnsi="Aptos" w:cs="Arial"/>
          <w:bCs/>
          <w:color w:val="000000"/>
          <w:sz w:val="20"/>
          <w:szCs w:val="20"/>
          <w:lang w:val="it-IT"/>
        </w:rPr>
      </w:pPr>
      <w:r w:rsidRPr="004C17F7">
        <w:rPr>
          <w:rFonts w:ascii="Aptos" w:eastAsia="MS Mincho" w:hAnsi="Aptos" w:cs="Arial"/>
          <w:sz w:val="20"/>
          <w:szCs w:val="20"/>
          <w:lang w:val="it-IT" w:eastAsia="ja-JP"/>
        </w:rPr>
        <w:t xml:space="preserve">In fase preparatoria </w:t>
      </w:r>
      <w:r w:rsidRPr="004C17F7">
        <w:rPr>
          <w:rFonts w:ascii="Aptos" w:hAnsi="Aptos" w:cs="Arial"/>
          <w:bCs/>
          <w:color w:val="000000"/>
          <w:sz w:val="20"/>
          <w:szCs w:val="20"/>
          <w:lang w:val="it-IT"/>
        </w:rPr>
        <w:t>il RUP</w:t>
      </w:r>
      <w:r w:rsidR="004E5F83" w:rsidRPr="004C17F7">
        <w:rPr>
          <w:rFonts w:ascii="Aptos" w:hAnsi="Aptos" w:cs="Arial"/>
          <w:bCs/>
          <w:color w:val="000000"/>
          <w:sz w:val="20"/>
          <w:szCs w:val="20"/>
          <w:lang w:val="it-IT"/>
        </w:rPr>
        <w:t xml:space="preserve"> </w:t>
      </w:r>
      <w:r w:rsidRPr="004C17F7">
        <w:rPr>
          <w:rFonts w:ascii="Aptos" w:hAnsi="Aptos" w:cs="Arial"/>
          <w:bCs/>
          <w:color w:val="000000"/>
          <w:sz w:val="20"/>
          <w:szCs w:val="20"/>
          <w:lang w:val="it-IT"/>
        </w:rPr>
        <w:t>dovrà</w:t>
      </w:r>
      <w:r w:rsidR="004E5F83" w:rsidRPr="004C17F7">
        <w:rPr>
          <w:rFonts w:ascii="Aptos" w:hAnsi="Aptos" w:cs="Arial"/>
          <w:bCs/>
          <w:color w:val="000000"/>
          <w:sz w:val="20"/>
          <w:szCs w:val="20"/>
          <w:lang w:val="it-IT"/>
        </w:rPr>
        <w:t>, tra l’altro, verificare preliminarmente:</w:t>
      </w:r>
    </w:p>
    <w:p w14:paraId="360C8AC0" w14:textId="3495F680" w:rsidR="004E5F83" w:rsidRPr="004C17F7" w:rsidRDefault="00A6622D" w:rsidP="001F757A">
      <w:pPr>
        <w:pStyle w:val="Nessunaspaziatura"/>
        <w:numPr>
          <w:ilvl w:val="0"/>
          <w:numId w:val="9"/>
        </w:numPr>
        <w:jc w:val="both"/>
        <w:rPr>
          <w:rFonts w:ascii="Aptos" w:hAnsi="Aptos" w:cs="Arial"/>
          <w:bCs/>
          <w:color w:val="000000"/>
          <w:sz w:val="20"/>
          <w:szCs w:val="20"/>
          <w:lang w:val="it-IT"/>
        </w:rPr>
      </w:pPr>
      <w:r w:rsidRPr="004C17F7">
        <w:rPr>
          <w:rFonts w:ascii="Aptos" w:hAnsi="Aptos" w:cs="Arial"/>
          <w:bCs/>
          <w:color w:val="000000"/>
          <w:sz w:val="20"/>
          <w:szCs w:val="20"/>
          <w:lang w:val="it-IT"/>
        </w:rPr>
        <w:t xml:space="preserve">se esistono </w:t>
      </w:r>
      <w:r w:rsidRPr="004C17F7">
        <w:rPr>
          <w:rFonts w:ascii="Aptos" w:hAnsi="Aptos" w:cs="Arial"/>
          <w:b/>
          <w:bCs/>
          <w:color w:val="000000"/>
          <w:sz w:val="20"/>
          <w:szCs w:val="20"/>
          <w:lang w:val="it-IT"/>
        </w:rPr>
        <w:t xml:space="preserve">convenzioni-quadro </w:t>
      </w:r>
      <w:r w:rsidR="00AB5875" w:rsidRPr="004C17F7">
        <w:rPr>
          <w:rFonts w:ascii="Aptos" w:hAnsi="Aptos" w:cs="Arial"/>
          <w:b/>
          <w:bCs/>
          <w:color w:val="000000"/>
          <w:sz w:val="20"/>
          <w:szCs w:val="20"/>
          <w:lang w:val="it-IT"/>
        </w:rPr>
        <w:t xml:space="preserve">ACP ovvero in </w:t>
      </w:r>
      <w:r w:rsidR="00F37EEC" w:rsidRPr="004C17F7">
        <w:rPr>
          <w:rFonts w:ascii="Aptos" w:hAnsi="Aptos" w:cs="Arial"/>
          <w:b/>
          <w:bCs/>
          <w:color w:val="000000"/>
          <w:sz w:val="20"/>
          <w:szCs w:val="20"/>
          <w:lang w:val="it-IT"/>
        </w:rPr>
        <w:t xml:space="preserve">loro </w:t>
      </w:r>
      <w:r w:rsidR="00AB5875" w:rsidRPr="004C17F7">
        <w:rPr>
          <w:rFonts w:ascii="Aptos" w:hAnsi="Aptos" w:cs="Arial"/>
          <w:b/>
          <w:bCs/>
          <w:color w:val="000000"/>
          <w:sz w:val="20"/>
          <w:szCs w:val="20"/>
          <w:lang w:val="it-IT"/>
        </w:rPr>
        <w:t xml:space="preserve">assenza convenzioni-quadro Consip </w:t>
      </w:r>
      <w:r w:rsidRPr="004C17F7">
        <w:rPr>
          <w:rFonts w:ascii="Aptos" w:hAnsi="Aptos" w:cs="Arial"/>
          <w:bCs/>
          <w:color w:val="000000"/>
          <w:sz w:val="20"/>
          <w:szCs w:val="20"/>
          <w:lang w:val="it-IT"/>
        </w:rPr>
        <w:t xml:space="preserve">applicabili, ovvero – in loro assenza - </w:t>
      </w:r>
      <w:r w:rsidRPr="004C17F7">
        <w:rPr>
          <w:rFonts w:ascii="Aptos" w:hAnsi="Aptos" w:cs="Arial"/>
          <w:b/>
          <w:bCs/>
          <w:color w:val="000000"/>
          <w:sz w:val="20"/>
          <w:szCs w:val="20"/>
          <w:lang w:val="it-IT"/>
        </w:rPr>
        <w:t>prezzi di riferimento</w:t>
      </w:r>
      <w:r w:rsidRPr="004C17F7">
        <w:rPr>
          <w:rFonts w:ascii="Aptos" w:hAnsi="Aptos" w:cs="Arial"/>
          <w:bCs/>
          <w:color w:val="000000"/>
          <w:sz w:val="20"/>
          <w:szCs w:val="20"/>
          <w:lang w:val="it-IT"/>
        </w:rPr>
        <w:t xml:space="preserve"> pubblicati da ACP. </w:t>
      </w:r>
      <w:r w:rsidR="004E5F83" w:rsidRPr="004C17F7">
        <w:rPr>
          <w:rFonts w:ascii="Aptos" w:hAnsi="Aptos" w:cs="Arial"/>
          <w:bCs/>
          <w:color w:val="000000"/>
          <w:sz w:val="20"/>
          <w:szCs w:val="20"/>
          <w:lang w:val="it-IT"/>
        </w:rPr>
        <w:t>In tali casi dovrà rispettare, come limiti massimi di prezzo, i parametri prezzo-qualità (</w:t>
      </w:r>
      <w:r w:rsidR="006A2A39" w:rsidRPr="004C17F7">
        <w:rPr>
          <w:rFonts w:ascii="Aptos" w:hAnsi="Aptos" w:cs="Arial"/>
          <w:bCs/>
          <w:color w:val="000000"/>
          <w:sz w:val="20"/>
          <w:szCs w:val="20"/>
          <w:lang w:val="it-IT"/>
        </w:rPr>
        <w:t xml:space="preserve">c.d. </w:t>
      </w:r>
      <w:r w:rsidR="004E5F83" w:rsidRPr="004C17F7">
        <w:rPr>
          <w:rFonts w:ascii="Aptos" w:hAnsi="Aptos" w:cs="Arial"/>
          <w:bCs/>
          <w:color w:val="000000"/>
          <w:sz w:val="20"/>
          <w:szCs w:val="20"/>
          <w:lang w:val="it-IT"/>
        </w:rPr>
        <w:t>“benchmarking”) stabiliti nelle convenzioni stipulate da ACP</w:t>
      </w:r>
      <w:r w:rsidR="00AB5875" w:rsidRPr="004C17F7">
        <w:rPr>
          <w:rFonts w:ascii="Aptos" w:hAnsi="Aptos" w:cs="Arial"/>
          <w:bCs/>
          <w:color w:val="000000"/>
          <w:sz w:val="20"/>
          <w:szCs w:val="20"/>
          <w:lang w:val="it-IT"/>
        </w:rPr>
        <w:t xml:space="preserve"> ovvero in</w:t>
      </w:r>
      <w:r w:rsidR="00F37EEC" w:rsidRPr="004C17F7">
        <w:rPr>
          <w:rFonts w:ascii="Aptos" w:hAnsi="Aptos" w:cs="Arial"/>
          <w:bCs/>
          <w:color w:val="000000"/>
          <w:sz w:val="20"/>
          <w:szCs w:val="20"/>
          <w:lang w:val="it-IT"/>
        </w:rPr>
        <w:t xml:space="preserve"> loro</w:t>
      </w:r>
      <w:r w:rsidR="00AB5875" w:rsidRPr="004C17F7">
        <w:rPr>
          <w:rFonts w:ascii="Aptos" w:hAnsi="Aptos" w:cs="Arial"/>
          <w:bCs/>
          <w:color w:val="000000"/>
          <w:sz w:val="20"/>
          <w:szCs w:val="20"/>
          <w:lang w:val="it-IT"/>
        </w:rPr>
        <w:t xml:space="preserve"> assenza di quelli delle convenzioni-quadro Consip</w:t>
      </w:r>
      <w:r w:rsidR="004E5F83" w:rsidRPr="004C17F7">
        <w:rPr>
          <w:rFonts w:ascii="Aptos" w:hAnsi="Aptos" w:cs="Arial"/>
          <w:bCs/>
          <w:color w:val="000000"/>
          <w:sz w:val="20"/>
          <w:szCs w:val="20"/>
          <w:lang w:val="it-IT"/>
        </w:rPr>
        <w:t xml:space="preserve">, ovvero, in assenza di convenzioni attive o in caso di loro inadeguatezza, i prezzi di riferimento pubblicati da ACP </w:t>
      </w:r>
      <w:r w:rsidR="00F37EEC" w:rsidRPr="004C17F7">
        <w:rPr>
          <w:rFonts w:ascii="Aptos" w:hAnsi="Aptos" w:cs="Arial"/>
          <w:bCs/>
          <w:color w:val="000000"/>
          <w:sz w:val="20"/>
          <w:szCs w:val="20"/>
          <w:lang w:val="it-IT"/>
        </w:rPr>
        <w:t>ovvero in loro assenza di quelli pubblicati dall</w:t>
      </w:r>
      <w:r w:rsidR="00D13837" w:rsidRPr="004C17F7">
        <w:rPr>
          <w:rFonts w:ascii="Aptos" w:hAnsi="Aptos" w:cs="Arial"/>
          <w:bCs/>
          <w:color w:val="000000"/>
          <w:sz w:val="20"/>
          <w:szCs w:val="20"/>
          <w:lang w:val="it-IT"/>
        </w:rPr>
        <w:t>’</w:t>
      </w:r>
      <w:r w:rsidR="00F37EEC" w:rsidRPr="004C17F7">
        <w:rPr>
          <w:rFonts w:ascii="Aptos" w:hAnsi="Aptos" w:cs="Arial"/>
          <w:bCs/>
          <w:color w:val="000000"/>
          <w:sz w:val="20"/>
          <w:szCs w:val="20"/>
          <w:lang w:val="it-IT"/>
        </w:rPr>
        <w:t xml:space="preserve">ANAC </w:t>
      </w:r>
      <w:r w:rsidR="004E5F83" w:rsidRPr="004C17F7">
        <w:rPr>
          <w:rFonts w:ascii="Aptos" w:hAnsi="Aptos" w:cs="Arial"/>
          <w:sz w:val="20"/>
          <w:szCs w:val="20"/>
          <w:lang w:val="it-IT"/>
        </w:rPr>
        <w:t>(</w:t>
      </w:r>
      <w:r w:rsidR="00BE7FF1" w:rsidRPr="004C17F7">
        <w:rPr>
          <w:rFonts w:ascii="Aptos" w:hAnsi="Aptos" w:cs="Arial"/>
          <w:sz w:val="20"/>
          <w:szCs w:val="20"/>
          <w:lang w:val="it-IT"/>
        </w:rPr>
        <w:t>v. sez.</w:t>
      </w:r>
      <w:r w:rsidR="004E5F83" w:rsidRPr="004C17F7">
        <w:rPr>
          <w:rFonts w:ascii="Aptos" w:hAnsi="Aptos" w:cs="Arial"/>
          <w:sz w:val="20"/>
          <w:szCs w:val="20"/>
          <w:lang w:val="it-IT"/>
        </w:rPr>
        <w:t xml:space="preserve"> 2.3.1</w:t>
      </w:r>
      <w:r w:rsidR="00BE7FF1" w:rsidRPr="004C17F7">
        <w:rPr>
          <w:rFonts w:ascii="Aptos" w:hAnsi="Aptos" w:cs="Arial"/>
          <w:sz w:val="20"/>
          <w:szCs w:val="20"/>
          <w:lang w:val="it-IT"/>
        </w:rPr>
        <w:t>.</w:t>
      </w:r>
      <w:r w:rsidR="004E5F83" w:rsidRPr="004C17F7">
        <w:rPr>
          <w:rFonts w:ascii="Aptos" w:hAnsi="Aptos" w:cs="Arial"/>
          <w:sz w:val="20"/>
          <w:szCs w:val="20"/>
          <w:lang w:val="it-IT"/>
        </w:rPr>
        <w:t>)</w:t>
      </w:r>
      <w:r w:rsidR="006A2A39" w:rsidRPr="004C17F7">
        <w:rPr>
          <w:rFonts w:ascii="Aptos" w:hAnsi="Aptos" w:cs="Arial"/>
          <w:bCs/>
          <w:color w:val="000000"/>
          <w:sz w:val="20"/>
          <w:szCs w:val="20"/>
          <w:lang w:val="it-IT"/>
        </w:rPr>
        <w:t>;</w:t>
      </w:r>
    </w:p>
    <w:p w14:paraId="1A33A9FD" w14:textId="0AFEFFFE" w:rsidR="004E5F83" w:rsidRPr="004C17F7" w:rsidRDefault="004E5F83" w:rsidP="001F757A">
      <w:pPr>
        <w:pStyle w:val="Nessunaspaziatura"/>
        <w:numPr>
          <w:ilvl w:val="0"/>
          <w:numId w:val="9"/>
        </w:numPr>
        <w:jc w:val="both"/>
        <w:rPr>
          <w:rFonts w:ascii="Aptos" w:hAnsi="Aptos" w:cs="Arial"/>
          <w:bCs/>
          <w:color w:val="000000"/>
          <w:sz w:val="20"/>
          <w:szCs w:val="20"/>
          <w:lang w:val="it-IT"/>
        </w:rPr>
      </w:pPr>
      <w:r w:rsidRPr="004C17F7">
        <w:rPr>
          <w:rFonts w:ascii="Aptos" w:hAnsi="Aptos" w:cs="Arial"/>
          <w:color w:val="000000"/>
          <w:sz w:val="20"/>
          <w:szCs w:val="20"/>
          <w:lang w:val="it-IT"/>
        </w:rPr>
        <w:t xml:space="preserve">se siano in vigore dei </w:t>
      </w:r>
      <w:r w:rsidRPr="004C17F7">
        <w:rPr>
          <w:rFonts w:ascii="Aptos" w:hAnsi="Aptos" w:cs="Arial"/>
          <w:b/>
          <w:color w:val="000000"/>
          <w:sz w:val="20"/>
          <w:szCs w:val="20"/>
          <w:lang w:val="it-IT"/>
        </w:rPr>
        <w:t xml:space="preserve">CAM </w:t>
      </w:r>
      <w:r w:rsidRPr="004C17F7">
        <w:rPr>
          <w:rFonts w:ascii="Aptos" w:hAnsi="Aptos" w:cs="Arial"/>
          <w:color w:val="000000"/>
          <w:sz w:val="20"/>
          <w:szCs w:val="20"/>
          <w:lang w:val="it-IT"/>
        </w:rPr>
        <w:t xml:space="preserve">di riferimento, avendo cura di inserire, rispettivamente nella relazione progettuale </w:t>
      </w:r>
      <w:r w:rsidR="00B8006D" w:rsidRPr="004C17F7">
        <w:rPr>
          <w:rFonts w:ascii="Aptos" w:hAnsi="Aptos" w:cs="Arial"/>
          <w:color w:val="000000"/>
          <w:sz w:val="20"/>
          <w:szCs w:val="20"/>
          <w:lang w:val="it-IT"/>
        </w:rPr>
        <w:t xml:space="preserve">(v. sez. 2.2.) </w:t>
      </w:r>
      <w:r w:rsidRPr="004C17F7">
        <w:rPr>
          <w:rFonts w:ascii="Aptos" w:hAnsi="Aptos" w:cs="Arial"/>
          <w:color w:val="000000"/>
          <w:sz w:val="20"/>
          <w:szCs w:val="20"/>
          <w:lang w:val="it-IT"/>
        </w:rPr>
        <w:t xml:space="preserve">e nel contratto o nella lettera di incarico, le indicazioni specifiche contenute nei decreti attuativi dei relativi CAM. </w:t>
      </w:r>
      <w:r w:rsidR="007F3561" w:rsidRPr="004C17F7">
        <w:rPr>
          <w:rFonts w:ascii="Aptos" w:hAnsi="Aptos" w:cs="Arial"/>
          <w:color w:val="000000"/>
          <w:sz w:val="20"/>
          <w:szCs w:val="20"/>
          <w:lang w:val="it-IT"/>
        </w:rPr>
        <w:t>Sul punto si specifica che d</w:t>
      </w:r>
      <w:r w:rsidRPr="004C17F7">
        <w:rPr>
          <w:rFonts w:ascii="Aptos" w:hAnsi="Aptos" w:cs="Arial"/>
          <w:color w:val="000000"/>
          <w:sz w:val="20"/>
          <w:szCs w:val="20"/>
          <w:lang w:val="it-IT"/>
        </w:rPr>
        <w:t>ev</w:t>
      </w:r>
      <w:r w:rsidR="007F3561" w:rsidRPr="004C17F7">
        <w:rPr>
          <w:rFonts w:ascii="Aptos" w:hAnsi="Aptos" w:cs="Arial"/>
          <w:color w:val="000000"/>
          <w:sz w:val="20"/>
          <w:szCs w:val="20"/>
          <w:lang w:val="it-IT"/>
        </w:rPr>
        <w:t>ono essere</w:t>
      </w:r>
      <w:r w:rsidRPr="004C17F7">
        <w:rPr>
          <w:rFonts w:ascii="Aptos" w:hAnsi="Aptos" w:cs="Arial"/>
          <w:color w:val="000000"/>
          <w:sz w:val="20"/>
          <w:szCs w:val="20"/>
          <w:lang w:val="it-IT"/>
        </w:rPr>
        <w:t xml:space="preserve"> </w:t>
      </w:r>
      <w:r w:rsidR="007F3561" w:rsidRPr="004C17F7">
        <w:rPr>
          <w:rFonts w:ascii="Aptos" w:hAnsi="Aptos" w:cs="Arial"/>
          <w:color w:val="000000"/>
          <w:sz w:val="20"/>
          <w:szCs w:val="20"/>
          <w:lang w:val="it-IT"/>
        </w:rPr>
        <w:t xml:space="preserve">applicate le </w:t>
      </w:r>
      <w:r w:rsidRPr="004C17F7">
        <w:rPr>
          <w:rFonts w:ascii="Aptos" w:hAnsi="Aptos" w:cs="Arial"/>
          <w:color w:val="000000"/>
          <w:sz w:val="20"/>
          <w:szCs w:val="20"/>
          <w:lang w:val="it-IT"/>
        </w:rPr>
        <w:t xml:space="preserve">specifiche tecniche e </w:t>
      </w:r>
      <w:r w:rsidR="007F3561" w:rsidRPr="004C17F7">
        <w:rPr>
          <w:rFonts w:ascii="Aptos" w:hAnsi="Aptos" w:cs="Arial"/>
          <w:color w:val="000000"/>
          <w:sz w:val="20"/>
          <w:szCs w:val="20"/>
          <w:lang w:val="it-IT"/>
        </w:rPr>
        <w:t xml:space="preserve">le </w:t>
      </w:r>
      <w:r w:rsidRPr="004C17F7">
        <w:rPr>
          <w:rFonts w:ascii="Aptos" w:hAnsi="Aptos" w:cs="Arial"/>
          <w:color w:val="000000"/>
          <w:sz w:val="20"/>
          <w:szCs w:val="20"/>
          <w:lang w:val="it-IT"/>
        </w:rPr>
        <w:t>condizioni contrattuali, fatti salvi i casi di deroga ex art. 35 comma 5 l.p. 16/2015</w:t>
      </w:r>
      <w:r w:rsidR="005355EC" w:rsidRPr="004C17F7">
        <w:rPr>
          <w:rFonts w:ascii="Aptos" w:hAnsi="Aptos" w:cs="Arial"/>
          <w:color w:val="000000"/>
          <w:sz w:val="20"/>
          <w:szCs w:val="20"/>
          <w:lang w:val="it-IT"/>
        </w:rPr>
        <w:t xml:space="preserve"> da motivare nella relazione progettuale</w:t>
      </w:r>
      <w:r w:rsidRPr="004C17F7">
        <w:rPr>
          <w:rFonts w:ascii="Aptos" w:hAnsi="Aptos" w:cs="Arial"/>
          <w:color w:val="000000"/>
          <w:sz w:val="20"/>
          <w:szCs w:val="20"/>
          <w:lang w:val="it-IT"/>
        </w:rPr>
        <w:t xml:space="preserve"> </w:t>
      </w:r>
      <w:r w:rsidRPr="004C17F7">
        <w:rPr>
          <w:rFonts w:ascii="Aptos" w:hAnsi="Aptos" w:cs="Arial"/>
          <w:sz w:val="20"/>
          <w:szCs w:val="20"/>
          <w:lang w:val="it-IT"/>
        </w:rPr>
        <w:t>(</w:t>
      </w:r>
      <w:r w:rsidR="006A2A39" w:rsidRPr="004C17F7">
        <w:rPr>
          <w:rFonts w:ascii="Aptos" w:hAnsi="Aptos" w:cs="Arial"/>
          <w:color w:val="000000"/>
          <w:sz w:val="20"/>
          <w:szCs w:val="20"/>
          <w:lang w:val="it-IT"/>
        </w:rPr>
        <w:t xml:space="preserve">v. sez. </w:t>
      </w:r>
      <w:r w:rsidRPr="004C17F7">
        <w:rPr>
          <w:rFonts w:ascii="Aptos" w:hAnsi="Aptos" w:cs="Arial"/>
          <w:sz w:val="20"/>
          <w:szCs w:val="20"/>
          <w:lang w:val="it-IT"/>
        </w:rPr>
        <w:t>2.3.2</w:t>
      </w:r>
      <w:r w:rsidR="00BE7FF1" w:rsidRPr="004C17F7">
        <w:rPr>
          <w:rFonts w:ascii="Aptos" w:hAnsi="Aptos" w:cs="Arial"/>
          <w:sz w:val="20"/>
          <w:szCs w:val="20"/>
          <w:lang w:val="it-IT"/>
        </w:rPr>
        <w:t>.</w:t>
      </w:r>
      <w:r w:rsidRPr="004C17F7">
        <w:rPr>
          <w:rFonts w:ascii="Aptos" w:hAnsi="Aptos" w:cs="Arial"/>
          <w:sz w:val="20"/>
          <w:szCs w:val="20"/>
          <w:lang w:val="it-IT"/>
        </w:rPr>
        <w:t>)</w:t>
      </w:r>
      <w:r w:rsidRPr="004C17F7">
        <w:rPr>
          <w:rFonts w:ascii="Aptos" w:hAnsi="Aptos" w:cs="Arial"/>
          <w:bCs/>
          <w:color w:val="000000"/>
          <w:sz w:val="20"/>
          <w:szCs w:val="20"/>
          <w:lang w:val="it-IT"/>
        </w:rPr>
        <w:t>.</w:t>
      </w:r>
    </w:p>
    <w:p w14:paraId="4B0D1844" w14:textId="77777777" w:rsidR="000120AB" w:rsidRPr="004C17F7" w:rsidRDefault="000120AB" w:rsidP="00CC2A8D">
      <w:pPr>
        <w:pStyle w:val="Nessunaspaziatura"/>
        <w:jc w:val="both"/>
        <w:rPr>
          <w:rFonts w:ascii="Aptos" w:eastAsia="MS Mincho" w:hAnsi="Aptos" w:cs="Arial"/>
          <w:sz w:val="20"/>
          <w:szCs w:val="20"/>
          <w:lang w:val="it-IT" w:eastAsia="ja-JP"/>
        </w:rPr>
      </w:pPr>
    </w:p>
    <w:p w14:paraId="5068BBDF" w14:textId="1B342836" w:rsidR="00792F91" w:rsidRPr="004C17F7" w:rsidRDefault="00E2448F" w:rsidP="001F757A">
      <w:pPr>
        <w:pStyle w:val="Nessunaspaziatura"/>
        <w:numPr>
          <w:ilvl w:val="1"/>
          <w:numId w:val="13"/>
        </w:numPr>
        <w:ind w:hanging="720"/>
        <w:jc w:val="both"/>
        <w:rPr>
          <w:rFonts w:ascii="Aptos" w:hAnsi="Aptos" w:cs="Arial"/>
          <w:b/>
          <w:sz w:val="22"/>
          <w:szCs w:val="22"/>
          <w:lang w:val="it-IT"/>
        </w:rPr>
      </w:pPr>
      <w:r w:rsidRPr="004C17F7">
        <w:rPr>
          <w:rFonts w:ascii="Aptos" w:eastAsia="Arial" w:hAnsi="Aptos" w:cs="Arial"/>
          <w:b/>
          <w:color w:val="000000"/>
          <w:sz w:val="20"/>
          <w:szCs w:val="20"/>
          <w:lang w:val="it-IT" w:eastAsia="it-IT"/>
        </w:rPr>
        <w:t>Documentazione</w:t>
      </w:r>
      <w:r w:rsidRPr="004C17F7">
        <w:rPr>
          <w:rFonts w:ascii="Aptos" w:hAnsi="Aptos" w:cs="Arial"/>
          <w:b/>
          <w:sz w:val="20"/>
          <w:szCs w:val="20"/>
          <w:lang w:val="it-IT"/>
        </w:rPr>
        <w:t xml:space="preserve"> tecnica semplificata</w:t>
      </w:r>
      <w:r w:rsidR="001213C0" w:rsidRPr="004C17F7">
        <w:rPr>
          <w:rFonts w:ascii="Aptos" w:hAnsi="Aptos" w:cs="Arial"/>
          <w:b/>
          <w:sz w:val="20"/>
          <w:szCs w:val="20"/>
          <w:lang w:val="it-IT"/>
        </w:rPr>
        <w:t xml:space="preserve"> (</w:t>
      </w:r>
      <w:r w:rsidR="0055339F" w:rsidRPr="004C17F7">
        <w:rPr>
          <w:rFonts w:ascii="Aptos" w:hAnsi="Aptos" w:cs="Arial"/>
          <w:b/>
          <w:sz w:val="20"/>
          <w:szCs w:val="20"/>
          <w:lang w:val="it-IT"/>
        </w:rPr>
        <w:t>solo per servizi e forniture</w:t>
      </w:r>
      <w:r w:rsidR="001213C0" w:rsidRPr="004C17F7">
        <w:rPr>
          <w:rFonts w:ascii="Aptos" w:hAnsi="Aptos" w:cs="Arial"/>
          <w:b/>
          <w:sz w:val="22"/>
          <w:szCs w:val="22"/>
          <w:lang w:val="it-IT"/>
        </w:rPr>
        <w:t>)</w:t>
      </w:r>
    </w:p>
    <w:p w14:paraId="5CFC4BAD" w14:textId="77777777" w:rsidR="00792F91" w:rsidRPr="004C17F7" w:rsidRDefault="00792F91" w:rsidP="00CC2A8D">
      <w:pPr>
        <w:pStyle w:val="Nessunaspaziatura"/>
        <w:jc w:val="both"/>
        <w:rPr>
          <w:rFonts w:ascii="Aptos" w:hAnsi="Aptos" w:cs="Arial"/>
          <w:sz w:val="20"/>
          <w:szCs w:val="20"/>
          <w:lang w:val="it-IT"/>
        </w:rPr>
      </w:pPr>
    </w:p>
    <w:p w14:paraId="798430DB" w14:textId="4F2D8350" w:rsidR="00221F1F" w:rsidRPr="004C17F7" w:rsidRDefault="00221F1F" w:rsidP="42B13012">
      <w:pPr>
        <w:pStyle w:val="Nessunaspaziatura"/>
        <w:jc w:val="both"/>
        <w:rPr>
          <w:rFonts w:ascii="Aptos" w:hAnsi="Aptos" w:cs="Arial"/>
          <w:sz w:val="20"/>
          <w:szCs w:val="20"/>
          <w:lang w:val="it-IT"/>
        </w:rPr>
      </w:pPr>
      <w:r w:rsidRPr="004C17F7">
        <w:rPr>
          <w:rFonts w:ascii="Aptos" w:hAnsi="Aptos" w:cs="Arial"/>
          <w:sz w:val="20"/>
          <w:szCs w:val="20"/>
          <w:lang w:val="it-IT"/>
        </w:rPr>
        <w:t xml:space="preserve">Con il d.lgs. n. 209/2024 è stato introdotto il nuovo comma 4-bis nell'allegato I.7 del d.Lgs. 36/2023, che prevede l'obbligo della progettazione dei servizi e </w:t>
      </w:r>
      <w:r w:rsidRPr="004C17F7">
        <w:rPr>
          <w:rFonts w:ascii="Aptos" w:hAnsi="Aptos"/>
          <w:sz w:val="20"/>
          <w:lang w:val="it-IT"/>
        </w:rPr>
        <w:t xml:space="preserve">delle </w:t>
      </w:r>
      <w:r w:rsidRPr="004C17F7">
        <w:rPr>
          <w:rFonts w:ascii="Aptos" w:hAnsi="Aptos" w:cs="Arial"/>
          <w:sz w:val="20"/>
          <w:szCs w:val="20"/>
          <w:lang w:val="it-IT"/>
        </w:rPr>
        <w:t>forniture, indipendentemente dall'importo, e pertanto tale disposizione si applica anche nell’ambito degli affidamenti diretti (superiori o inferiori a 40.000,00 euro).</w:t>
      </w:r>
    </w:p>
    <w:p w14:paraId="5F5346C8" w14:textId="413CE35F" w:rsidR="00221F1F" w:rsidRPr="004C17F7" w:rsidRDefault="00221F1F" w:rsidP="00221F1F">
      <w:pPr>
        <w:pStyle w:val="Nessunaspaziatura"/>
        <w:jc w:val="both"/>
        <w:rPr>
          <w:rFonts w:ascii="Aptos" w:hAnsi="Aptos" w:cs="Arial"/>
          <w:sz w:val="20"/>
          <w:szCs w:val="20"/>
          <w:lang w:val="it-IT"/>
        </w:rPr>
      </w:pPr>
      <w:r w:rsidRPr="004C17F7">
        <w:rPr>
          <w:rFonts w:ascii="Aptos" w:hAnsi="Aptos" w:cs="Arial"/>
          <w:sz w:val="20"/>
          <w:szCs w:val="20"/>
          <w:lang w:val="it-IT"/>
        </w:rPr>
        <w:t>Il nuovo comma 4-bis dell'allegato I.7 del d.lgs. n. 36/2023 disciplina espressamente: "</w:t>
      </w:r>
      <w:r w:rsidRPr="004C17F7">
        <w:rPr>
          <w:rFonts w:ascii="Aptos" w:hAnsi="Aptos" w:cs="Arial"/>
          <w:i/>
          <w:iCs/>
          <w:sz w:val="20"/>
          <w:szCs w:val="20"/>
          <w:lang w:val="it-IT"/>
        </w:rPr>
        <w:t>La progettazione</w:t>
      </w:r>
      <w:r w:rsidRPr="004C17F7">
        <w:rPr>
          <w:rFonts w:ascii="Aptos" w:hAnsi="Aptos"/>
          <w:i/>
          <w:sz w:val="20"/>
          <w:lang w:val="it-IT"/>
        </w:rPr>
        <w:t xml:space="preserve"> di </w:t>
      </w:r>
      <w:r w:rsidRPr="004C17F7">
        <w:rPr>
          <w:rFonts w:ascii="Aptos" w:hAnsi="Aptos" w:cs="Arial"/>
          <w:i/>
          <w:iCs/>
          <w:sz w:val="20"/>
          <w:szCs w:val="20"/>
          <w:lang w:val="it-IT"/>
        </w:rPr>
        <w:t>servizi e forniture è articolata</w:t>
      </w:r>
      <w:r w:rsidRPr="004C17F7">
        <w:rPr>
          <w:rFonts w:ascii="Aptos" w:hAnsi="Aptos"/>
          <w:i/>
          <w:sz w:val="20"/>
          <w:lang w:val="it-IT"/>
        </w:rPr>
        <w:t xml:space="preserve"> in un </w:t>
      </w:r>
      <w:r w:rsidRPr="004C17F7">
        <w:rPr>
          <w:rFonts w:ascii="Aptos" w:hAnsi="Aptos" w:cs="Arial"/>
          <w:i/>
          <w:iCs/>
          <w:sz w:val="20"/>
          <w:szCs w:val="20"/>
          <w:lang w:val="it-IT"/>
        </w:rPr>
        <w:t>unico livello ed è predisposta dalle stazioni appaltanti e dagli enti concedenti mediante propri dipendenti. I contenuti minimi del progetto sono costituiti almeno da una relazione generale illustrativa, da capitolato tecnico e da documento</w:t>
      </w:r>
      <w:r w:rsidRPr="004C17F7">
        <w:rPr>
          <w:rFonts w:ascii="Aptos" w:hAnsi="Aptos"/>
          <w:i/>
          <w:sz w:val="20"/>
          <w:lang w:val="it-IT"/>
        </w:rPr>
        <w:t xml:space="preserve"> di </w:t>
      </w:r>
      <w:r w:rsidRPr="004C17F7">
        <w:rPr>
          <w:rFonts w:ascii="Aptos" w:hAnsi="Aptos" w:cs="Arial"/>
          <w:i/>
          <w:iCs/>
          <w:sz w:val="20"/>
          <w:szCs w:val="20"/>
          <w:lang w:val="it-IT"/>
        </w:rPr>
        <w:t>stima economica secondo le previsioni di cui all’articolo 41, commi 13 e 14, del Codice</w:t>
      </w:r>
      <w:r w:rsidRPr="004C17F7">
        <w:rPr>
          <w:rFonts w:ascii="Aptos" w:hAnsi="Aptos" w:cs="Arial"/>
          <w:sz w:val="20"/>
          <w:szCs w:val="20"/>
          <w:lang w:val="it-IT"/>
        </w:rPr>
        <w:t>.”.</w:t>
      </w:r>
    </w:p>
    <w:p w14:paraId="2C6B8681" w14:textId="77777777" w:rsidR="00221F1F" w:rsidRPr="004C17F7" w:rsidRDefault="00221F1F" w:rsidP="00221F1F">
      <w:pPr>
        <w:pStyle w:val="Nessunaspaziatura"/>
        <w:jc w:val="both"/>
        <w:rPr>
          <w:rFonts w:ascii="Aptos" w:hAnsi="Aptos" w:cs="Arial"/>
          <w:sz w:val="20"/>
          <w:szCs w:val="20"/>
          <w:lang w:val="it-IT"/>
        </w:rPr>
      </w:pPr>
    </w:p>
    <w:p w14:paraId="55F01ABE" w14:textId="3097840A" w:rsidR="00912DB8" w:rsidRPr="004C17F7" w:rsidRDefault="00221F1F" w:rsidP="00221F1F">
      <w:pPr>
        <w:pStyle w:val="Nessunaspaziatura"/>
        <w:jc w:val="both"/>
        <w:rPr>
          <w:rFonts w:ascii="Aptos" w:hAnsi="Aptos" w:cs="Arial"/>
          <w:sz w:val="20"/>
          <w:szCs w:val="20"/>
          <w:lang w:val="it-IT"/>
        </w:rPr>
      </w:pPr>
      <w:r w:rsidRPr="004C17F7">
        <w:rPr>
          <w:rFonts w:ascii="Aptos" w:hAnsi="Aptos" w:cs="Arial"/>
          <w:bCs/>
          <w:sz w:val="20"/>
          <w:szCs w:val="20"/>
          <w:lang w:val="it-IT"/>
        </w:rPr>
        <w:t xml:space="preserve">La linea guida n. 4 riguardante gli affidamenti diretto prevede che il RUP </w:t>
      </w:r>
      <w:r w:rsidR="00006F75" w:rsidRPr="004C17F7">
        <w:rPr>
          <w:rFonts w:ascii="Aptos" w:hAnsi="Aptos" w:cs="Arial"/>
          <w:bCs/>
          <w:sz w:val="20"/>
          <w:szCs w:val="20"/>
          <w:lang w:val="it-IT"/>
        </w:rPr>
        <w:t xml:space="preserve">predisponga apposito documento/relazione avente contenuto semplificato per </w:t>
      </w:r>
      <w:r w:rsidRPr="004C17F7">
        <w:rPr>
          <w:rFonts w:ascii="Aptos" w:hAnsi="Aptos" w:cs="Arial"/>
          <w:sz w:val="20"/>
          <w:szCs w:val="20"/>
          <w:lang w:val="it-IT"/>
        </w:rPr>
        <w:t>gli affidamenti di importo compresi tra</w:t>
      </w:r>
      <w:r w:rsidRPr="004C17F7">
        <w:rPr>
          <w:rFonts w:ascii="Aptos" w:hAnsi="Aptos" w:cs="Arial"/>
          <w:bCs/>
          <w:sz w:val="20"/>
          <w:szCs w:val="20"/>
          <w:lang w:val="it-IT"/>
        </w:rPr>
        <w:t xml:space="preserve"> 40.000 euro e 140.000 euro</w:t>
      </w:r>
      <w:r w:rsidR="00006F75" w:rsidRPr="004C17F7">
        <w:rPr>
          <w:rFonts w:ascii="Aptos" w:hAnsi="Aptos" w:cs="Arial"/>
          <w:sz w:val="20"/>
          <w:szCs w:val="20"/>
          <w:lang w:val="it-IT"/>
        </w:rPr>
        <w:t>; mentre per gli affidamenti di importo inferiore a 40.000 euro il R</w:t>
      </w:r>
      <w:r w:rsidR="000E2163" w:rsidRPr="004C17F7">
        <w:rPr>
          <w:rFonts w:ascii="Aptos" w:hAnsi="Aptos" w:cs="Arial"/>
          <w:sz w:val="20"/>
          <w:szCs w:val="20"/>
          <w:lang w:val="it-IT"/>
        </w:rPr>
        <w:t>UP</w:t>
      </w:r>
      <w:r w:rsidR="00006F75" w:rsidRPr="004C17F7">
        <w:rPr>
          <w:rFonts w:ascii="Aptos" w:hAnsi="Aptos" w:cs="Arial"/>
          <w:sz w:val="20"/>
          <w:szCs w:val="20"/>
          <w:lang w:val="it-IT"/>
        </w:rPr>
        <w:t xml:space="preserve"> ne abbia la </w:t>
      </w:r>
      <w:r w:rsidR="000E2163" w:rsidRPr="004C17F7">
        <w:rPr>
          <w:rFonts w:ascii="Aptos" w:hAnsi="Aptos" w:cs="Arial"/>
          <w:sz w:val="20"/>
          <w:szCs w:val="20"/>
          <w:lang w:val="it-IT"/>
        </w:rPr>
        <w:t>facoltà</w:t>
      </w:r>
      <w:r w:rsidR="00006F75" w:rsidRPr="004C17F7">
        <w:rPr>
          <w:rFonts w:ascii="Aptos" w:hAnsi="Aptos" w:cs="Arial"/>
          <w:sz w:val="20"/>
          <w:szCs w:val="20"/>
          <w:lang w:val="it-IT"/>
        </w:rPr>
        <w:t>. A prescindere dall’applicazione dei contenuti dell’allegato I.7 o all’applicazione delle semplificazion</w:t>
      </w:r>
      <w:r w:rsidR="0046365B" w:rsidRPr="004C17F7">
        <w:rPr>
          <w:rFonts w:ascii="Aptos" w:hAnsi="Aptos" w:cs="Arial"/>
          <w:sz w:val="20"/>
          <w:szCs w:val="20"/>
          <w:lang w:val="it-IT"/>
        </w:rPr>
        <w:t>i</w:t>
      </w:r>
      <w:r w:rsidR="00006F75" w:rsidRPr="004C17F7">
        <w:rPr>
          <w:rFonts w:ascii="Aptos" w:hAnsi="Aptos" w:cs="Arial"/>
          <w:sz w:val="20"/>
          <w:szCs w:val="20"/>
          <w:lang w:val="it-IT"/>
        </w:rPr>
        <w:t xml:space="preserve"> altoatesin</w:t>
      </w:r>
      <w:r w:rsidR="0046365B" w:rsidRPr="004C17F7">
        <w:rPr>
          <w:rFonts w:ascii="Aptos" w:hAnsi="Aptos" w:cs="Arial"/>
          <w:sz w:val="20"/>
          <w:szCs w:val="20"/>
          <w:lang w:val="it-IT"/>
        </w:rPr>
        <w:t>e</w:t>
      </w:r>
      <w:r w:rsidR="00006F75" w:rsidRPr="004C17F7">
        <w:rPr>
          <w:rFonts w:ascii="Aptos" w:hAnsi="Aptos" w:cs="Arial"/>
          <w:sz w:val="20"/>
          <w:szCs w:val="20"/>
          <w:lang w:val="it-IT"/>
        </w:rPr>
        <w:t xml:space="preserve"> per ogni affidamento diretto, prima della richiesta d</w:t>
      </w:r>
      <w:r w:rsidR="0046365B" w:rsidRPr="004C17F7">
        <w:rPr>
          <w:rFonts w:ascii="Aptos" w:hAnsi="Aptos" w:cs="Arial"/>
          <w:sz w:val="20"/>
          <w:szCs w:val="20"/>
          <w:lang w:val="it-IT"/>
        </w:rPr>
        <w:t xml:space="preserve">i preventivi o della pubblicazione di un avviso di </w:t>
      </w:r>
      <w:r w:rsidR="00006F75" w:rsidRPr="004C17F7">
        <w:rPr>
          <w:rFonts w:ascii="Aptos" w:hAnsi="Aptos" w:cs="Arial"/>
          <w:sz w:val="20"/>
          <w:szCs w:val="20"/>
          <w:lang w:val="it-IT"/>
        </w:rPr>
        <w:t>indagine di mercato, è fondamentale che il RUP chiarisca in un documento comunque denominato (</w:t>
      </w:r>
      <w:r w:rsidR="00A04FCA" w:rsidRPr="004C17F7">
        <w:rPr>
          <w:rFonts w:ascii="Aptos" w:hAnsi="Aptos"/>
          <w:sz w:val="20"/>
          <w:lang w:val="it-IT"/>
        </w:rPr>
        <w:t>relazione progettuale</w:t>
      </w:r>
      <w:r w:rsidR="00A04FCA" w:rsidRPr="004C17F7">
        <w:rPr>
          <w:rFonts w:ascii="Aptos" w:hAnsi="Aptos" w:cs="Arial"/>
          <w:sz w:val="20"/>
          <w:szCs w:val="20"/>
          <w:lang w:val="it-IT"/>
        </w:rPr>
        <w:t xml:space="preserve"> o </w:t>
      </w:r>
      <w:r w:rsidR="00006F75" w:rsidRPr="004C17F7">
        <w:rPr>
          <w:rFonts w:ascii="Aptos" w:hAnsi="Aptos" w:cs="Arial"/>
          <w:sz w:val="20"/>
          <w:szCs w:val="20"/>
          <w:lang w:val="it-IT"/>
        </w:rPr>
        <w:t>capitolato tecnico</w:t>
      </w:r>
      <w:r w:rsidR="00A04FCA" w:rsidRPr="004C17F7">
        <w:rPr>
          <w:rFonts w:ascii="Aptos" w:hAnsi="Aptos" w:cs="Arial"/>
          <w:sz w:val="20"/>
          <w:szCs w:val="20"/>
          <w:lang w:val="it-IT"/>
        </w:rPr>
        <w:t xml:space="preserve"> o </w:t>
      </w:r>
      <w:r w:rsidR="00006F75" w:rsidRPr="004C17F7">
        <w:rPr>
          <w:rFonts w:ascii="Aptos" w:hAnsi="Aptos" w:cs="Arial"/>
          <w:sz w:val="20"/>
          <w:szCs w:val="20"/>
          <w:lang w:val="it-IT"/>
        </w:rPr>
        <w:t>schema di contratto</w:t>
      </w:r>
      <w:r w:rsidR="00A04FCA" w:rsidRPr="004C17F7">
        <w:rPr>
          <w:rFonts w:ascii="Aptos" w:hAnsi="Aptos" w:cs="Arial"/>
          <w:sz w:val="20"/>
          <w:szCs w:val="20"/>
          <w:lang w:val="it-IT"/>
        </w:rPr>
        <w:t xml:space="preserve"> o </w:t>
      </w:r>
      <w:r w:rsidR="00006F75" w:rsidRPr="004C17F7">
        <w:rPr>
          <w:rFonts w:ascii="Aptos" w:hAnsi="Aptos" w:cs="Arial"/>
          <w:sz w:val="20"/>
          <w:szCs w:val="20"/>
          <w:lang w:val="it-IT"/>
        </w:rPr>
        <w:t>capitolato speciale</w:t>
      </w:r>
      <w:r w:rsidR="00A04FCA" w:rsidRPr="004C17F7">
        <w:rPr>
          <w:rFonts w:ascii="Aptos" w:hAnsi="Aptos" w:cs="Arial"/>
          <w:sz w:val="20"/>
          <w:szCs w:val="20"/>
          <w:lang w:val="it-IT"/>
        </w:rPr>
        <w:t xml:space="preserve"> o </w:t>
      </w:r>
      <w:r w:rsidR="00006F75" w:rsidRPr="004C17F7">
        <w:rPr>
          <w:rFonts w:ascii="Aptos" w:hAnsi="Aptos" w:cs="Arial"/>
          <w:sz w:val="20"/>
          <w:szCs w:val="20"/>
          <w:lang w:val="it-IT"/>
        </w:rPr>
        <w:t>capitolato d’oneri</w:t>
      </w:r>
      <w:r w:rsidR="00A04FCA" w:rsidRPr="004C17F7">
        <w:rPr>
          <w:rFonts w:ascii="Aptos" w:hAnsi="Aptos" w:cs="Arial"/>
          <w:sz w:val="20"/>
          <w:szCs w:val="20"/>
          <w:lang w:val="it-IT"/>
        </w:rPr>
        <w:t xml:space="preserve"> o condizioni generali di </w:t>
      </w:r>
      <w:r w:rsidR="00C87A86" w:rsidRPr="004C17F7">
        <w:rPr>
          <w:rFonts w:ascii="Aptos" w:hAnsi="Aptos" w:cs="Arial"/>
          <w:sz w:val="20"/>
          <w:szCs w:val="20"/>
          <w:lang w:val="it-IT"/>
        </w:rPr>
        <w:t>contratto</w:t>
      </w:r>
      <w:r w:rsidR="00A04FCA" w:rsidRPr="004C17F7">
        <w:rPr>
          <w:rFonts w:ascii="Aptos" w:hAnsi="Aptos" w:cs="Arial"/>
          <w:sz w:val="20"/>
          <w:szCs w:val="20"/>
          <w:lang w:val="it-IT"/>
        </w:rPr>
        <w:t xml:space="preserve"> o </w:t>
      </w:r>
      <w:r w:rsidR="00C87A86" w:rsidRPr="004C17F7">
        <w:rPr>
          <w:rFonts w:ascii="Aptos" w:hAnsi="Aptos" w:cs="Arial"/>
          <w:sz w:val="20"/>
          <w:szCs w:val="20"/>
          <w:lang w:val="it-IT"/>
        </w:rPr>
        <w:t>quanto meno nella richiesta di preventivo,</w:t>
      </w:r>
      <w:r w:rsidR="00006F75" w:rsidRPr="004C17F7">
        <w:rPr>
          <w:rFonts w:ascii="Aptos" w:hAnsi="Aptos" w:cs="Arial"/>
          <w:sz w:val="20"/>
          <w:szCs w:val="20"/>
          <w:lang w:val="it-IT"/>
        </w:rPr>
        <w:t xml:space="preserve"> ecc) </w:t>
      </w:r>
      <w:r w:rsidR="0046365B" w:rsidRPr="004C17F7">
        <w:rPr>
          <w:rFonts w:ascii="Aptos" w:hAnsi="Aptos" w:cs="Arial"/>
          <w:sz w:val="20"/>
          <w:szCs w:val="20"/>
          <w:lang w:val="it-IT"/>
        </w:rPr>
        <w:t>le principali condizioni contrattuali richieste</w:t>
      </w:r>
      <w:r w:rsidR="00B11A18" w:rsidRPr="004C17F7">
        <w:rPr>
          <w:rFonts w:ascii="Aptos" w:hAnsi="Aptos" w:cs="Arial"/>
          <w:sz w:val="20"/>
          <w:szCs w:val="20"/>
          <w:lang w:val="it-IT"/>
        </w:rPr>
        <w:t>, tra l</w:t>
      </w:r>
      <w:r w:rsidR="00925DDC" w:rsidRPr="004C17F7">
        <w:rPr>
          <w:rFonts w:ascii="Aptos" w:hAnsi="Aptos" w:cs="Arial"/>
          <w:sz w:val="20"/>
          <w:szCs w:val="20"/>
          <w:lang w:val="it-IT"/>
        </w:rPr>
        <w:t>e quali a mero titolo esemplificativo</w:t>
      </w:r>
      <w:r w:rsidR="0046365B" w:rsidRPr="004C17F7">
        <w:rPr>
          <w:rFonts w:ascii="Aptos" w:hAnsi="Aptos" w:cs="Arial"/>
          <w:sz w:val="20"/>
          <w:szCs w:val="20"/>
          <w:lang w:val="it-IT"/>
        </w:rPr>
        <w:t xml:space="preserve">: </w:t>
      </w:r>
      <w:r w:rsidR="00792F91" w:rsidRPr="004C17F7">
        <w:rPr>
          <w:rFonts w:ascii="Aptos" w:hAnsi="Aptos" w:cs="Arial"/>
          <w:sz w:val="20"/>
          <w:szCs w:val="20"/>
          <w:lang w:val="it-IT"/>
        </w:rPr>
        <w:t>l’oggetto dell’affidamento con la descrizione della prestazione richiesta</w:t>
      </w:r>
      <w:r w:rsidR="00D921CA" w:rsidRPr="004C17F7">
        <w:rPr>
          <w:rFonts w:ascii="Aptos" w:hAnsi="Aptos" w:cs="Arial"/>
          <w:sz w:val="20"/>
          <w:szCs w:val="20"/>
          <w:lang w:val="it-IT"/>
        </w:rPr>
        <w:t xml:space="preserve">, gli elementi di natura tecnica (specifiche tecniche e prestazionali) e quantitativa dei prodotti e/o dei servizi richiesti, </w:t>
      </w:r>
      <w:r w:rsidR="0046365B" w:rsidRPr="004C17F7">
        <w:rPr>
          <w:rFonts w:ascii="Aptos" w:hAnsi="Aptos" w:cs="Arial"/>
          <w:sz w:val="20"/>
          <w:szCs w:val="20"/>
          <w:lang w:val="it-IT"/>
        </w:rPr>
        <w:t xml:space="preserve">il tempo utile, i premi e le penali, i </w:t>
      </w:r>
      <w:r w:rsidR="00D921CA" w:rsidRPr="004C17F7">
        <w:rPr>
          <w:rFonts w:ascii="Aptos" w:hAnsi="Aptos" w:cs="Arial"/>
          <w:sz w:val="20"/>
          <w:szCs w:val="20"/>
          <w:lang w:val="it-IT"/>
        </w:rPr>
        <w:t>tempi e modalità dei pagamenti</w:t>
      </w:r>
      <w:r w:rsidR="0046365B" w:rsidRPr="004C17F7">
        <w:rPr>
          <w:rFonts w:ascii="Aptos" w:hAnsi="Aptos" w:cs="Arial"/>
          <w:sz w:val="20"/>
          <w:szCs w:val="20"/>
          <w:lang w:val="it-IT"/>
        </w:rPr>
        <w:t>, l’eventuale clausola revisionale, eventuali divieti di subappalti</w:t>
      </w:r>
      <w:r w:rsidR="00D921CA" w:rsidRPr="004C17F7">
        <w:rPr>
          <w:rFonts w:ascii="Aptos" w:hAnsi="Aptos" w:cs="Arial"/>
          <w:sz w:val="20"/>
          <w:szCs w:val="20"/>
          <w:lang w:val="it-IT"/>
        </w:rPr>
        <w:t>.</w:t>
      </w:r>
    </w:p>
    <w:p w14:paraId="016DF4DD" w14:textId="77777777" w:rsidR="00E73477" w:rsidRPr="004C17F7" w:rsidRDefault="00E73477" w:rsidP="00221F1F">
      <w:pPr>
        <w:pStyle w:val="Nessunaspaziatura"/>
        <w:jc w:val="both"/>
        <w:rPr>
          <w:rFonts w:ascii="Aptos" w:hAnsi="Aptos" w:cs="Arial"/>
          <w:sz w:val="20"/>
          <w:szCs w:val="20"/>
          <w:lang w:val="it-IT"/>
        </w:rPr>
      </w:pPr>
    </w:p>
    <w:p w14:paraId="443E68C1" w14:textId="0E8BBCED" w:rsidR="00221F1F" w:rsidRPr="004C17F7" w:rsidRDefault="0046365B" w:rsidP="00221F1F">
      <w:pPr>
        <w:pStyle w:val="Nessunaspaziatura"/>
        <w:jc w:val="both"/>
        <w:rPr>
          <w:rFonts w:ascii="Aptos" w:hAnsi="Aptos" w:cs="Arial"/>
          <w:sz w:val="20"/>
          <w:szCs w:val="20"/>
          <w:lang w:val="it-IT"/>
        </w:rPr>
      </w:pPr>
      <w:r w:rsidRPr="004C17F7">
        <w:rPr>
          <w:rFonts w:ascii="Aptos" w:hAnsi="Aptos" w:cs="Arial"/>
          <w:sz w:val="20"/>
          <w:szCs w:val="20"/>
          <w:lang w:val="it-IT"/>
        </w:rPr>
        <w:lastRenderedPageBreak/>
        <w:t>Fondamentale che la stazione appaltante stimi correttamente prima dell’avviso di indagine di mercato o della richiesta di preventivo, l’importo a base d’asta e la stima complessiva (comprensiva di opzioni e rinnovi)</w:t>
      </w:r>
      <w:r w:rsidR="002D2562" w:rsidRPr="004C17F7">
        <w:rPr>
          <w:rFonts w:ascii="Aptos" w:hAnsi="Aptos" w:cs="Arial"/>
          <w:sz w:val="20"/>
          <w:szCs w:val="20"/>
          <w:lang w:val="it-IT"/>
        </w:rPr>
        <w:t xml:space="preserve"> e</w:t>
      </w:r>
      <w:r w:rsidRPr="004C17F7">
        <w:rPr>
          <w:rFonts w:ascii="Aptos" w:hAnsi="Aptos" w:cs="Arial"/>
          <w:sz w:val="20"/>
          <w:szCs w:val="20"/>
          <w:lang w:val="it-IT"/>
        </w:rPr>
        <w:t xml:space="preserve"> i costi della manodopera (se applicabile)</w:t>
      </w:r>
      <w:r w:rsidR="002D2562" w:rsidRPr="004C17F7">
        <w:rPr>
          <w:rFonts w:ascii="Aptos" w:hAnsi="Aptos" w:cs="Arial"/>
          <w:sz w:val="20"/>
          <w:szCs w:val="20"/>
          <w:lang w:val="it-IT"/>
        </w:rPr>
        <w:t>.</w:t>
      </w:r>
    </w:p>
    <w:p w14:paraId="772DA74E" w14:textId="77777777" w:rsidR="00E73477" w:rsidRPr="004C17F7" w:rsidRDefault="00E73477" w:rsidP="00221F1F">
      <w:pPr>
        <w:pStyle w:val="Nessunaspaziatura"/>
        <w:jc w:val="both"/>
        <w:rPr>
          <w:rFonts w:ascii="Aptos" w:hAnsi="Aptos" w:cs="Arial"/>
          <w:sz w:val="20"/>
          <w:szCs w:val="20"/>
          <w:lang w:val="it-IT"/>
        </w:rPr>
      </w:pPr>
    </w:p>
    <w:p w14:paraId="2945917A" w14:textId="0055CD6B" w:rsidR="00221F1F" w:rsidRPr="004C17F7" w:rsidRDefault="00221F1F" w:rsidP="00221F1F">
      <w:pPr>
        <w:pStyle w:val="Nessunaspaziatura"/>
        <w:jc w:val="both"/>
        <w:rPr>
          <w:rFonts w:ascii="Aptos" w:hAnsi="Aptos" w:cs="Arial"/>
          <w:sz w:val="20"/>
          <w:szCs w:val="20"/>
          <w:lang w:val="it-IT"/>
        </w:rPr>
      </w:pPr>
      <w:r w:rsidRPr="004C17F7">
        <w:rPr>
          <w:rFonts w:ascii="Aptos" w:hAnsi="Aptos" w:cs="Arial"/>
          <w:sz w:val="20"/>
          <w:szCs w:val="20"/>
          <w:lang w:val="it-IT"/>
        </w:rPr>
        <w:t xml:space="preserve">Si precisa espressamente che </w:t>
      </w:r>
      <w:r w:rsidR="002B671B" w:rsidRPr="004C17F7">
        <w:rPr>
          <w:rFonts w:ascii="Aptos" w:hAnsi="Aptos" w:cs="Arial"/>
          <w:sz w:val="20"/>
          <w:szCs w:val="20"/>
          <w:lang w:val="it-IT"/>
        </w:rPr>
        <w:t>la stazione appaltante</w:t>
      </w:r>
      <w:r w:rsidRPr="004C17F7">
        <w:rPr>
          <w:rFonts w:ascii="Aptos" w:hAnsi="Aptos" w:cs="Arial"/>
          <w:sz w:val="20"/>
          <w:szCs w:val="20"/>
          <w:lang w:val="it-IT"/>
        </w:rPr>
        <w:t xml:space="preserve">, nella fase preparatoria o nella redazione della documentazione per </w:t>
      </w:r>
      <w:r w:rsidR="002B671B" w:rsidRPr="004C17F7">
        <w:rPr>
          <w:rFonts w:ascii="Aptos" w:hAnsi="Aptos" w:cs="Arial"/>
          <w:sz w:val="20"/>
          <w:szCs w:val="20"/>
          <w:lang w:val="it-IT"/>
        </w:rPr>
        <w:t>affidamento diretto</w:t>
      </w:r>
      <w:r w:rsidRPr="004C17F7">
        <w:rPr>
          <w:rFonts w:ascii="Aptos" w:hAnsi="Aptos" w:cs="Arial"/>
          <w:sz w:val="20"/>
          <w:szCs w:val="20"/>
          <w:lang w:val="it-IT"/>
        </w:rPr>
        <w:t xml:space="preserve">, deve in ogni </w:t>
      </w:r>
      <w:r w:rsidR="00E73477" w:rsidRPr="004C17F7">
        <w:rPr>
          <w:rFonts w:ascii="Aptos" w:hAnsi="Aptos" w:cs="Arial"/>
          <w:sz w:val="20"/>
          <w:szCs w:val="20"/>
          <w:lang w:val="it-IT"/>
        </w:rPr>
        <w:t>caso, tra l’altro,</w:t>
      </w:r>
      <w:r w:rsidR="00745AB1" w:rsidRPr="004C17F7">
        <w:rPr>
          <w:rFonts w:ascii="Aptos" w:hAnsi="Aptos" w:cs="Arial"/>
          <w:sz w:val="20"/>
          <w:szCs w:val="20"/>
          <w:lang w:val="it-IT"/>
        </w:rPr>
        <w:t xml:space="preserve"> </w:t>
      </w:r>
      <w:r w:rsidRPr="004C17F7">
        <w:rPr>
          <w:rFonts w:ascii="Aptos" w:hAnsi="Aptos" w:cs="Arial"/>
          <w:sz w:val="20"/>
          <w:szCs w:val="20"/>
          <w:lang w:val="it-IT"/>
        </w:rPr>
        <w:t xml:space="preserve">prevedere le seguenti disposizioni, che devono essere contenute nella relazione </w:t>
      </w:r>
      <w:r w:rsidR="002B671B" w:rsidRPr="004C17F7">
        <w:rPr>
          <w:rFonts w:ascii="Aptos" w:hAnsi="Aptos" w:cs="Arial"/>
          <w:sz w:val="20"/>
          <w:szCs w:val="20"/>
          <w:lang w:val="it-IT"/>
        </w:rPr>
        <w:t>progettuale</w:t>
      </w:r>
      <w:r w:rsidRPr="004C17F7">
        <w:rPr>
          <w:rFonts w:ascii="Aptos" w:hAnsi="Aptos" w:cs="Arial"/>
          <w:sz w:val="20"/>
          <w:szCs w:val="20"/>
          <w:lang w:val="it-IT"/>
        </w:rPr>
        <w:t xml:space="preserve"> o in un altro documento:</w:t>
      </w:r>
    </w:p>
    <w:p w14:paraId="6CEAB53B" w14:textId="76B63CFD" w:rsidR="00221F1F" w:rsidRPr="004C17F7" w:rsidRDefault="00221F1F" w:rsidP="00221F1F">
      <w:pPr>
        <w:pStyle w:val="Nessunaspaziatura"/>
        <w:jc w:val="both"/>
        <w:rPr>
          <w:rFonts w:ascii="Aptos" w:hAnsi="Aptos" w:cs="Arial"/>
          <w:sz w:val="20"/>
          <w:szCs w:val="20"/>
          <w:lang w:val="it-IT"/>
        </w:rPr>
      </w:pPr>
      <w:r w:rsidRPr="004C17F7">
        <w:rPr>
          <w:rFonts w:ascii="Aptos" w:hAnsi="Aptos" w:cs="Arial"/>
          <w:sz w:val="20"/>
          <w:szCs w:val="20"/>
          <w:lang w:val="it-IT"/>
        </w:rPr>
        <w:t>- il contratto collettivo applicabile (se applicabile);</w:t>
      </w:r>
    </w:p>
    <w:p w14:paraId="03379651" w14:textId="484E9BD0" w:rsidR="00221F1F" w:rsidRPr="004C17F7" w:rsidRDefault="00221F1F" w:rsidP="00221F1F">
      <w:pPr>
        <w:pStyle w:val="Nessunaspaziatura"/>
        <w:jc w:val="both"/>
        <w:rPr>
          <w:rFonts w:ascii="Aptos" w:hAnsi="Aptos" w:cs="Arial"/>
          <w:sz w:val="20"/>
          <w:szCs w:val="20"/>
          <w:lang w:val="it-IT"/>
        </w:rPr>
      </w:pPr>
      <w:r w:rsidRPr="004C17F7">
        <w:rPr>
          <w:rFonts w:ascii="Aptos" w:hAnsi="Aptos" w:cs="Arial"/>
          <w:sz w:val="20"/>
          <w:szCs w:val="20"/>
          <w:lang w:val="it-IT"/>
        </w:rPr>
        <w:t>- la clausola di revisione dei prezzi (se applicabile).</w:t>
      </w:r>
    </w:p>
    <w:p w14:paraId="151891EB" w14:textId="77777777" w:rsidR="00221F1F" w:rsidRPr="004C17F7" w:rsidRDefault="00221F1F" w:rsidP="00221F1F">
      <w:pPr>
        <w:pStyle w:val="Nessunaspaziatura"/>
        <w:jc w:val="both"/>
        <w:rPr>
          <w:rFonts w:ascii="Aptos" w:hAnsi="Aptos" w:cs="Arial"/>
          <w:sz w:val="20"/>
          <w:szCs w:val="20"/>
          <w:lang w:val="it-IT"/>
        </w:rPr>
      </w:pPr>
    </w:p>
    <w:p w14:paraId="408EF7DC" w14:textId="35DA1683" w:rsidR="00F60E03" w:rsidRPr="004C17F7" w:rsidRDefault="00D11753" w:rsidP="00F60E03">
      <w:pPr>
        <w:pStyle w:val="Nessunaspaziatura"/>
        <w:jc w:val="both"/>
        <w:rPr>
          <w:rFonts w:ascii="Aptos" w:hAnsi="Aptos" w:cs="Arial"/>
          <w:sz w:val="20"/>
          <w:szCs w:val="20"/>
          <w:lang w:val="it-IT"/>
        </w:rPr>
      </w:pPr>
      <w:r w:rsidRPr="004C17F7">
        <w:rPr>
          <w:rFonts w:ascii="Aptos" w:hAnsi="Aptos" w:cs="Arial"/>
          <w:sz w:val="20"/>
          <w:szCs w:val="20"/>
          <w:lang w:val="it-IT"/>
        </w:rPr>
        <w:t xml:space="preserve">Nel </w:t>
      </w:r>
      <w:r w:rsidR="00F60E03" w:rsidRPr="004C17F7">
        <w:rPr>
          <w:rFonts w:ascii="Aptos" w:hAnsi="Aptos" w:cs="Arial"/>
          <w:sz w:val="20"/>
          <w:szCs w:val="20"/>
          <w:lang w:val="it-IT"/>
        </w:rPr>
        <w:t xml:space="preserve">documento </w:t>
      </w:r>
      <w:r w:rsidRPr="004C17F7">
        <w:rPr>
          <w:rFonts w:ascii="Aptos" w:hAnsi="Aptos" w:cs="Arial"/>
          <w:sz w:val="20"/>
          <w:szCs w:val="20"/>
          <w:lang w:val="it-IT"/>
        </w:rPr>
        <w:t xml:space="preserve">“Documentazione tecnica semplificata” </w:t>
      </w:r>
      <w:r w:rsidR="00F60E03" w:rsidRPr="004C17F7">
        <w:rPr>
          <w:rFonts w:ascii="Aptos" w:hAnsi="Aptos" w:cs="Arial"/>
          <w:sz w:val="20"/>
          <w:szCs w:val="20"/>
          <w:lang w:val="it-IT"/>
        </w:rPr>
        <w:t>possono essere indicat</w:t>
      </w:r>
      <w:r w:rsidR="005071CC" w:rsidRPr="004C17F7">
        <w:rPr>
          <w:rFonts w:ascii="Aptos" w:hAnsi="Aptos" w:cs="Arial"/>
          <w:sz w:val="20"/>
          <w:szCs w:val="20"/>
          <w:lang w:val="it-IT"/>
        </w:rPr>
        <w:t>e,</w:t>
      </w:r>
      <w:r w:rsidR="00F60E03" w:rsidRPr="004C17F7">
        <w:rPr>
          <w:rFonts w:ascii="Aptos" w:hAnsi="Aptos" w:cs="Arial"/>
          <w:sz w:val="20"/>
          <w:szCs w:val="20"/>
          <w:lang w:val="it-IT"/>
        </w:rPr>
        <w:t xml:space="preserve"> i</w:t>
      </w:r>
      <w:r w:rsidR="005071CC" w:rsidRPr="004C17F7">
        <w:rPr>
          <w:rFonts w:ascii="Aptos" w:hAnsi="Aptos" w:cs="Arial"/>
          <w:sz w:val="20"/>
          <w:szCs w:val="20"/>
          <w:lang w:val="it-IT"/>
        </w:rPr>
        <w:t>n</w:t>
      </w:r>
      <w:r w:rsidR="00F60E03" w:rsidRPr="004C17F7">
        <w:rPr>
          <w:rFonts w:ascii="Aptos" w:hAnsi="Aptos" w:cs="Arial"/>
          <w:sz w:val="20"/>
          <w:szCs w:val="20"/>
          <w:lang w:val="it-IT"/>
        </w:rPr>
        <w:t xml:space="preserve"> casi eccezionali debitamente giustificati</w:t>
      </w:r>
      <w:r w:rsidR="005071CC" w:rsidRPr="004C17F7">
        <w:rPr>
          <w:rFonts w:ascii="Aptos" w:hAnsi="Aptos" w:cs="Arial"/>
          <w:sz w:val="20"/>
          <w:szCs w:val="20"/>
          <w:lang w:val="it-IT"/>
        </w:rPr>
        <w:t>, le motivazioni</w:t>
      </w:r>
      <w:r w:rsidR="00F60E03" w:rsidRPr="004C17F7">
        <w:rPr>
          <w:rFonts w:ascii="Aptos" w:hAnsi="Aptos" w:cs="Arial"/>
          <w:sz w:val="20"/>
          <w:szCs w:val="20"/>
          <w:lang w:val="it-IT"/>
        </w:rPr>
        <w:t xml:space="preserve"> per la non applicazione della rotazione</w:t>
      </w:r>
      <w:r w:rsidR="00F23C07" w:rsidRPr="004C17F7">
        <w:rPr>
          <w:rFonts w:ascii="Aptos" w:hAnsi="Aptos" w:cs="Arial"/>
          <w:sz w:val="20"/>
          <w:szCs w:val="20"/>
          <w:lang w:val="it-IT"/>
        </w:rPr>
        <w:t xml:space="preserve">, che dovranno comunque essere riportate nelle decisione a </w:t>
      </w:r>
      <w:r w:rsidR="00E90A20" w:rsidRPr="004C17F7">
        <w:rPr>
          <w:rFonts w:ascii="Aptos" w:hAnsi="Aptos" w:cs="Arial"/>
          <w:sz w:val="20"/>
          <w:szCs w:val="20"/>
          <w:lang w:val="it-IT"/>
        </w:rPr>
        <w:t>contrarre</w:t>
      </w:r>
      <w:r w:rsidR="00F60E03" w:rsidRPr="004C17F7">
        <w:rPr>
          <w:rFonts w:ascii="Aptos" w:hAnsi="Aptos" w:cs="Arial"/>
          <w:sz w:val="20"/>
          <w:szCs w:val="20"/>
          <w:lang w:val="it-IT"/>
        </w:rPr>
        <w:t>.</w:t>
      </w:r>
    </w:p>
    <w:p w14:paraId="05DEC902" w14:textId="77777777" w:rsidR="00D11753" w:rsidRPr="004C17F7" w:rsidRDefault="00D11753" w:rsidP="00CC2A8D">
      <w:pPr>
        <w:pStyle w:val="Nessunaspaziatura"/>
        <w:jc w:val="both"/>
        <w:rPr>
          <w:rFonts w:ascii="Aptos" w:hAnsi="Aptos" w:cs="Arial"/>
          <w:sz w:val="20"/>
          <w:szCs w:val="20"/>
          <w:lang w:val="it-IT"/>
        </w:rPr>
      </w:pPr>
    </w:p>
    <w:p w14:paraId="3D162F57" w14:textId="0260CB65" w:rsidR="00792F91" w:rsidRPr="004C17F7" w:rsidRDefault="00792F91" w:rsidP="00CC2A8D">
      <w:pPr>
        <w:pStyle w:val="Nessunaspaziatura"/>
        <w:jc w:val="both"/>
        <w:rPr>
          <w:rFonts w:ascii="Aptos" w:hAnsi="Aptos" w:cs="Arial"/>
          <w:dstrike/>
          <w:sz w:val="20"/>
          <w:szCs w:val="20"/>
          <w:lang w:val="it-IT"/>
        </w:rPr>
      </w:pPr>
      <w:r w:rsidRPr="004C17F7">
        <w:rPr>
          <w:rFonts w:ascii="Aptos" w:hAnsi="Aptos" w:cs="Arial"/>
          <w:sz w:val="20"/>
          <w:szCs w:val="20"/>
          <w:lang w:val="it-IT"/>
        </w:rPr>
        <w:t>Le stazioni appaltanti hanno facoltà di definire con proprio</w:t>
      </w:r>
      <w:r w:rsidRPr="004C17F7">
        <w:rPr>
          <w:rFonts w:ascii="Aptos" w:hAnsi="Aptos" w:cs="Arial"/>
          <w:b/>
          <w:sz w:val="20"/>
          <w:szCs w:val="20"/>
          <w:lang w:val="it-IT"/>
        </w:rPr>
        <w:t xml:space="preserve"> regolamento interno</w:t>
      </w:r>
      <w:r w:rsidR="001323E2" w:rsidRPr="004C17F7">
        <w:rPr>
          <w:rFonts w:ascii="Aptos" w:hAnsi="Aptos" w:cs="Arial"/>
          <w:b/>
          <w:sz w:val="20"/>
          <w:szCs w:val="20"/>
          <w:lang w:val="it-IT"/>
        </w:rPr>
        <w:t xml:space="preserve"> gli elementi da inserire nella </w:t>
      </w:r>
      <w:r w:rsidR="00551169" w:rsidRPr="004C17F7">
        <w:rPr>
          <w:rFonts w:ascii="Aptos" w:hAnsi="Aptos" w:cs="Arial"/>
          <w:b/>
          <w:sz w:val="20"/>
          <w:szCs w:val="20"/>
          <w:lang w:val="it-IT"/>
        </w:rPr>
        <w:t xml:space="preserve">suddetta documentazione tecnica semplificata </w:t>
      </w:r>
      <w:r w:rsidR="002B4327" w:rsidRPr="004C17F7">
        <w:rPr>
          <w:rFonts w:ascii="Aptos" w:hAnsi="Aptos" w:cs="Arial"/>
          <w:b/>
          <w:sz w:val="20"/>
          <w:szCs w:val="20"/>
          <w:lang w:val="it-IT"/>
        </w:rPr>
        <w:t>(</w:t>
      </w:r>
      <w:r w:rsidR="001323E2" w:rsidRPr="004C17F7">
        <w:rPr>
          <w:rFonts w:ascii="Aptos" w:hAnsi="Aptos" w:cs="Arial"/>
          <w:b/>
          <w:sz w:val="20"/>
          <w:szCs w:val="20"/>
          <w:lang w:val="it-IT"/>
        </w:rPr>
        <w:t>c.d. relazione progettuale</w:t>
      </w:r>
      <w:r w:rsidR="002B4327" w:rsidRPr="004C17F7">
        <w:rPr>
          <w:rFonts w:ascii="Aptos" w:hAnsi="Aptos" w:cs="Arial"/>
          <w:b/>
          <w:sz w:val="20"/>
          <w:szCs w:val="20"/>
          <w:lang w:val="it-IT"/>
        </w:rPr>
        <w:t>)</w:t>
      </w:r>
      <w:r w:rsidR="00A9775A" w:rsidRPr="004C17F7">
        <w:rPr>
          <w:rFonts w:ascii="Aptos" w:hAnsi="Aptos" w:cs="Arial"/>
          <w:b/>
          <w:sz w:val="20"/>
          <w:szCs w:val="20"/>
          <w:lang w:val="it-IT"/>
        </w:rPr>
        <w:t xml:space="preserve">, </w:t>
      </w:r>
      <w:r w:rsidR="00A9775A" w:rsidRPr="004C17F7">
        <w:rPr>
          <w:rFonts w:ascii="Aptos" w:hAnsi="Aptos" w:cs="Arial"/>
          <w:bCs/>
          <w:sz w:val="20"/>
          <w:szCs w:val="20"/>
          <w:lang w:val="it-IT"/>
        </w:rPr>
        <w:t>tenendo conto dei contenuti minimi di cui all'allegato I.7 del d.lgs. n. 36/2023</w:t>
      </w:r>
      <w:r w:rsidR="0046365B" w:rsidRPr="004C17F7">
        <w:rPr>
          <w:rFonts w:ascii="Aptos" w:hAnsi="Aptos" w:cs="Arial"/>
          <w:bCs/>
          <w:sz w:val="20"/>
          <w:szCs w:val="20"/>
          <w:lang w:val="it-IT"/>
        </w:rPr>
        <w:t>,</w:t>
      </w:r>
      <w:r w:rsidR="00A9775A" w:rsidRPr="004C17F7">
        <w:rPr>
          <w:rFonts w:ascii="Aptos" w:hAnsi="Aptos" w:cs="Arial"/>
          <w:bCs/>
          <w:sz w:val="20"/>
          <w:szCs w:val="20"/>
          <w:lang w:val="it-IT"/>
        </w:rPr>
        <w:t xml:space="preserve"> alla linea guida n. 4</w:t>
      </w:r>
      <w:r w:rsidR="0046365B" w:rsidRPr="004C17F7">
        <w:rPr>
          <w:rFonts w:ascii="Aptos" w:hAnsi="Aptos" w:cs="Arial"/>
          <w:bCs/>
          <w:sz w:val="20"/>
          <w:szCs w:val="20"/>
          <w:lang w:val="it-IT"/>
        </w:rPr>
        <w:t xml:space="preserve"> e delle indicazioni </w:t>
      </w:r>
      <w:r w:rsidR="00E90A20" w:rsidRPr="004C17F7">
        <w:rPr>
          <w:rFonts w:ascii="Aptos" w:hAnsi="Aptos" w:cs="Arial"/>
          <w:bCs/>
          <w:sz w:val="20"/>
          <w:szCs w:val="20"/>
          <w:lang w:val="it-IT"/>
        </w:rPr>
        <w:t>obbligatorie</w:t>
      </w:r>
      <w:r w:rsidR="0046365B" w:rsidRPr="004C17F7">
        <w:rPr>
          <w:rFonts w:ascii="Aptos" w:hAnsi="Aptos" w:cs="Arial"/>
          <w:bCs/>
          <w:sz w:val="20"/>
          <w:szCs w:val="20"/>
          <w:lang w:val="it-IT"/>
        </w:rPr>
        <w:t xml:space="preserve"> per il Codice (ad es</w:t>
      </w:r>
      <w:r w:rsidR="00EE54EE" w:rsidRPr="004C17F7">
        <w:rPr>
          <w:rFonts w:ascii="Aptos" w:hAnsi="Aptos" w:cs="Arial"/>
          <w:bCs/>
          <w:sz w:val="20"/>
          <w:szCs w:val="20"/>
          <w:lang w:val="it-IT"/>
        </w:rPr>
        <w:t>.</w:t>
      </w:r>
      <w:r w:rsidR="0046365B" w:rsidRPr="004C17F7">
        <w:rPr>
          <w:rFonts w:ascii="Aptos" w:hAnsi="Aptos" w:cs="Arial"/>
          <w:bCs/>
          <w:sz w:val="20"/>
          <w:szCs w:val="20"/>
          <w:lang w:val="it-IT"/>
        </w:rPr>
        <w:t xml:space="preserve"> CCNL, costi manodopera, oneri sicurezza ecc</w:t>
      </w:r>
      <w:r w:rsidR="0046365B" w:rsidRPr="004C17F7">
        <w:rPr>
          <w:rFonts w:ascii="Aptos" w:hAnsi="Aptos"/>
          <w:sz w:val="20"/>
          <w:lang w:val="it-IT"/>
        </w:rPr>
        <w:t>)</w:t>
      </w:r>
      <w:r w:rsidR="00A9775A" w:rsidRPr="004C17F7">
        <w:rPr>
          <w:rFonts w:ascii="Aptos" w:hAnsi="Aptos"/>
          <w:sz w:val="20"/>
          <w:lang w:val="it-IT"/>
        </w:rPr>
        <w:t>.</w:t>
      </w:r>
    </w:p>
    <w:p w14:paraId="132ABD70" w14:textId="77777777" w:rsidR="00912DB8" w:rsidRPr="004C17F7" w:rsidRDefault="00912DB8" w:rsidP="00CC2A8D">
      <w:pPr>
        <w:pStyle w:val="Nessunaspaziatura"/>
        <w:jc w:val="both"/>
        <w:rPr>
          <w:rFonts w:ascii="Aptos" w:hAnsi="Aptos" w:cs="Arial"/>
          <w:sz w:val="20"/>
          <w:szCs w:val="20"/>
          <w:lang w:val="it-IT"/>
        </w:rPr>
      </w:pPr>
    </w:p>
    <w:p w14:paraId="69B2223D" w14:textId="4430552F"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A tal fine il RUP dovrà rispettare gli adempimenti e gli obblighi previsti in materia di “spending review” ed in tema di CAM, procedendo alle relative verifiche preliminari (</w:t>
      </w:r>
      <w:r w:rsidR="006A2A39" w:rsidRPr="004C17F7">
        <w:rPr>
          <w:rFonts w:ascii="Aptos" w:hAnsi="Aptos" w:cs="Arial"/>
          <w:sz w:val="20"/>
          <w:szCs w:val="20"/>
          <w:lang w:val="it-IT"/>
        </w:rPr>
        <w:t>v. sez.</w:t>
      </w:r>
      <w:r w:rsidRPr="004C17F7">
        <w:rPr>
          <w:rFonts w:ascii="Aptos" w:hAnsi="Aptos" w:cs="Arial"/>
          <w:sz w:val="20"/>
          <w:szCs w:val="20"/>
          <w:lang w:val="it-IT"/>
        </w:rPr>
        <w:t xml:space="preserve"> 2.3</w:t>
      </w:r>
      <w:r w:rsidR="00BE7FF1" w:rsidRPr="004C17F7">
        <w:rPr>
          <w:rFonts w:ascii="Aptos" w:hAnsi="Aptos" w:cs="Arial"/>
          <w:sz w:val="20"/>
          <w:szCs w:val="20"/>
          <w:lang w:val="it-IT"/>
        </w:rPr>
        <w:t>.</w:t>
      </w:r>
      <w:r w:rsidRPr="004C17F7">
        <w:rPr>
          <w:rFonts w:ascii="Aptos" w:hAnsi="Aptos" w:cs="Arial"/>
          <w:sz w:val="20"/>
          <w:szCs w:val="20"/>
          <w:lang w:val="it-IT"/>
        </w:rPr>
        <w:t>).</w:t>
      </w:r>
    </w:p>
    <w:p w14:paraId="74AB0D32" w14:textId="77777777" w:rsidR="00BD15F0" w:rsidRPr="004C17F7" w:rsidRDefault="00BD15F0" w:rsidP="00CC2A8D">
      <w:pPr>
        <w:pStyle w:val="Nessunaspaziatura"/>
        <w:jc w:val="both"/>
        <w:rPr>
          <w:rFonts w:ascii="Aptos" w:hAnsi="Aptos" w:cs="Arial"/>
          <w:sz w:val="20"/>
          <w:szCs w:val="20"/>
          <w:lang w:val="it-IT"/>
        </w:rPr>
      </w:pPr>
    </w:p>
    <w:p w14:paraId="6A74AD0F" w14:textId="61262083" w:rsidR="000A574B" w:rsidRPr="004C17F7" w:rsidRDefault="00CD0FA7"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Con riguardo agli affidamenti diretti il MIMS con parere n. 2083 del 27/06/2023 ha escluso </w:t>
      </w:r>
      <w:r w:rsidRPr="004C17F7">
        <w:rPr>
          <w:rFonts w:ascii="Aptos" w:hAnsi="Aptos" w:cs="Arial"/>
          <w:b/>
          <w:bCs/>
          <w:sz w:val="20"/>
          <w:szCs w:val="20"/>
          <w:lang w:val="it-IT"/>
        </w:rPr>
        <w:t>l’obbligo</w:t>
      </w:r>
      <w:r w:rsidRPr="004C17F7">
        <w:rPr>
          <w:rFonts w:ascii="Aptos" w:hAnsi="Aptos" w:cs="Arial"/>
          <w:sz w:val="20"/>
          <w:szCs w:val="20"/>
          <w:lang w:val="it-IT"/>
        </w:rPr>
        <w:t xml:space="preserve"> di applicazione delle clausole sociali.</w:t>
      </w:r>
      <w:r w:rsidR="003E5F3D" w:rsidRPr="004C17F7">
        <w:rPr>
          <w:rFonts w:ascii="Aptos" w:hAnsi="Aptos" w:cs="Arial"/>
          <w:sz w:val="20"/>
          <w:szCs w:val="20"/>
          <w:lang w:val="it-IT"/>
        </w:rPr>
        <w:t xml:space="preserve"> </w:t>
      </w:r>
      <w:r w:rsidR="003E5F3D" w:rsidRPr="004C17F7">
        <w:rPr>
          <w:rFonts w:ascii="Aptos" w:hAnsi="Aptos" w:cs="Arial"/>
          <w:sz w:val="20"/>
          <w:szCs w:val="20"/>
          <w:u w:val="single"/>
          <w:lang w:val="it-IT"/>
        </w:rPr>
        <w:t xml:space="preserve">Se la stazione appaltante dovesse decidere di inserirle comunque si rinvia ad alcuni esempi </w:t>
      </w:r>
      <w:r w:rsidR="000A574B" w:rsidRPr="004C17F7">
        <w:rPr>
          <w:rFonts w:ascii="Aptos" w:hAnsi="Aptos" w:cs="Arial"/>
          <w:sz w:val="20"/>
          <w:szCs w:val="20"/>
          <w:lang w:val="it-IT"/>
        </w:rPr>
        <w:t xml:space="preserve">rinvenibili nella sezione CSA del sito ACP: </w:t>
      </w:r>
    </w:p>
    <w:p w14:paraId="17A07F71" w14:textId="28960AA4" w:rsidR="000A574B" w:rsidRPr="004C17F7" w:rsidRDefault="000A574B" w:rsidP="00CC2A8D">
      <w:pPr>
        <w:pStyle w:val="Nessunaspaziatura"/>
        <w:jc w:val="both"/>
        <w:rPr>
          <w:rFonts w:ascii="Aptos" w:hAnsi="Aptos" w:cs="Arial"/>
          <w:sz w:val="20"/>
          <w:szCs w:val="20"/>
          <w:lang w:val="it-IT"/>
        </w:rPr>
      </w:pPr>
      <w:hyperlink r:id="rId20" w:history="1">
        <w:r w:rsidRPr="004C17F7">
          <w:rPr>
            <w:rStyle w:val="Collegamentoipertestuale"/>
            <w:rFonts w:ascii="Aptos" w:hAnsi="Aptos" w:cs="Arial"/>
            <w:sz w:val="20"/>
            <w:szCs w:val="20"/>
            <w:lang w:val="it-IT"/>
          </w:rPr>
          <w:t>https://www.provincia.bz.it/lavoro-economia/appalti/documentazione_contrattuale.asp</w:t>
        </w:r>
      </w:hyperlink>
      <w:r w:rsidRPr="004C17F7">
        <w:rPr>
          <w:rFonts w:ascii="Aptos" w:hAnsi="Aptos" w:cs="Arial"/>
          <w:sz w:val="20"/>
          <w:szCs w:val="20"/>
          <w:lang w:val="it-IT"/>
        </w:rPr>
        <w:t xml:space="preserve"> </w:t>
      </w:r>
    </w:p>
    <w:p w14:paraId="1CFD10EB" w14:textId="0A34DC41" w:rsidR="000A574B" w:rsidRPr="004C17F7" w:rsidRDefault="000A574B" w:rsidP="00CC2A8D">
      <w:pPr>
        <w:pStyle w:val="Nessunaspaziatura"/>
        <w:jc w:val="both"/>
        <w:rPr>
          <w:rFonts w:ascii="Aptos" w:hAnsi="Aptos" w:cs="Arial"/>
          <w:sz w:val="20"/>
          <w:szCs w:val="20"/>
          <w:lang w:val="it-IT"/>
        </w:rPr>
      </w:pPr>
    </w:p>
    <w:p w14:paraId="17BF9B1E" w14:textId="31DC87C2" w:rsidR="00792F91" w:rsidRPr="004C17F7" w:rsidRDefault="00792F91" w:rsidP="001F757A">
      <w:pPr>
        <w:pStyle w:val="Paragrafoelenco"/>
        <w:numPr>
          <w:ilvl w:val="1"/>
          <w:numId w:val="13"/>
        </w:numPr>
        <w:spacing w:after="5" w:line="248" w:lineRule="auto"/>
        <w:ind w:hanging="720"/>
        <w:jc w:val="both"/>
        <w:rPr>
          <w:rFonts w:ascii="Aptos" w:hAnsi="Aptos" w:cs="Arial"/>
          <w:b/>
          <w:sz w:val="22"/>
          <w:szCs w:val="22"/>
          <w:lang w:val="it-IT"/>
        </w:rPr>
      </w:pPr>
      <w:r w:rsidRPr="004C17F7">
        <w:rPr>
          <w:rFonts w:ascii="Aptos" w:hAnsi="Aptos" w:cs="Arial"/>
          <w:b/>
          <w:sz w:val="22"/>
          <w:szCs w:val="22"/>
          <w:lang w:val="it-IT"/>
        </w:rPr>
        <w:t>Verifiche preliminari</w:t>
      </w:r>
    </w:p>
    <w:p w14:paraId="2CAE8DAA" w14:textId="77777777" w:rsidR="00792F91" w:rsidRPr="004C17F7" w:rsidRDefault="00792F91" w:rsidP="00CC2A8D">
      <w:pPr>
        <w:pStyle w:val="Nessunaspaziatura"/>
        <w:jc w:val="both"/>
        <w:rPr>
          <w:rFonts w:ascii="Aptos" w:hAnsi="Aptos" w:cs="Arial"/>
          <w:sz w:val="20"/>
          <w:szCs w:val="20"/>
          <w:lang w:val="it-IT"/>
        </w:rPr>
      </w:pPr>
    </w:p>
    <w:p w14:paraId="49AC23BB" w14:textId="5D9CDB4F" w:rsidR="004428B4" w:rsidRPr="004C17F7" w:rsidRDefault="007F1CCA" w:rsidP="00CC2A8D">
      <w:pPr>
        <w:pStyle w:val="Nessunaspaziatura"/>
        <w:jc w:val="both"/>
        <w:rPr>
          <w:rFonts w:ascii="Aptos" w:hAnsi="Aptos" w:cs="Arial"/>
          <w:strike/>
          <w:color w:val="000000"/>
          <w:sz w:val="20"/>
          <w:szCs w:val="20"/>
          <w:lang w:val="it-IT"/>
        </w:rPr>
      </w:pPr>
      <w:r w:rsidRPr="004C17F7">
        <w:rPr>
          <w:rFonts w:ascii="Aptos" w:hAnsi="Aptos" w:cs="Arial"/>
          <w:color w:val="000000"/>
          <w:sz w:val="20"/>
          <w:szCs w:val="20"/>
          <w:lang w:val="it-IT"/>
        </w:rPr>
        <w:t xml:space="preserve">Il RUP deve motivare </w:t>
      </w:r>
      <w:r w:rsidR="00F2586B" w:rsidRPr="004C17F7">
        <w:rPr>
          <w:rFonts w:ascii="Aptos" w:hAnsi="Aptos" w:cs="Arial"/>
          <w:color w:val="000000"/>
          <w:sz w:val="20"/>
          <w:szCs w:val="20"/>
          <w:lang w:val="it-IT"/>
        </w:rPr>
        <w:t xml:space="preserve">nella </w:t>
      </w:r>
      <w:r w:rsidR="00014BA0" w:rsidRPr="004C17F7">
        <w:rPr>
          <w:rFonts w:ascii="Aptos" w:hAnsi="Aptos" w:cs="Arial"/>
          <w:color w:val="000000"/>
          <w:sz w:val="20"/>
          <w:szCs w:val="20"/>
          <w:lang w:val="it-IT"/>
        </w:rPr>
        <w:t>decisione</w:t>
      </w:r>
      <w:r w:rsidR="00F2586B" w:rsidRPr="004C17F7">
        <w:rPr>
          <w:rFonts w:ascii="Aptos" w:hAnsi="Aptos" w:cs="Arial"/>
          <w:color w:val="000000"/>
          <w:sz w:val="20"/>
          <w:szCs w:val="20"/>
          <w:lang w:val="it-IT"/>
        </w:rPr>
        <w:t xml:space="preserve"> di affidamento (v. sez. 3.2.)</w:t>
      </w:r>
      <w:r w:rsidRPr="004C17F7">
        <w:rPr>
          <w:rFonts w:ascii="Aptos" w:hAnsi="Aptos" w:cs="Arial"/>
          <w:color w:val="000000"/>
          <w:sz w:val="20"/>
          <w:szCs w:val="20"/>
          <w:lang w:val="it-IT"/>
        </w:rPr>
        <w:t xml:space="preserve"> le scelte adottare ai fini del successivo affidamento</w:t>
      </w:r>
      <w:r w:rsidR="003C3362" w:rsidRPr="004C17F7">
        <w:rPr>
          <w:rFonts w:ascii="Aptos" w:hAnsi="Aptos" w:cs="Arial"/>
          <w:color w:val="000000"/>
          <w:sz w:val="20"/>
          <w:szCs w:val="20"/>
          <w:lang w:val="it-IT"/>
        </w:rPr>
        <w:t xml:space="preserve">, </w:t>
      </w:r>
      <w:r w:rsidR="004428B4" w:rsidRPr="004C17F7">
        <w:rPr>
          <w:rFonts w:ascii="Aptos" w:hAnsi="Aptos" w:cs="Arial"/>
          <w:color w:val="000000"/>
          <w:sz w:val="20"/>
          <w:szCs w:val="20"/>
          <w:lang w:val="it-IT"/>
        </w:rPr>
        <w:t xml:space="preserve">nel senso di evidenziare e giustificare </w:t>
      </w:r>
      <w:r w:rsidR="004B4AC6" w:rsidRPr="004C17F7">
        <w:rPr>
          <w:rFonts w:ascii="Aptos" w:hAnsi="Aptos" w:cs="Arial"/>
          <w:color w:val="000000"/>
          <w:sz w:val="20"/>
          <w:szCs w:val="20"/>
          <w:lang w:val="it-IT"/>
        </w:rPr>
        <w:t>l’iter</w:t>
      </w:r>
      <w:r w:rsidR="004428B4" w:rsidRPr="004C17F7">
        <w:rPr>
          <w:rFonts w:ascii="Aptos" w:hAnsi="Aptos" w:cs="Arial"/>
          <w:color w:val="000000"/>
          <w:sz w:val="20"/>
          <w:szCs w:val="20"/>
          <w:lang w:val="it-IT"/>
        </w:rPr>
        <w:t xml:space="preserve"> istruttorio condotto per </w:t>
      </w:r>
      <w:r w:rsidR="004B4AC6" w:rsidRPr="004C17F7">
        <w:rPr>
          <w:rFonts w:ascii="Aptos" w:hAnsi="Aptos" w:cs="Arial"/>
          <w:color w:val="000000"/>
          <w:sz w:val="20"/>
          <w:szCs w:val="20"/>
          <w:lang w:val="it-IT"/>
        </w:rPr>
        <w:t>l’individuazione</w:t>
      </w:r>
      <w:r w:rsidR="004428B4" w:rsidRPr="004C17F7">
        <w:rPr>
          <w:rFonts w:ascii="Aptos" w:hAnsi="Aptos" w:cs="Arial"/>
          <w:color w:val="000000"/>
          <w:sz w:val="20"/>
          <w:szCs w:val="20"/>
          <w:lang w:val="it-IT"/>
        </w:rPr>
        <w:t xml:space="preserve"> del soggetto affidatario</w:t>
      </w:r>
      <w:r w:rsidR="00F2586B" w:rsidRPr="004C17F7">
        <w:rPr>
          <w:rFonts w:ascii="Aptos" w:hAnsi="Aptos" w:cs="Arial"/>
          <w:color w:val="000000"/>
          <w:sz w:val="20"/>
          <w:szCs w:val="20"/>
          <w:lang w:val="it-IT"/>
        </w:rPr>
        <w:t>.</w:t>
      </w:r>
      <w:r w:rsidR="004D1ABF" w:rsidRPr="004C17F7">
        <w:rPr>
          <w:rFonts w:ascii="Aptos" w:hAnsi="Aptos" w:cs="Arial"/>
          <w:strike/>
          <w:color w:val="000000"/>
          <w:sz w:val="20"/>
          <w:szCs w:val="20"/>
          <w:lang w:val="it-IT"/>
        </w:rPr>
        <w:t xml:space="preserve"> </w:t>
      </w:r>
    </w:p>
    <w:p w14:paraId="6BE38696" w14:textId="77777777" w:rsidR="004428B4" w:rsidRPr="004C17F7" w:rsidRDefault="004428B4" w:rsidP="00CC2A8D">
      <w:pPr>
        <w:pStyle w:val="Nessunaspaziatura"/>
        <w:jc w:val="both"/>
        <w:rPr>
          <w:rFonts w:ascii="Aptos" w:hAnsi="Aptos" w:cs="Arial"/>
          <w:sz w:val="20"/>
          <w:szCs w:val="20"/>
          <w:lang w:val="it-IT"/>
        </w:rPr>
      </w:pPr>
    </w:p>
    <w:p w14:paraId="386F0932" w14:textId="4FA704FF" w:rsidR="001213C0" w:rsidRPr="004C17F7" w:rsidRDefault="00792F91" w:rsidP="001F757A">
      <w:pPr>
        <w:pStyle w:val="Nessunaspaziatura"/>
        <w:numPr>
          <w:ilvl w:val="2"/>
          <w:numId w:val="13"/>
        </w:numPr>
        <w:ind w:left="709" w:hanging="709"/>
        <w:jc w:val="both"/>
        <w:rPr>
          <w:rFonts w:ascii="Aptos" w:hAnsi="Aptos" w:cs="Arial"/>
          <w:b/>
          <w:sz w:val="20"/>
          <w:szCs w:val="20"/>
          <w:lang w:val="it-IT"/>
        </w:rPr>
      </w:pPr>
      <w:r w:rsidRPr="004C17F7">
        <w:rPr>
          <w:rFonts w:ascii="Aptos" w:hAnsi="Aptos" w:cs="Arial"/>
          <w:b/>
          <w:sz w:val="20"/>
          <w:szCs w:val="20"/>
          <w:lang w:val="it-IT"/>
        </w:rPr>
        <w:t>Spending Review</w:t>
      </w:r>
      <w:r w:rsidR="0092468E" w:rsidRPr="004C17F7">
        <w:rPr>
          <w:rFonts w:ascii="Aptos" w:hAnsi="Aptos" w:cs="Arial"/>
          <w:b/>
          <w:sz w:val="20"/>
          <w:szCs w:val="20"/>
          <w:lang w:val="it-IT"/>
        </w:rPr>
        <w:t xml:space="preserve"> </w:t>
      </w:r>
      <w:r w:rsidR="001213C0" w:rsidRPr="004C17F7">
        <w:rPr>
          <w:rFonts w:ascii="Aptos" w:hAnsi="Aptos" w:cs="Arial"/>
          <w:b/>
          <w:sz w:val="20"/>
          <w:szCs w:val="20"/>
          <w:lang w:val="it-IT"/>
        </w:rPr>
        <w:t>(solo per servizi e forniture)</w:t>
      </w:r>
    </w:p>
    <w:p w14:paraId="6226C41A" w14:textId="4856790F" w:rsidR="00A5209E" w:rsidRPr="004C17F7" w:rsidRDefault="00A5209E" w:rsidP="00CC2A8D">
      <w:pPr>
        <w:pStyle w:val="Nessunaspaziatura"/>
        <w:jc w:val="both"/>
        <w:rPr>
          <w:rFonts w:ascii="Aptos" w:hAnsi="Aptos" w:cs="Arial"/>
          <w:b/>
          <w:sz w:val="20"/>
          <w:szCs w:val="20"/>
          <w:lang w:val="it-IT"/>
        </w:rPr>
      </w:pPr>
    </w:p>
    <w:p w14:paraId="043DF16A" w14:textId="2F2B5166"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La disciplina in materia di “spending review” è contenuta a livello </w:t>
      </w:r>
      <w:r w:rsidRPr="004C17F7">
        <w:rPr>
          <w:rFonts w:ascii="Aptos" w:hAnsi="Aptos" w:cs="Arial"/>
          <w:b/>
          <w:sz w:val="20"/>
          <w:szCs w:val="20"/>
          <w:lang w:val="it-IT"/>
        </w:rPr>
        <w:t>provinciale</w:t>
      </w:r>
      <w:r w:rsidR="00912DB8" w:rsidRPr="004C17F7">
        <w:rPr>
          <w:rFonts w:ascii="Aptos" w:hAnsi="Aptos" w:cs="Arial"/>
          <w:sz w:val="20"/>
          <w:szCs w:val="20"/>
          <w:lang w:val="it-IT"/>
        </w:rPr>
        <w:t xml:space="preserve"> n</w:t>
      </w:r>
      <w:r w:rsidRPr="004C17F7">
        <w:rPr>
          <w:rFonts w:ascii="Aptos" w:hAnsi="Aptos" w:cs="Arial"/>
          <w:sz w:val="20"/>
          <w:szCs w:val="20"/>
          <w:lang w:val="it-IT"/>
        </w:rPr>
        <w:t xml:space="preserve">ell’art. </w:t>
      </w:r>
      <w:r w:rsidRPr="004C17F7">
        <w:rPr>
          <w:rFonts w:ascii="Aptos" w:hAnsi="Aptos" w:cs="Arial"/>
          <w:bCs/>
          <w:sz w:val="20"/>
          <w:szCs w:val="20"/>
          <w:lang w:val="it-IT"/>
        </w:rPr>
        <w:t>21-ter l.p. 1/2002</w:t>
      </w:r>
      <w:r w:rsidR="00912DB8" w:rsidRPr="004C17F7">
        <w:rPr>
          <w:rFonts w:ascii="Aptos" w:hAnsi="Aptos" w:cs="Arial"/>
          <w:sz w:val="20"/>
          <w:szCs w:val="20"/>
          <w:lang w:val="it-IT"/>
        </w:rPr>
        <w:t xml:space="preserve"> </w:t>
      </w:r>
      <w:r w:rsidRPr="004C17F7">
        <w:rPr>
          <w:rFonts w:ascii="Aptos" w:hAnsi="Aptos" w:cs="Arial"/>
          <w:sz w:val="20"/>
          <w:szCs w:val="20"/>
          <w:lang w:val="it-IT"/>
        </w:rPr>
        <w:t xml:space="preserve">e nella </w:t>
      </w:r>
      <w:r w:rsidRPr="004C17F7">
        <w:rPr>
          <w:rFonts w:ascii="Aptos" w:hAnsi="Aptos" w:cs="Arial"/>
          <w:b/>
          <w:sz w:val="20"/>
          <w:szCs w:val="20"/>
          <w:lang w:val="it-IT"/>
        </w:rPr>
        <w:t xml:space="preserve">circolare </w:t>
      </w:r>
      <w:r w:rsidRPr="004C17F7">
        <w:rPr>
          <w:rFonts w:ascii="Aptos" w:hAnsi="Aptos" w:cs="Arial"/>
          <w:sz w:val="20"/>
          <w:szCs w:val="20"/>
          <w:lang w:val="it-IT"/>
        </w:rPr>
        <w:t>in materia “</w:t>
      </w:r>
      <w:r w:rsidRPr="004C17F7">
        <w:rPr>
          <w:rFonts w:ascii="Aptos" w:hAnsi="Aptos" w:cs="Arial"/>
          <w:i/>
          <w:sz w:val="20"/>
          <w:szCs w:val="20"/>
          <w:lang w:val="it-IT"/>
        </w:rPr>
        <w:t>Fonti giuridiche e istruzioni operative in tema di procedure per l’affidamento di appalti di lavori, servizi e forniture ai sensi della Legge provinciale 17 dicembre 2015, n. 16 e Legge 29 gennaio 2002, n. 01</w:t>
      </w:r>
      <w:r w:rsidRPr="004C17F7">
        <w:rPr>
          <w:rFonts w:ascii="Aptos" w:hAnsi="Aptos" w:cs="Arial"/>
          <w:sz w:val="20"/>
          <w:szCs w:val="20"/>
          <w:lang w:val="it-IT"/>
        </w:rPr>
        <w:t>”</w:t>
      </w:r>
      <w:r w:rsidR="00F37EEC" w:rsidRPr="004C17F7">
        <w:rPr>
          <w:rFonts w:ascii="Aptos" w:hAnsi="Aptos" w:cs="Arial"/>
          <w:sz w:val="20"/>
          <w:szCs w:val="20"/>
          <w:lang w:val="it-IT"/>
        </w:rPr>
        <w:t>, fatti salva la disciplina nazionale in materia per quanto applicabile.</w:t>
      </w:r>
    </w:p>
    <w:p w14:paraId="33730F24" w14:textId="77777777" w:rsidR="00B46572" w:rsidRPr="004C17F7" w:rsidRDefault="00B46572" w:rsidP="00CC2A8D">
      <w:pPr>
        <w:pStyle w:val="Nessunaspaziatura"/>
        <w:jc w:val="both"/>
        <w:rPr>
          <w:rFonts w:ascii="Aptos" w:hAnsi="Aptos" w:cs="Arial"/>
          <w:sz w:val="20"/>
          <w:szCs w:val="20"/>
          <w:lang w:val="it-IT"/>
        </w:rPr>
      </w:pPr>
    </w:p>
    <w:p w14:paraId="57632C6C" w14:textId="77777777" w:rsidR="00EF65B9" w:rsidRPr="004C17F7" w:rsidRDefault="00EF65B9"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Restano salvi gli obblighi inerenti agli adempimenti in tema di spending review </w:t>
      </w:r>
      <w:r w:rsidRPr="004C17F7">
        <w:rPr>
          <w:rFonts w:ascii="Aptos" w:hAnsi="Aptos" w:cs="Arial"/>
          <w:b/>
          <w:sz w:val="20"/>
          <w:szCs w:val="20"/>
          <w:lang w:val="it-IT"/>
        </w:rPr>
        <w:t>statale</w:t>
      </w:r>
      <w:r w:rsidRPr="004C17F7">
        <w:rPr>
          <w:rFonts w:ascii="Aptos" w:hAnsi="Aptos" w:cs="Arial"/>
          <w:sz w:val="20"/>
          <w:szCs w:val="20"/>
          <w:lang w:val="it-IT"/>
        </w:rPr>
        <w:t xml:space="preserve"> ove l’amministrazione aggiudicatrice non rientri nell’elenco di quelle di cui all’art. 2 comma 2 l.p. 16/2015.</w:t>
      </w:r>
    </w:p>
    <w:p w14:paraId="12AC1EED" w14:textId="77777777" w:rsidR="00792F91" w:rsidRPr="004C17F7" w:rsidRDefault="00792F91" w:rsidP="00CC2A8D">
      <w:pPr>
        <w:pStyle w:val="Nessunaspaziatura"/>
        <w:jc w:val="both"/>
        <w:rPr>
          <w:rFonts w:ascii="Aptos" w:hAnsi="Aptos" w:cs="Arial"/>
          <w:sz w:val="20"/>
          <w:szCs w:val="20"/>
          <w:lang w:val="it-IT"/>
        </w:rPr>
      </w:pPr>
    </w:p>
    <w:p w14:paraId="702B2EF4" w14:textId="77777777" w:rsidR="00912DB8" w:rsidRPr="004C17F7" w:rsidRDefault="00EF65B9"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Gli </w:t>
      </w:r>
      <w:r w:rsidR="00792F91" w:rsidRPr="004C17F7">
        <w:rPr>
          <w:rFonts w:ascii="Aptos" w:hAnsi="Aptos" w:cs="Arial"/>
          <w:sz w:val="20"/>
          <w:szCs w:val="20"/>
          <w:lang w:val="it-IT"/>
        </w:rPr>
        <w:t>adempimenti</w:t>
      </w:r>
      <w:r w:rsidR="00912DB8" w:rsidRPr="004C17F7">
        <w:rPr>
          <w:rFonts w:ascii="Aptos" w:hAnsi="Aptos" w:cs="Arial"/>
          <w:sz w:val="20"/>
          <w:szCs w:val="20"/>
          <w:lang w:val="it-IT"/>
        </w:rPr>
        <w:t xml:space="preserve"> </w:t>
      </w:r>
      <w:r w:rsidRPr="004C17F7">
        <w:rPr>
          <w:rFonts w:ascii="Aptos" w:hAnsi="Aptos" w:cs="Arial"/>
          <w:sz w:val="20"/>
          <w:szCs w:val="20"/>
          <w:lang w:val="it-IT"/>
        </w:rPr>
        <w:t xml:space="preserve">in materia </w:t>
      </w:r>
      <w:r w:rsidR="00792F91" w:rsidRPr="004C17F7">
        <w:rPr>
          <w:rFonts w:ascii="Aptos" w:hAnsi="Aptos" w:cs="Arial"/>
          <w:sz w:val="20"/>
          <w:szCs w:val="20"/>
          <w:lang w:val="it-IT"/>
        </w:rPr>
        <w:t>presuppongono l’obbligo preliminare in capo al RUP, di:</w:t>
      </w:r>
    </w:p>
    <w:p w14:paraId="43B54412" w14:textId="635BD308" w:rsidR="00912DB8" w:rsidRPr="004C17F7" w:rsidRDefault="00792F91" w:rsidP="00E8038A">
      <w:pPr>
        <w:pStyle w:val="Nessunaspaziatura"/>
        <w:numPr>
          <w:ilvl w:val="0"/>
          <w:numId w:val="3"/>
        </w:numPr>
        <w:jc w:val="both"/>
        <w:rPr>
          <w:rFonts w:ascii="Aptos" w:hAnsi="Aptos" w:cs="Arial"/>
          <w:b/>
          <w:bCs/>
          <w:sz w:val="20"/>
          <w:szCs w:val="20"/>
          <w:lang w:val="it-IT"/>
        </w:rPr>
      </w:pPr>
      <w:r w:rsidRPr="004C17F7">
        <w:rPr>
          <w:rFonts w:ascii="Aptos" w:hAnsi="Aptos" w:cs="Arial"/>
          <w:sz w:val="20"/>
          <w:szCs w:val="20"/>
          <w:lang w:val="it-IT"/>
        </w:rPr>
        <w:t>verificare se esistano delle</w:t>
      </w:r>
      <w:r w:rsidRPr="004C17F7">
        <w:rPr>
          <w:rFonts w:ascii="Aptos" w:hAnsi="Aptos" w:cs="Arial"/>
          <w:b/>
          <w:sz w:val="20"/>
          <w:szCs w:val="20"/>
          <w:lang w:val="it-IT"/>
        </w:rPr>
        <w:t xml:space="preserve"> convenzioni-quadro </w:t>
      </w:r>
      <w:r w:rsidRPr="004C17F7">
        <w:rPr>
          <w:rFonts w:ascii="Aptos" w:hAnsi="Aptos" w:cs="Arial"/>
          <w:sz w:val="20"/>
          <w:szCs w:val="20"/>
          <w:lang w:val="it-IT"/>
        </w:rPr>
        <w:t>stipulate da ACP, quale soggetto aggregatore provinciale, relativamente ai beni e/o servizi da acquistare ed</w:t>
      </w:r>
      <w:r w:rsidRPr="004C17F7">
        <w:rPr>
          <w:rFonts w:ascii="Aptos" w:hAnsi="Aptos" w:cs="Arial"/>
          <w:b/>
          <w:sz w:val="20"/>
          <w:szCs w:val="20"/>
          <w:lang w:val="it-IT"/>
        </w:rPr>
        <w:t xml:space="preserve"> i parametri qualità</w:t>
      </w:r>
      <w:r w:rsidR="00912DB8" w:rsidRPr="004C17F7">
        <w:rPr>
          <w:rFonts w:ascii="Aptos" w:hAnsi="Aptos" w:cs="Arial"/>
          <w:b/>
          <w:sz w:val="20"/>
          <w:szCs w:val="20"/>
          <w:lang w:val="it-IT"/>
        </w:rPr>
        <w:t>-</w:t>
      </w:r>
      <w:r w:rsidRPr="004C17F7">
        <w:rPr>
          <w:rFonts w:ascii="Aptos" w:hAnsi="Aptos" w:cs="Arial"/>
          <w:b/>
          <w:sz w:val="20"/>
          <w:szCs w:val="20"/>
          <w:lang w:val="it-IT"/>
        </w:rPr>
        <w:t>prezzo</w:t>
      </w:r>
      <w:r w:rsidRPr="004C17F7">
        <w:rPr>
          <w:rFonts w:ascii="Aptos" w:hAnsi="Aptos" w:cs="Arial"/>
          <w:sz w:val="20"/>
          <w:szCs w:val="20"/>
          <w:lang w:val="it-IT"/>
        </w:rPr>
        <w:t xml:space="preserve"> </w:t>
      </w:r>
      <w:r w:rsidR="00ED45B9" w:rsidRPr="004C17F7">
        <w:rPr>
          <w:rFonts w:ascii="Aptos" w:hAnsi="Aptos" w:cs="Arial"/>
          <w:sz w:val="20"/>
          <w:szCs w:val="20"/>
          <w:lang w:val="it-IT"/>
        </w:rPr>
        <w:t xml:space="preserve">e relative soglie di applicazione </w:t>
      </w:r>
      <w:r w:rsidRPr="004C17F7">
        <w:rPr>
          <w:rFonts w:ascii="Aptos" w:hAnsi="Aptos" w:cs="Arial"/>
          <w:sz w:val="20"/>
          <w:szCs w:val="20"/>
          <w:lang w:val="it-IT"/>
        </w:rPr>
        <w:t>ivi stabiliti</w:t>
      </w:r>
      <w:r w:rsidR="00F37EEC" w:rsidRPr="004C17F7">
        <w:rPr>
          <w:rFonts w:ascii="Aptos" w:hAnsi="Aptos" w:cs="Arial"/>
          <w:sz w:val="20"/>
          <w:szCs w:val="20"/>
          <w:lang w:val="it-IT"/>
        </w:rPr>
        <w:t xml:space="preserve"> e in loro assenza </w:t>
      </w:r>
      <w:r w:rsidR="00F37EEC" w:rsidRPr="004C17F7">
        <w:rPr>
          <w:rFonts w:ascii="Aptos" w:hAnsi="Aptos" w:cs="Arial"/>
          <w:b/>
          <w:bCs/>
          <w:sz w:val="20"/>
          <w:szCs w:val="20"/>
          <w:lang w:val="it-IT"/>
        </w:rPr>
        <w:t>verificare la presenza di convenzioni-quadro Consip</w:t>
      </w:r>
      <w:r w:rsidR="00ED5023" w:rsidRPr="004C17F7">
        <w:rPr>
          <w:rFonts w:ascii="Aptos" w:hAnsi="Aptos" w:cs="Arial"/>
          <w:b/>
          <w:bCs/>
          <w:sz w:val="20"/>
          <w:szCs w:val="20"/>
          <w:lang w:val="it-IT"/>
        </w:rPr>
        <w:t>.</w:t>
      </w:r>
    </w:p>
    <w:p w14:paraId="1C014314" w14:textId="1C64F3F7" w:rsidR="00912DB8" w:rsidRPr="004C17F7" w:rsidRDefault="00792F91" w:rsidP="00E8038A">
      <w:pPr>
        <w:pStyle w:val="Nessunaspaziatura"/>
        <w:numPr>
          <w:ilvl w:val="0"/>
          <w:numId w:val="3"/>
        </w:numPr>
        <w:jc w:val="both"/>
        <w:rPr>
          <w:rFonts w:ascii="Aptos" w:hAnsi="Aptos" w:cs="Arial"/>
          <w:sz w:val="20"/>
          <w:szCs w:val="20"/>
          <w:lang w:val="it-IT"/>
        </w:rPr>
      </w:pPr>
      <w:r w:rsidRPr="004C17F7">
        <w:rPr>
          <w:rFonts w:ascii="Aptos" w:hAnsi="Aptos" w:cs="Arial"/>
          <w:sz w:val="20"/>
          <w:szCs w:val="20"/>
          <w:lang w:val="it-IT"/>
        </w:rPr>
        <w:t>verificare, in caso di assenza di convenzioni – quadro, se esistano</w:t>
      </w:r>
      <w:r w:rsidRPr="004C17F7">
        <w:rPr>
          <w:rFonts w:ascii="Aptos" w:hAnsi="Aptos" w:cs="Arial"/>
          <w:b/>
          <w:sz w:val="20"/>
          <w:szCs w:val="20"/>
          <w:lang w:val="it-IT"/>
        </w:rPr>
        <w:t xml:space="preserve"> prezzi di riferimento </w:t>
      </w:r>
      <w:r w:rsidRPr="004C17F7">
        <w:rPr>
          <w:rFonts w:ascii="Aptos" w:hAnsi="Aptos" w:cs="Arial"/>
          <w:sz w:val="20"/>
          <w:szCs w:val="20"/>
          <w:lang w:val="it-IT"/>
        </w:rPr>
        <w:t>pubblicati dall’ACP</w:t>
      </w:r>
      <w:r w:rsidR="00F37EEC" w:rsidRPr="004C17F7">
        <w:rPr>
          <w:rFonts w:ascii="Aptos" w:hAnsi="Aptos"/>
          <w:lang w:val="it-IT"/>
        </w:rPr>
        <w:t xml:space="preserve"> </w:t>
      </w:r>
      <w:r w:rsidR="00F37EEC" w:rsidRPr="004C17F7">
        <w:rPr>
          <w:rFonts w:ascii="Aptos" w:hAnsi="Aptos" w:cs="Arial"/>
          <w:sz w:val="20"/>
          <w:szCs w:val="20"/>
          <w:lang w:val="it-IT"/>
        </w:rPr>
        <w:t>sul proprio sito web ovvero in assenza di questi di quelli pubblicati dall</w:t>
      </w:r>
      <w:r w:rsidR="00ED5023" w:rsidRPr="004C17F7">
        <w:rPr>
          <w:rFonts w:ascii="Aptos" w:hAnsi="Aptos" w:cs="Arial"/>
          <w:sz w:val="20"/>
          <w:szCs w:val="20"/>
          <w:lang w:val="it-IT"/>
        </w:rPr>
        <w:t>’</w:t>
      </w:r>
      <w:r w:rsidR="00F37EEC" w:rsidRPr="004C17F7">
        <w:rPr>
          <w:rFonts w:ascii="Aptos" w:hAnsi="Aptos" w:cs="Arial"/>
          <w:sz w:val="20"/>
          <w:szCs w:val="20"/>
          <w:lang w:val="it-IT"/>
        </w:rPr>
        <w:t>ANAC</w:t>
      </w:r>
      <w:r w:rsidRPr="004C17F7">
        <w:rPr>
          <w:rFonts w:ascii="Aptos" w:hAnsi="Aptos" w:cs="Arial"/>
          <w:sz w:val="20"/>
          <w:szCs w:val="20"/>
          <w:lang w:val="it-IT"/>
        </w:rPr>
        <w:t xml:space="preserve"> relativamente alla categoria merceologica dei beni e/o servizi da acquistare;</w:t>
      </w:r>
    </w:p>
    <w:p w14:paraId="77771640" w14:textId="77777777" w:rsidR="00792F91" w:rsidRPr="004C17F7" w:rsidRDefault="00792F91" w:rsidP="00E8038A">
      <w:pPr>
        <w:pStyle w:val="Nessunaspaziatura"/>
        <w:numPr>
          <w:ilvl w:val="0"/>
          <w:numId w:val="3"/>
        </w:numPr>
        <w:jc w:val="both"/>
        <w:rPr>
          <w:rFonts w:ascii="Aptos" w:hAnsi="Aptos" w:cs="Arial"/>
          <w:sz w:val="20"/>
          <w:szCs w:val="20"/>
          <w:lang w:val="it-IT"/>
        </w:rPr>
      </w:pPr>
      <w:r w:rsidRPr="004C17F7">
        <w:rPr>
          <w:rFonts w:ascii="Aptos" w:hAnsi="Aptos" w:cs="Arial"/>
          <w:sz w:val="20"/>
          <w:szCs w:val="20"/>
          <w:lang w:val="it-IT"/>
        </w:rPr>
        <w:t>verificare se sul</w:t>
      </w:r>
      <w:r w:rsidRPr="004C17F7">
        <w:rPr>
          <w:rFonts w:ascii="Aptos" w:hAnsi="Aptos" w:cs="Arial"/>
          <w:b/>
          <w:sz w:val="20"/>
          <w:szCs w:val="20"/>
          <w:lang w:val="it-IT"/>
        </w:rPr>
        <w:t xml:space="preserve"> mercato elettronico provinciale (MEPAB) </w:t>
      </w:r>
      <w:r w:rsidRPr="004C17F7">
        <w:rPr>
          <w:rFonts w:ascii="Aptos" w:hAnsi="Aptos" w:cs="Arial"/>
          <w:sz w:val="20"/>
          <w:szCs w:val="20"/>
          <w:lang w:val="it-IT"/>
        </w:rPr>
        <w:t xml:space="preserve">esistano </w:t>
      </w:r>
      <w:r w:rsidRPr="004C17F7">
        <w:rPr>
          <w:rFonts w:ascii="Aptos" w:hAnsi="Aptos" w:cs="Arial"/>
          <w:b/>
          <w:sz w:val="20"/>
          <w:szCs w:val="20"/>
          <w:lang w:val="it-IT"/>
        </w:rPr>
        <w:t>bandi di abilitazione attivi</w:t>
      </w:r>
      <w:r w:rsidRPr="004C17F7">
        <w:rPr>
          <w:rFonts w:ascii="Aptos" w:hAnsi="Aptos" w:cs="Arial"/>
          <w:sz w:val="20"/>
          <w:szCs w:val="20"/>
          <w:lang w:val="it-IT"/>
        </w:rPr>
        <w:t xml:space="preserve"> relativamente ai beni e/o servizi da acquistare.</w:t>
      </w:r>
    </w:p>
    <w:p w14:paraId="2E9D9A19" w14:textId="77777777" w:rsidR="00912DB8" w:rsidRPr="004C17F7" w:rsidRDefault="00912DB8" w:rsidP="00CC2A8D">
      <w:pPr>
        <w:pStyle w:val="Nessunaspaziatura"/>
        <w:jc w:val="both"/>
        <w:rPr>
          <w:rFonts w:ascii="Aptos" w:hAnsi="Aptos" w:cs="Arial"/>
          <w:sz w:val="20"/>
          <w:szCs w:val="20"/>
          <w:lang w:val="it-IT"/>
        </w:rPr>
      </w:pPr>
    </w:p>
    <w:p w14:paraId="6F2D8CDE" w14:textId="62EB8F52" w:rsidR="00792F91" w:rsidRPr="004C17F7" w:rsidRDefault="00792F91" w:rsidP="00CC2A8D">
      <w:pPr>
        <w:pStyle w:val="Nessunaspaziatura"/>
        <w:jc w:val="both"/>
        <w:rPr>
          <w:rFonts w:ascii="Aptos" w:hAnsi="Aptos" w:cs="Arial"/>
          <w:b/>
          <w:sz w:val="20"/>
          <w:szCs w:val="20"/>
          <w:lang w:val="it-IT"/>
        </w:rPr>
      </w:pPr>
      <w:r w:rsidRPr="004C17F7">
        <w:rPr>
          <w:rFonts w:ascii="Aptos" w:hAnsi="Aptos" w:cs="Arial"/>
          <w:sz w:val="20"/>
          <w:szCs w:val="20"/>
          <w:lang w:val="it-IT"/>
        </w:rPr>
        <w:t xml:space="preserve">A seconda dell’esito delle verifiche compiute, la stazione appaltante </w:t>
      </w:r>
      <w:r w:rsidR="00912DB8" w:rsidRPr="004C17F7">
        <w:rPr>
          <w:rFonts w:ascii="Aptos" w:hAnsi="Aptos" w:cs="Arial"/>
          <w:sz w:val="20"/>
          <w:szCs w:val="20"/>
          <w:lang w:val="it-IT"/>
        </w:rPr>
        <w:t>dovrà</w:t>
      </w:r>
      <w:r w:rsidRPr="004C17F7">
        <w:rPr>
          <w:rFonts w:ascii="Aptos" w:hAnsi="Aptos" w:cs="Arial"/>
          <w:sz w:val="20"/>
          <w:szCs w:val="20"/>
          <w:lang w:val="it-IT"/>
        </w:rPr>
        <w:t xml:space="preserve"> procedere all’acquisto di beni e/o servizi secondo le seguenti modalità</w:t>
      </w:r>
      <w:r w:rsidR="00350220" w:rsidRPr="004C17F7">
        <w:rPr>
          <w:rFonts w:ascii="Aptos" w:hAnsi="Aptos" w:cs="Arial"/>
          <w:sz w:val="20"/>
          <w:szCs w:val="20"/>
          <w:lang w:val="it-IT"/>
        </w:rPr>
        <w:t xml:space="preserve"> (v</w:t>
      </w:r>
      <w:r w:rsidR="00BE7FF1" w:rsidRPr="004C17F7">
        <w:rPr>
          <w:rFonts w:ascii="Aptos" w:hAnsi="Aptos" w:cs="Arial"/>
          <w:sz w:val="20"/>
          <w:szCs w:val="20"/>
          <w:lang w:val="it-IT"/>
        </w:rPr>
        <w:t>.</w:t>
      </w:r>
      <w:r w:rsidR="00350220" w:rsidRPr="004C17F7">
        <w:rPr>
          <w:rFonts w:ascii="Aptos" w:hAnsi="Aptos" w:cs="Arial"/>
          <w:sz w:val="20"/>
          <w:szCs w:val="20"/>
          <w:lang w:val="it-IT"/>
        </w:rPr>
        <w:t xml:space="preserve"> scheda a pag</w:t>
      </w:r>
      <w:r w:rsidR="00BE7FF1" w:rsidRPr="004C17F7">
        <w:rPr>
          <w:rFonts w:ascii="Aptos" w:hAnsi="Aptos" w:cs="Arial"/>
          <w:sz w:val="20"/>
          <w:szCs w:val="20"/>
          <w:lang w:val="it-IT"/>
        </w:rPr>
        <w:t>.</w:t>
      </w:r>
      <w:r w:rsidR="00350220" w:rsidRPr="004C17F7">
        <w:rPr>
          <w:rFonts w:ascii="Aptos" w:hAnsi="Aptos" w:cs="Arial"/>
          <w:sz w:val="20"/>
          <w:szCs w:val="20"/>
          <w:lang w:val="it-IT"/>
        </w:rPr>
        <w:t xml:space="preserve"> 1</w:t>
      </w:r>
      <w:r w:rsidR="004451EB" w:rsidRPr="004C17F7">
        <w:rPr>
          <w:rFonts w:ascii="Aptos" w:hAnsi="Aptos" w:cs="Arial"/>
          <w:sz w:val="20"/>
          <w:szCs w:val="20"/>
          <w:lang w:val="it-IT"/>
        </w:rPr>
        <w:t>5</w:t>
      </w:r>
      <w:r w:rsidR="00350220" w:rsidRPr="004C17F7">
        <w:rPr>
          <w:rFonts w:ascii="Aptos" w:hAnsi="Aptos" w:cs="Arial"/>
          <w:sz w:val="20"/>
          <w:szCs w:val="20"/>
          <w:lang w:val="it-IT"/>
        </w:rPr>
        <w:t>)</w:t>
      </w:r>
      <w:r w:rsidRPr="004C17F7">
        <w:rPr>
          <w:rFonts w:ascii="Aptos" w:hAnsi="Aptos" w:cs="Arial"/>
          <w:sz w:val="20"/>
          <w:szCs w:val="20"/>
          <w:lang w:val="it-IT"/>
        </w:rPr>
        <w:t>:</w:t>
      </w:r>
    </w:p>
    <w:p w14:paraId="41820E0B" w14:textId="77777777" w:rsidR="00912DB8" w:rsidRPr="004C17F7" w:rsidRDefault="00912DB8" w:rsidP="00CC2A8D">
      <w:pPr>
        <w:pStyle w:val="Nessunaspaziatura"/>
        <w:jc w:val="both"/>
        <w:rPr>
          <w:rFonts w:ascii="Aptos" w:hAnsi="Aptos" w:cs="Arial"/>
          <w:sz w:val="20"/>
          <w:szCs w:val="20"/>
          <w:lang w:val="it-IT"/>
        </w:rPr>
      </w:pPr>
    </w:p>
    <w:p w14:paraId="35619D54" w14:textId="7A0B6977" w:rsidR="00EF65B9" w:rsidRPr="004C17F7" w:rsidRDefault="00182CA6" w:rsidP="001F757A">
      <w:pPr>
        <w:pStyle w:val="Nessunaspaziatura"/>
        <w:numPr>
          <w:ilvl w:val="0"/>
          <w:numId w:val="10"/>
        </w:numPr>
        <w:ind w:left="709" w:hanging="709"/>
        <w:jc w:val="both"/>
        <w:rPr>
          <w:rFonts w:ascii="Aptos" w:hAnsi="Aptos" w:cs="Arial"/>
          <w:sz w:val="20"/>
          <w:szCs w:val="20"/>
          <w:lang w:val="it-IT"/>
        </w:rPr>
      </w:pPr>
      <w:r w:rsidRPr="004C17F7">
        <w:rPr>
          <w:rFonts w:ascii="Aptos" w:hAnsi="Aptos" w:cs="Arial"/>
          <w:b/>
          <w:sz w:val="20"/>
          <w:szCs w:val="20"/>
          <w:lang w:val="it-IT"/>
        </w:rPr>
        <w:lastRenderedPageBreak/>
        <w:t>s</w:t>
      </w:r>
      <w:r w:rsidR="00792F91" w:rsidRPr="004C17F7">
        <w:rPr>
          <w:rFonts w:ascii="Aptos" w:hAnsi="Aptos" w:cs="Arial"/>
          <w:b/>
          <w:sz w:val="20"/>
          <w:szCs w:val="20"/>
          <w:lang w:val="it-IT"/>
        </w:rPr>
        <w:t xml:space="preserve">e </w:t>
      </w:r>
      <w:r w:rsidR="00792F91" w:rsidRPr="004C17F7">
        <w:rPr>
          <w:rFonts w:ascii="Aptos" w:hAnsi="Aptos" w:cs="Arial"/>
          <w:b/>
          <w:sz w:val="20"/>
          <w:szCs w:val="20"/>
          <w:u w:val="single"/>
          <w:lang w:val="it-IT"/>
        </w:rPr>
        <w:t>esiste</w:t>
      </w:r>
      <w:r w:rsidR="00792F91" w:rsidRPr="004C17F7">
        <w:rPr>
          <w:rFonts w:ascii="Aptos" w:hAnsi="Aptos" w:cs="Arial"/>
          <w:b/>
          <w:sz w:val="20"/>
          <w:szCs w:val="20"/>
          <w:lang w:val="it-IT"/>
        </w:rPr>
        <w:t xml:space="preserve"> una convenzione – quadro stipulata da ACP</w:t>
      </w:r>
      <w:r w:rsidR="000120AB" w:rsidRPr="004C17F7">
        <w:rPr>
          <w:rFonts w:ascii="Aptos" w:hAnsi="Aptos" w:cs="Arial"/>
          <w:sz w:val="20"/>
          <w:szCs w:val="20"/>
          <w:lang w:val="it-IT"/>
        </w:rPr>
        <w:t xml:space="preserve"> </w:t>
      </w:r>
      <w:r w:rsidR="00362485" w:rsidRPr="004C17F7">
        <w:rPr>
          <w:rFonts w:ascii="Aptos" w:hAnsi="Aptos" w:cs="Arial"/>
          <w:sz w:val="20"/>
          <w:szCs w:val="20"/>
          <w:lang w:val="it-IT"/>
        </w:rPr>
        <w:t>ovvero in assenza se esiste una convenzione quadro di Consip</w:t>
      </w:r>
    </w:p>
    <w:p w14:paraId="7CDD777A" w14:textId="441504F5" w:rsidR="000120AB" w:rsidRPr="004C17F7" w:rsidRDefault="00EF65B9" w:rsidP="00CC2A8D">
      <w:pPr>
        <w:pStyle w:val="Nessunaspaziatura"/>
        <w:jc w:val="both"/>
        <w:rPr>
          <w:rFonts w:ascii="Aptos" w:hAnsi="Aptos" w:cs="Arial"/>
          <w:sz w:val="20"/>
          <w:szCs w:val="20"/>
          <w:lang w:val="it-IT"/>
        </w:rPr>
      </w:pPr>
      <w:r w:rsidRPr="004C17F7">
        <w:rPr>
          <w:rFonts w:ascii="Aptos" w:hAnsi="Aptos" w:cs="Arial"/>
          <w:sz w:val="20"/>
          <w:szCs w:val="20"/>
          <w:lang w:val="it-IT"/>
        </w:rPr>
        <w:t>(</w:t>
      </w:r>
      <w:r w:rsidR="000120AB" w:rsidRPr="004C17F7">
        <w:rPr>
          <w:rFonts w:ascii="Aptos" w:hAnsi="Aptos" w:cs="Arial"/>
          <w:sz w:val="20"/>
          <w:szCs w:val="20"/>
          <w:lang w:val="it-IT"/>
        </w:rPr>
        <w:t xml:space="preserve">e </w:t>
      </w:r>
      <w:r w:rsidRPr="004C17F7">
        <w:rPr>
          <w:rFonts w:ascii="Aptos" w:hAnsi="Aptos" w:cs="Arial"/>
          <w:sz w:val="20"/>
          <w:szCs w:val="20"/>
          <w:lang w:val="it-IT"/>
        </w:rPr>
        <w:t>sempre nel rispetto</w:t>
      </w:r>
      <w:r w:rsidR="000120AB" w:rsidRPr="004C17F7">
        <w:rPr>
          <w:rFonts w:ascii="Aptos" w:hAnsi="Aptos" w:cs="Arial"/>
          <w:sz w:val="20"/>
          <w:szCs w:val="20"/>
          <w:lang w:val="it-IT"/>
        </w:rPr>
        <w:t>, dei parametri di prezzo-</w:t>
      </w:r>
      <w:r w:rsidR="00182CA6" w:rsidRPr="004C17F7">
        <w:rPr>
          <w:rFonts w:ascii="Aptos" w:hAnsi="Aptos" w:cs="Arial"/>
          <w:sz w:val="20"/>
          <w:szCs w:val="20"/>
          <w:lang w:val="it-IT"/>
        </w:rPr>
        <w:t>qualità ovvero</w:t>
      </w:r>
      <w:r w:rsidRPr="004C17F7">
        <w:rPr>
          <w:rFonts w:ascii="Aptos" w:hAnsi="Aptos" w:cs="Arial"/>
          <w:sz w:val="20"/>
          <w:szCs w:val="20"/>
          <w:lang w:val="it-IT"/>
        </w:rPr>
        <w:t xml:space="preserve"> </w:t>
      </w:r>
      <w:r w:rsidR="000120AB" w:rsidRPr="004C17F7">
        <w:rPr>
          <w:rFonts w:ascii="Aptos" w:hAnsi="Aptos" w:cs="Arial"/>
          <w:sz w:val="20"/>
          <w:szCs w:val="20"/>
          <w:lang w:val="it-IT"/>
        </w:rPr>
        <w:t>“benchmarking” fissati nelle convenzioni – quadro</w:t>
      </w:r>
      <w:r w:rsidR="00ED45B9" w:rsidRPr="004C17F7">
        <w:rPr>
          <w:rFonts w:ascii="Aptos" w:hAnsi="Aptos" w:cs="Arial"/>
          <w:sz w:val="20"/>
          <w:szCs w:val="20"/>
          <w:lang w:val="it-IT"/>
        </w:rPr>
        <w:t xml:space="preserve"> se l’acquisto è di importo superiore alla soglia di Benchmarking fissata dalla Convenzione quadro stessa):</w:t>
      </w:r>
    </w:p>
    <w:p w14:paraId="69420BC9" w14:textId="49028343" w:rsidR="00FB1C67" w:rsidRPr="004C17F7" w:rsidRDefault="00FB1C67" w:rsidP="00FB1C67">
      <w:pPr>
        <w:pStyle w:val="Nessunaspaziatura"/>
        <w:numPr>
          <w:ilvl w:val="0"/>
          <w:numId w:val="4"/>
        </w:numPr>
        <w:jc w:val="both"/>
        <w:rPr>
          <w:rFonts w:ascii="Aptos" w:hAnsi="Aptos" w:cs="Arial"/>
          <w:sz w:val="20"/>
          <w:szCs w:val="20"/>
          <w:lang w:val="it-IT"/>
        </w:rPr>
      </w:pPr>
      <w:r w:rsidRPr="004C17F7">
        <w:rPr>
          <w:rFonts w:ascii="Aptos" w:hAnsi="Aptos" w:cs="Arial"/>
          <w:b/>
          <w:bCs/>
          <w:sz w:val="20"/>
          <w:szCs w:val="20"/>
          <w:lang w:val="it-IT"/>
        </w:rPr>
        <w:t>aderire alle convenzioni-quadro</w:t>
      </w:r>
      <w:r w:rsidRPr="004C17F7">
        <w:rPr>
          <w:rFonts w:ascii="Aptos" w:hAnsi="Aptos" w:cs="Arial"/>
          <w:sz w:val="20"/>
          <w:szCs w:val="20"/>
          <w:lang w:val="it-IT"/>
        </w:rPr>
        <w:t xml:space="preserve"> stipulate da ACP/Consip, ove esistenti ed ove adeguate (ad es.: per caratteristiche tecniche e quantità) ai beni ed ai servizi da acquistare attraverso l’effettuazione di un Ordine di Acquisto nel </w:t>
      </w:r>
      <w:r w:rsidR="005C7860" w:rsidRPr="004C17F7">
        <w:rPr>
          <w:rFonts w:ascii="Aptos" w:hAnsi="Aptos" w:cs="Arial"/>
          <w:sz w:val="20"/>
          <w:szCs w:val="20"/>
          <w:lang w:val="it-IT"/>
        </w:rPr>
        <w:t xml:space="preserve">rispettivo </w:t>
      </w:r>
      <w:r w:rsidRPr="004C17F7">
        <w:rPr>
          <w:rFonts w:ascii="Aptos" w:hAnsi="Aptos" w:cs="Arial"/>
          <w:sz w:val="20"/>
          <w:szCs w:val="20"/>
          <w:lang w:val="it-IT"/>
        </w:rPr>
        <w:t xml:space="preserve">Sistema di e-Procurement (si tratta di una </w:t>
      </w:r>
      <w:r w:rsidRPr="004C17F7">
        <w:rPr>
          <w:rFonts w:ascii="Aptos" w:hAnsi="Aptos" w:cs="Arial"/>
          <w:sz w:val="20"/>
          <w:szCs w:val="20"/>
          <w:u w:val="single"/>
          <w:lang w:val="it-IT"/>
        </w:rPr>
        <w:t>facoltà</w:t>
      </w:r>
      <w:r w:rsidRPr="004C17F7">
        <w:rPr>
          <w:rFonts w:ascii="Aptos" w:hAnsi="Aptos" w:cs="Arial"/>
          <w:sz w:val="20"/>
          <w:szCs w:val="20"/>
          <w:lang w:val="it-IT"/>
        </w:rPr>
        <w:t xml:space="preserve"> non di un obbligo);</w:t>
      </w:r>
    </w:p>
    <w:p w14:paraId="1C55E625" w14:textId="1F4358B9" w:rsidR="00992108" w:rsidRPr="004C17F7" w:rsidRDefault="00992108" w:rsidP="00992108">
      <w:pPr>
        <w:pStyle w:val="Nessunaspaziatura"/>
        <w:numPr>
          <w:ilvl w:val="0"/>
          <w:numId w:val="3"/>
        </w:numPr>
        <w:jc w:val="both"/>
        <w:rPr>
          <w:rFonts w:ascii="Aptos" w:eastAsia="Calibri" w:hAnsi="Aptos" w:cs="Arial"/>
          <w:sz w:val="20"/>
          <w:szCs w:val="20"/>
          <w:u w:val="single"/>
          <w:lang w:val="it-IT"/>
        </w:rPr>
      </w:pPr>
      <w:r w:rsidRPr="004C17F7">
        <w:rPr>
          <w:rFonts w:ascii="Aptos" w:hAnsi="Aptos" w:cs="Arial"/>
          <w:b/>
          <w:sz w:val="20"/>
          <w:szCs w:val="20"/>
          <w:lang w:val="it-IT"/>
        </w:rPr>
        <w:t xml:space="preserve">se </w:t>
      </w:r>
      <w:r w:rsidRPr="004C17F7">
        <w:rPr>
          <w:rFonts w:ascii="Aptos" w:hAnsi="Aptos" w:cs="Arial"/>
          <w:b/>
          <w:sz w:val="20"/>
          <w:szCs w:val="20"/>
          <w:u w:val="single"/>
          <w:lang w:val="it-IT"/>
        </w:rPr>
        <w:t>non esiste</w:t>
      </w:r>
      <w:r w:rsidRPr="004C17F7">
        <w:rPr>
          <w:rFonts w:ascii="Aptos" w:hAnsi="Aptos" w:cs="Arial"/>
          <w:b/>
          <w:sz w:val="20"/>
          <w:szCs w:val="20"/>
          <w:lang w:val="it-IT"/>
        </w:rPr>
        <w:t xml:space="preserve"> una convenzione – quadro stipulata da ACP</w:t>
      </w:r>
      <w:r w:rsidRPr="004C17F7">
        <w:rPr>
          <w:rFonts w:ascii="Aptos" w:hAnsi="Aptos" w:cs="Arial"/>
          <w:sz w:val="20"/>
          <w:szCs w:val="20"/>
          <w:lang w:val="it-IT"/>
        </w:rPr>
        <w:t xml:space="preserve"> ovvero di Consip o </w:t>
      </w:r>
      <w:r w:rsidRPr="004C17F7">
        <w:rPr>
          <w:rFonts w:ascii="Aptos" w:hAnsi="Aptos" w:cs="Arial"/>
          <w:b/>
          <w:sz w:val="20"/>
          <w:szCs w:val="20"/>
          <w:lang w:val="it-IT"/>
        </w:rPr>
        <w:t>non è adeguata</w:t>
      </w:r>
      <w:r w:rsidRPr="004C17F7">
        <w:rPr>
          <w:rFonts w:ascii="Aptos" w:hAnsi="Aptos" w:cs="Arial"/>
          <w:sz w:val="20"/>
          <w:szCs w:val="20"/>
          <w:lang w:val="it-IT"/>
        </w:rPr>
        <w:t xml:space="preserve"> tecnicamente ai beni e/o servizi da affidare </w:t>
      </w:r>
      <w:r w:rsidRPr="004C17F7">
        <w:rPr>
          <w:rFonts w:ascii="Aptos" w:eastAsia="Calibri" w:hAnsi="Aptos" w:cs="Arial"/>
          <w:sz w:val="20"/>
          <w:szCs w:val="20"/>
          <w:u w:val="single"/>
          <w:lang w:val="it-IT"/>
        </w:rPr>
        <w:t xml:space="preserve">si procede con le alternative come sopra </w:t>
      </w:r>
      <w:r w:rsidRPr="004C17F7">
        <w:rPr>
          <w:rFonts w:ascii="Aptos" w:eastAsia="Calibri" w:hAnsi="Aptos" w:cs="Arial"/>
          <w:b/>
          <w:bCs/>
          <w:sz w:val="20"/>
          <w:szCs w:val="20"/>
          <w:u w:val="single"/>
          <w:lang w:val="it-IT"/>
        </w:rPr>
        <w:t>dal punto 2 in avanti</w:t>
      </w:r>
      <w:r w:rsidRPr="004C17F7">
        <w:rPr>
          <w:rFonts w:ascii="Aptos" w:eastAsia="Calibri" w:hAnsi="Aptos" w:cs="Arial"/>
          <w:sz w:val="20"/>
          <w:szCs w:val="20"/>
          <w:u w:val="single"/>
          <w:lang w:val="it-IT"/>
        </w:rPr>
        <w:t>.</w:t>
      </w:r>
    </w:p>
    <w:p w14:paraId="5CDCC3F1" w14:textId="77777777" w:rsidR="00992108" w:rsidRPr="004C17F7" w:rsidRDefault="00992108" w:rsidP="00992108">
      <w:pPr>
        <w:pStyle w:val="Nessunaspaziatura"/>
        <w:jc w:val="both"/>
        <w:rPr>
          <w:rFonts w:ascii="Aptos" w:hAnsi="Aptos" w:cs="Arial"/>
          <w:sz w:val="20"/>
          <w:szCs w:val="20"/>
          <w:lang w:val="it-IT"/>
        </w:rPr>
      </w:pPr>
    </w:p>
    <w:p w14:paraId="0E7F342D" w14:textId="77777777" w:rsidR="00992108" w:rsidRPr="004C17F7" w:rsidRDefault="00992108" w:rsidP="00992108">
      <w:pPr>
        <w:pStyle w:val="Nessunaspaziatura"/>
        <w:ind w:left="720"/>
        <w:jc w:val="both"/>
        <w:rPr>
          <w:rFonts w:ascii="Aptos" w:hAnsi="Aptos" w:cs="Arial"/>
          <w:sz w:val="20"/>
          <w:szCs w:val="20"/>
          <w:lang w:val="it-IT"/>
        </w:rPr>
      </w:pPr>
    </w:p>
    <w:p w14:paraId="25CB08F2" w14:textId="179DB3E7" w:rsidR="00FB1C67" w:rsidRPr="004C17F7" w:rsidRDefault="00FB1C67" w:rsidP="00FB1C67">
      <w:pPr>
        <w:pStyle w:val="Nessunaspaziatura"/>
        <w:numPr>
          <w:ilvl w:val="0"/>
          <w:numId w:val="4"/>
        </w:numPr>
        <w:jc w:val="both"/>
        <w:rPr>
          <w:rFonts w:ascii="Aptos" w:hAnsi="Aptos" w:cs="Arial"/>
          <w:sz w:val="20"/>
          <w:szCs w:val="20"/>
          <w:lang w:val="it-IT"/>
        </w:rPr>
      </w:pPr>
      <w:r w:rsidRPr="004C17F7">
        <w:rPr>
          <w:rFonts w:ascii="Aptos" w:hAnsi="Aptos" w:cs="Arial"/>
          <w:sz w:val="20"/>
          <w:szCs w:val="20"/>
          <w:lang w:val="it-IT"/>
        </w:rPr>
        <w:t xml:space="preserve">ovvero, </w:t>
      </w:r>
      <w:r w:rsidRPr="004C17F7">
        <w:rPr>
          <w:rFonts w:ascii="Aptos" w:hAnsi="Aptos" w:cs="Arial"/>
          <w:color w:val="000000"/>
          <w:sz w:val="20"/>
          <w:szCs w:val="20"/>
          <w:lang w:val="it-IT"/>
        </w:rPr>
        <w:t>procedere all’affidamento</w:t>
      </w:r>
      <w:r w:rsidRPr="004C17F7">
        <w:rPr>
          <w:rFonts w:ascii="Aptos" w:hAnsi="Aptos" w:cs="Arial"/>
          <w:sz w:val="20"/>
          <w:szCs w:val="20"/>
          <w:lang w:val="it-IT"/>
        </w:rPr>
        <w:t xml:space="preserve"> </w:t>
      </w:r>
      <w:r w:rsidRPr="004C17F7">
        <w:rPr>
          <w:rFonts w:ascii="Aptos" w:hAnsi="Aptos" w:cs="Arial"/>
          <w:color w:val="000000"/>
          <w:sz w:val="20"/>
          <w:szCs w:val="20"/>
          <w:lang w:val="it-IT"/>
        </w:rPr>
        <w:t xml:space="preserve">attraverso </w:t>
      </w:r>
      <w:r w:rsidRPr="004C17F7">
        <w:rPr>
          <w:rFonts w:ascii="Aptos" w:hAnsi="Aptos" w:cs="Arial"/>
          <w:b/>
          <w:bCs/>
          <w:sz w:val="20"/>
          <w:szCs w:val="20"/>
          <w:lang w:val="it-IT"/>
        </w:rPr>
        <w:t xml:space="preserve">mercato elettronico provinciale (MEPAB), </w:t>
      </w:r>
      <w:r w:rsidRPr="004C17F7">
        <w:rPr>
          <w:rFonts w:ascii="Aptos" w:hAnsi="Aptos" w:cs="Arial"/>
          <w:sz w:val="20"/>
          <w:szCs w:val="20"/>
          <w:lang w:val="it-IT"/>
        </w:rPr>
        <w:t>dove è possibile effettuare un ordine diretto (ODA) oppure una richiesta di offerta (RDO), quest’ultima consentirà di effettuare una procedura negoziata all’interno del MEPAB</w:t>
      </w:r>
      <w:r w:rsidR="000A79D1" w:rsidRPr="004C17F7">
        <w:rPr>
          <w:rFonts w:ascii="Aptos" w:hAnsi="Aptos" w:cs="Arial"/>
          <w:sz w:val="20"/>
          <w:szCs w:val="20"/>
          <w:lang w:val="it-IT"/>
        </w:rPr>
        <w:t>. Si precisa che in caso di affidamento tramite MEP</w:t>
      </w:r>
      <w:r w:rsidR="00992108" w:rsidRPr="004C17F7">
        <w:rPr>
          <w:rFonts w:ascii="Aptos" w:hAnsi="Aptos" w:cs="Arial"/>
          <w:sz w:val="20"/>
          <w:szCs w:val="20"/>
          <w:lang w:val="it-IT"/>
        </w:rPr>
        <w:t>AB l’adesione da parte dell’operatore economico è obbligatoria ai fini della partecipazione</w:t>
      </w:r>
      <w:r w:rsidRPr="004C17F7">
        <w:rPr>
          <w:rFonts w:ascii="Aptos" w:hAnsi="Aptos" w:cs="Arial"/>
          <w:sz w:val="20"/>
          <w:szCs w:val="20"/>
          <w:lang w:val="it-IT"/>
        </w:rPr>
        <w:t>;</w:t>
      </w:r>
    </w:p>
    <w:p w14:paraId="566960A8" w14:textId="1E8EF0B1" w:rsidR="000120AB" w:rsidRPr="004C17F7" w:rsidRDefault="001E09D0" w:rsidP="00BD15F0">
      <w:pPr>
        <w:pStyle w:val="Nessunaspaziatura"/>
        <w:numPr>
          <w:ilvl w:val="0"/>
          <w:numId w:val="4"/>
        </w:numPr>
        <w:jc w:val="both"/>
        <w:rPr>
          <w:rFonts w:ascii="Aptos" w:hAnsi="Aptos" w:cs="Arial"/>
          <w:sz w:val="20"/>
          <w:szCs w:val="20"/>
          <w:lang w:val="it-IT"/>
        </w:rPr>
      </w:pPr>
      <w:r w:rsidRPr="004C17F7">
        <w:rPr>
          <w:rFonts w:ascii="Aptos" w:hAnsi="Aptos" w:cs="Arial"/>
          <w:sz w:val="20"/>
          <w:szCs w:val="20"/>
          <w:lang w:val="it-IT"/>
        </w:rPr>
        <w:t xml:space="preserve">ovvero, nel caso di assenza di bandi di abilitazione, </w:t>
      </w:r>
      <w:r w:rsidRPr="004C17F7">
        <w:rPr>
          <w:rFonts w:ascii="Aptos" w:hAnsi="Aptos" w:cs="Arial"/>
          <w:color w:val="000000"/>
          <w:sz w:val="20"/>
          <w:szCs w:val="20"/>
          <w:lang w:val="it-IT"/>
        </w:rPr>
        <w:t>procedere all’affidamento</w:t>
      </w:r>
      <w:r w:rsidRPr="004C17F7">
        <w:rPr>
          <w:rFonts w:ascii="Aptos" w:hAnsi="Aptos" w:cs="Arial"/>
          <w:sz w:val="20"/>
          <w:szCs w:val="20"/>
          <w:lang w:val="it-IT"/>
        </w:rPr>
        <w:t xml:space="preserve"> </w:t>
      </w:r>
      <w:r w:rsidRPr="004C17F7">
        <w:rPr>
          <w:rFonts w:ascii="Aptos" w:hAnsi="Aptos" w:cs="Arial"/>
          <w:color w:val="000000"/>
          <w:sz w:val="20"/>
          <w:szCs w:val="20"/>
          <w:lang w:val="it-IT"/>
        </w:rPr>
        <w:t xml:space="preserve">attraverso </w:t>
      </w:r>
      <w:r w:rsidRPr="004C17F7">
        <w:rPr>
          <w:rFonts w:ascii="Aptos" w:hAnsi="Aptos" w:cs="Arial"/>
          <w:b/>
          <w:color w:val="000000"/>
          <w:sz w:val="20"/>
          <w:szCs w:val="20"/>
          <w:lang w:val="it-IT"/>
        </w:rPr>
        <w:t>s</w:t>
      </w:r>
      <w:r w:rsidRPr="004C17F7">
        <w:rPr>
          <w:rFonts w:ascii="Aptos" w:hAnsi="Aptos" w:cs="Arial"/>
          <w:b/>
          <w:sz w:val="20"/>
          <w:szCs w:val="20"/>
          <w:lang w:val="it-IT"/>
        </w:rPr>
        <w:t>istema telematico provinciale</w:t>
      </w:r>
      <w:r w:rsidRPr="004C17F7">
        <w:rPr>
          <w:rFonts w:ascii="Aptos" w:hAnsi="Aptos" w:cs="Arial"/>
          <w:sz w:val="20"/>
          <w:szCs w:val="20"/>
          <w:lang w:val="it-IT"/>
        </w:rPr>
        <w:t xml:space="preserve"> (</w:t>
      </w:r>
      <w:r w:rsidR="00A03901" w:rsidRPr="004C17F7">
        <w:rPr>
          <w:rFonts w:ascii="Aptos" w:hAnsi="Aptos" w:cs="Arial"/>
          <w:sz w:val="20"/>
          <w:szCs w:val="20"/>
          <w:lang w:val="it-IT"/>
        </w:rPr>
        <w:t xml:space="preserve">piattaforma </w:t>
      </w:r>
      <w:hyperlink r:id="rId21" w:history="1">
        <w:r w:rsidR="0092468E" w:rsidRPr="004C17F7">
          <w:rPr>
            <w:rStyle w:val="Collegamentoipertestuale"/>
            <w:rFonts w:ascii="Aptos" w:hAnsi="Aptos" w:cs="Arial"/>
            <w:sz w:val="20"/>
            <w:szCs w:val="20"/>
            <w:lang w:val="it-IT"/>
          </w:rPr>
          <w:t>http://www.bandi-altoadige.it</w:t>
        </w:r>
      </w:hyperlink>
      <w:r w:rsidRPr="004C17F7">
        <w:rPr>
          <w:rFonts w:ascii="Aptos" w:hAnsi="Aptos" w:cs="Arial"/>
          <w:sz w:val="20"/>
          <w:szCs w:val="20"/>
          <w:lang w:val="it-IT"/>
        </w:rPr>
        <w:t>);</w:t>
      </w:r>
    </w:p>
    <w:p w14:paraId="12B45348" w14:textId="77777777" w:rsidR="00992108" w:rsidRPr="004C17F7" w:rsidRDefault="00992108" w:rsidP="00992108">
      <w:pPr>
        <w:pStyle w:val="Nessunaspaziatura"/>
        <w:ind w:left="720"/>
        <w:jc w:val="both"/>
        <w:rPr>
          <w:rFonts w:ascii="Aptos" w:hAnsi="Aptos" w:cs="Arial"/>
          <w:b/>
          <w:sz w:val="20"/>
          <w:szCs w:val="20"/>
          <w:lang w:val="it-IT"/>
        </w:rPr>
      </w:pPr>
    </w:p>
    <w:p w14:paraId="0EB9EE4F" w14:textId="77777777" w:rsidR="00A6622D" w:rsidRPr="004C17F7" w:rsidRDefault="00A6622D" w:rsidP="00CC2A8D">
      <w:pPr>
        <w:pStyle w:val="Nessunaspaziatura"/>
        <w:jc w:val="both"/>
        <w:rPr>
          <w:rFonts w:ascii="Aptos" w:hAnsi="Aptos" w:cs="Arial"/>
          <w:sz w:val="20"/>
          <w:szCs w:val="20"/>
          <w:lang w:val="it-IT"/>
        </w:rPr>
      </w:pPr>
    </w:p>
    <w:p w14:paraId="0DF80FEA" w14:textId="6239CC7B" w:rsidR="00792F91" w:rsidRPr="004C17F7" w:rsidRDefault="00792F91" w:rsidP="001F757A">
      <w:pPr>
        <w:pStyle w:val="Nessunaspaziatura"/>
        <w:numPr>
          <w:ilvl w:val="2"/>
          <w:numId w:val="13"/>
        </w:numPr>
        <w:ind w:left="709" w:hanging="709"/>
        <w:jc w:val="both"/>
        <w:rPr>
          <w:rFonts w:ascii="Aptos" w:hAnsi="Aptos" w:cs="Arial"/>
          <w:b/>
          <w:smallCaps/>
          <w:sz w:val="20"/>
          <w:szCs w:val="20"/>
          <w:lang w:val="it-IT"/>
        </w:rPr>
      </w:pPr>
      <w:r w:rsidRPr="004C17F7">
        <w:rPr>
          <w:rFonts w:ascii="Aptos" w:hAnsi="Aptos" w:cs="Arial"/>
          <w:b/>
          <w:smallCaps/>
          <w:sz w:val="20"/>
          <w:szCs w:val="20"/>
          <w:lang w:val="it-IT"/>
        </w:rPr>
        <w:t>CAM</w:t>
      </w:r>
    </w:p>
    <w:p w14:paraId="00874BDE" w14:textId="77777777" w:rsidR="00A5209E" w:rsidRPr="004C17F7" w:rsidRDefault="00A5209E" w:rsidP="00CC2A8D">
      <w:pPr>
        <w:pStyle w:val="Nessunaspaziatura"/>
        <w:jc w:val="both"/>
        <w:rPr>
          <w:rFonts w:ascii="Aptos" w:hAnsi="Aptos" w:cs="Arial"/>
          <w:b/>
          <w:smallCaps/>
          <w:sz w:val="20"/>
          <w:szCs w:val="20"/>
          <w:lang w:val="it-IT"/>
        </w:rPr>
      </w:pPr>
    </w:p>
    <w:p w14:paraId="4AA57A35" w14:textId="75BC9FC2" w:rsidR="00C377D7" w:rsidRPr="004C17F7" w:rsidRDefault="002621FC" w:rsidP="002621FC">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l’appalto è definito “verde” quando sono introdotte nella documentazione progettuale e di gara tutte le specifiche tecniche e le clausole contrattuali dei CAM</w:t>
      </w:r>
      <w:r w:rsidR="003E69A8" w:rsidRPr="004C17F7">
        <w:rPr>
          <w:rFonts w:ascii="Aptos" w:hAnsi="Aptos" w:cs="Arial"/>
          <w:color w:val="000000"/>
          <w:sz w:val="20"/>
          <w:szCs w:val="20"/>
          <w:lang w:val="it-IT"/>
        </w:rPr>
        <w:t>.</w:t>
      </w:r>
    </w:p>
    <w:p w14:paraId="628B56FE" w14:textId="77777777" w:rsidR="00C377D7" w:rsidRPr="004C17F7" w:rsidRDefault="002621FC" w:rsidP="002621FC">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 xml:space="preserve">In caso di applicazione parziale dei criteri ambientali minimi, la qualificazione di “appalto verde” può essere attribuita laddove la deroga rientri nelle casistiche stabilite dai CAM approvati con decreto ministeriale in quanto attuativi del </w:t>
      </w:r>
      <w:bookmarkStart w:id="5" w:name="_Hlk176440805"/>
      <w:r w:rsidRPr="004C17F7">
        <w:rPr>
          <w:rFonts w:ascii="Aptos" w:hAnsi="Aptos" w:cs="Arial"/>
          <w:color w:val="000000"/>
          <w:sz w:val="20"/>
          <w:szCs w:val="20"/>
          <w:lang w:val="it-IT"/>
        </w:rPr>
        <w:t>PAN GPP</w:t>
      </w:r>
      <w:bookmarkEnd w:id="5"/>
      <w:r w:rsidRPr="004C17F7">
        <w:rPr>
          <w:rFonts w:ascii="Aptos" w:hAnsi="Aptos" w:cs="Arial"/>
          <w:color w:val="000000"/>
          <w:sz w:val="20"/>
          <w:szCs w:val="20"/>
          <w:lang w:val="it-IT"/>
        </w:rPr>
        <w:t>.</w:t>
      </w:r>
    </w:p>
    <w:p w14:paraId="52EC50FD" w14:textId="6CB477F0" w:rsidR="002621FC" w:rsidRPr="004C17F7" w:rsidRDefault="002621FC" w:rsidP="002621FC">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Si inserisce ne</w:t>
      </w:r>
      <w:r w:rsidR="003E69A8" w:rsidRPr="004C17F7">
        <w:rPr>
          <w:rFonts w:ascii="Aptos" w:hAnsi="Aptos" w:cs="Arial"/>
          <w:color w:val="000000"/>
          <w:sz w:val="20"/>
          <w:szCs w:val="20"/>
          <w:lang w:val="it-IT"/>
        </w:rPr>
        <w:t>i</w:t>
      </w:r>
      <w:r w:rsidRPr="004C17F7">
        <w:rPr>
          <w:rFonts w:ascii="Aptos" w:hAnsi="Aptos" w:cs="Arial"/>
          <w:color w:val="000000"/>
          <w:sz w:val="20"/>
          <w:szCs w:val="20"/>
          <w:lang w:val="it-IT"/>
        </w:rPr>
        <w:t xml:space="preserve"> documenti dell’affidamento diretto e nel</w:t>
      </w:r>
      <w:r w:rsidR="00A03901" w:rsidRPr="004C17F7">
        <w:rPr>
          <w:rFonts w:ascii="Aptos" w:hAnsi="Aptos" w:cs="Arial"/>
          <w:color w:val="000000"/>
          <w:sz w:val="20"/>
          <w:szCs w:val="20"/>
          <w:lang w:val="it-IT"/>
        </w:rPr>
        <w:t>la piattaforma</w:t>
      </w:r>
      <w:r w:rsidRPr="004C17F7">
        <w:rPr>
          <w:rFonts w:ascii="Aptos" w:hAnsi="Aptos" w:cs="Arial"/>
          <w:color w:val="000000"/>
          <w:sz w:val="20"/>
          <w:szCs w:val="20"/>
          <w:lang w:val="it-IT"/>
        </w:rPr>
        <w:t xml:space="preserv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p w14:paraId="104A2B7F" w14:textId="77777777" w:rsidR="00792F91" w:rsidRPr="004C17F7" w:rsidRDefault="00792F91" w:rsidP="00CC2A8D">
      <w:pPr>
        <w:pStyle w:val="Nessunaspaziatura"/>
        <w:jc w:val="both"/>
        <w:rPr>
          <w:rFonts w:ascii="Aptos" w:hAnsi="Aptos" w:cs="Arial"/>
          <w:strike/>
          <w:color w:val="000000"/>
          <w:sz w:val="20"/>
          <w:szCs w:val="20"/>
          <w:lang w:val="it-IT"/>
        </w:rPr>
      </w:pPr>
    </w:p>
    <w:p w14:paraId="087373A4" w14:textId="1345BD3D" w:rsidR="005A155D" w:rsidRPr="004C17F7" w:rsidRDefault="005A155D" w:rsidP="005A155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 xml:space="preserve">L’elenco dei CAM in vigore è rinvenibile in: </w:t>
      </w:r>
      <w:hyperlink r:id="rId22" w:history="1">
        <w:r w:rsidR="00946706" w:rsidRPr="004C17F7">
          <w:rPr>
            <w:rStyle w:val="Collegamentoipertestuale"/>
            <w:rFonts w:ascii="Aptos" w:hAnsi="Aptos" w:cs="Arial"/>
            <w:sz w:val="20"/>
            <w:szCs w:val="20"/>
            <w:lang w:val="it-IT"/>
          </w:rPr>
          <w:t>https://www.minambiente.it/pagina/i-criteri-ambientali-minimi</w:t>
        </w:r>
      </w:hyperlink>
      <w:r w:rsidRPr="004C17F7">
        <w:rPr>
          <w:rFonts w:ascii="Aptos" w:hAnsi="Aptos" w:cs="Arial"/>
          <w:color w:val="000000"/>
          <w:sz w:val="20"/>
          <w:szCs w:val="20"/>
          <w:lang w:val="it-IT"/>
        </w:rPr>
        <w:t>.</w:t>
      </w:r>
    </w:p>
    <w:p w14:paraId="78304C63" w14:textId="77777777" w:rsidR="00A6622D" w:rsidRPr="004C17F7" w:rsidRDefault="00A6622D" w:rsidP="00CC2A8D">
      <w:pPr>
        <w:pStyle w:val="Nessunaspaziatura"/>
        <w:jc w:val="both"/>
        <w:rPr>
          <w:rFonts w:ascii="Aptos" w:hAnsi="Aptos" w:cs="Arial"/>
          <w:b/>
          <w:sz w:val="20"/>
          <w:szCs w:val="20"/>
          <w:lang w:val="it-IT"/>
        </w:rPr>
      </w:pPr>
    </w:p>
    <w:p w14:paraId="6FEF711E" w14:textId="093CFC2F" w:rsidR="00A5209E" w:rsidRPr="004C17F7" w:rsidRDefault="00792F91" w:rsidP="001F757A">
      <w:pPr>
        <w:pStyle w:val="Nessunaspaziatura"/>
        <w:numPr>
          <w:ilvl w:val="2"/>
          <w:numId w:val="13"/>
        </w:numPr>
        <w:ind w:left="709" w:hanging="709"/>
        <w:jc w:val="both"/>
        <w:rPr>
          <w:rFonts w:ascii="Aptos" w:hAnsi="Aptos" w:cs="Arial"/>
          <w:b/>
          <w:sz w:val="20"/>
          <w:szCs w:val="20"/>
          <w:lang w:val="it-IT"/>
        </w:rPr>
      </w:pPr>
      <w:r w:rsidRPr="004C17F7">
        <w:rPr>
          <w:rFonts w:ascii="Aptos" w:hAnsi="Aptos" w:cs="Arial"/>
          <w:b/>
          <w:sz w:val="20"/>
          <w:szCs w:val="20"/>
          <w:lang w:val="it-IT"/>
        </w:rPr>
        <w:t>Indagini di mercato</w:t>
      </w:r>
      <w:r w:rsidR="00E4268F" w:rsidRPr="004C17F7">
        <w:rPr>
          <w:rFonts w:ascii="Aptos" w:hAnsi="Aptos" w:cs="Arial"/>
          <w:b/>
          <w:sz w:val="20"/>
          <w:szCs w:val="20"/>
          <w:lang w:val="it-IT"/>
        </w:rPr>
        <w:t xml:space="preserve"> (allegato II.1 d.lgs. 36/2023)</w:t>
      </w:r>
    </w:p>
    <w:p w14:paraId="4FD36F2E" w14:textId="27417E67" w:rsidR="00792F91" w:rsidRPr="004C17F7" w:rsidRDefault="00792F91" w:rsidP="00CC2A8D">
      <w:pPr>
        <w:pStyle w:val="Nessunaspaziatura"/>
        <w:jc w:val="both"/>
        <w:rPr>
          <w:rFonts w:ascii="Aptos" w:hAnsi="Aptos" w:cs="Arial"/>
          <w:sz w:val="20"/>
          <w:szCs w:val="20"/>
          <w:lang w:val="it-IT"/>
        </w:rPr>
      </w:pPr>
    </w:p>
    <w:p w14:paraId="7D5D051C" w14:textId="113C30FB" w:rsidR="00792F91" w:rsidRPr="004C17F7" w:rsidRDefault="003E5F3D"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L’</w:t>
      </w:r>
      <w:r w:rsidR="005355EC" w:rsidRPr="004C17F7">
        <w:rPr>
          <w:rFonts w:ascii="Aptos" w:hAnsi="Aptos" w:cs="Arial"/>
          <w:color w:val="000000"/>
          <w:sz w:val="20"/>
          <w:szCs w:val="20"/>
          <w:lang w:val="it-IT"/>
        </w:rPr>
        <w:t xml:space="preserve">indagine ha lo scopo di individuare l’operatore economico ovvero la platea dei </w:t>
      </w:r>
      <w:r w:rsidR="005355EC" w:rsidRPr="004C17F7">
        <w:rPr>
          <w:rFonts w:ascii="Aptos" w:hAnsi="Aptos" w:cs="Arial"/>
          <w:b/>
          <w:color w:val="000000"/>
          <w:sz w:val="20"/>
          <w:szCs w:val="20"/>
          <w:lang w:val="it-IT"/>
        </w:rPr>
        <w:t>potenziali affidatari</w:t>
      </w:r>
      <w:r w:rsidR="005355EC" w:rsidRPr="004C17F7">
        <w:rPr>
          <w:rFonts w:ascii="Aptos" w:hAnsi="Aptos" w:cs="Arial"/>
          <w:color w:val="000000"/>
          <w:sz w:val="20"/>
          <w:szCs w:val="20"/>
          <w:lang w:val="it-IT"/>
        </w:rPr>
        <w:t xml:space="preserve"> in grado di meglio soddisfare le esigenze della stazione appaltante</w:t>
      </w:r>
      <w:r w:rsidR="003B7B02" w:rsidRPr="004C17F7">
        <w:rPr>
          <w:rFonts w:ascii="Aptos" w:hAnsi="Aptos" w:cs="Arial"/>
          <w:color w:val="000000"/>
          <w:sz w:val="20"/>
          <w:szCs w:val="20"/>
          <w:lang w:val="it-IT"/>
        </w:rPr>
        <w:t xml:space="preserve"> (per lavori infra 150.000 </w:t>
      </w:r>
      <w:r w:rsidR="00F40AC3" w:rsidRPr="004C17F7">
        <w:rPr>
          <w:rFonts w:ascii="Aptos" w:hAnsi="Aptos" w:cs="Arial"/>
          <w:color w:val="000000"/>
          <w:sz w:val="20"/>
          <w:szCs w:val="20"/>
          <w:lang w:val="it-IT"/>
        </w:rPr>
        <w:t>euro</w:t>
      </w:r>
      <w:r w:rsidR="00A10C3B" w:rsidRPr="004C17F7">
        <w:rPr>
          <w:rFonts w:ascii="Aptos" w:hAnsi="Aptos" w:cs="Arial"/>
          <w:color w:val="000000"/>
          <w:sz w:val="20"/>
          <w:szCs w:val="20"/>
          <w:lang w:val="it-IT"/>
        </w:rPr>
        <w:t xml:space="preserve"> nell’individuazione dei potenziali affidatari, il RUP</w:t>
      </w:r>
      <w:r w:rsidRPr="004C17F7">
        <w:rPr>
          <w:rFonts w:ascii="Aptos" w:hAnsi="Aptos" w:cs="Arial"/>
          <w:color w:val="000000"/>
          <w:sz w:val="20"/>
          <w:szCs w:val="20"/>
          <w:lang w:val="it-IT"/>
        </w:rPr>
        <w:t xml:space="preserve">, se non svolge l’indagine con operatori economici in possesso dell’attestato SOA, </w:t>
      </w:r>
      <w:r w:rsidR="00A10C3B" w:rsidRPr="004C17F7">
        <w:rPr>
          <w:rFonts w:ascii="Aptos" w:hAnsi="Aptos" w:cs="Arial"/>
          <w:color w:val="000000"/>
          <w:sz w:val="20"/>
          <w:szCs w:val="20"/>
          <w:lang w:val="it-IT"/>
        </w:rPr>
        <w:t>deve comunque verificare</w:t>
      </w:r>
      <w:r w:rsidRPr="004C17F7">
        <w:rPr>
          <w:rFonts w:ascii="Aptos" w:hAnsi="Aptos" w:cs="Arial"/>
          <w:color w:val="000000"/>
          <w:sz w:val="20"/>
          <w:szCs w:val="20"/>
          <w:lang w:val="it-IT"/>
        </w:rPr>
        <w:t>, prima della richiesta di preventivo,</w:t>
      </w:r>
      <w:r w:rsidR="00A10C3B" w:rsidRPr="004C17F7">
        <w:rPr>
          <w:rFonts w:ascii="Aptos" w:hAnsi="Aptos" w:cs="Arial"/>
          <w:color w:val="000000"/>
          <w:sz w:val="20"/>
          <w:szCs w:val="20"/>
          <w:lang w:val="it-IT"/>
        </w:rPr>
        <w:t xml:space="preserve"> il rispetto da parte degli operatori economici dei requisiti di cui all</w:t>
      </w:r>
      <w:r w:rsidR="00283AF3" w:rsidRPr="004C17F7">
        <w:rPr>
          <w:rFonts w:ascii="Aptos" w:hAnsi="Aptos" w:cs="Arial"/>
          <w:color w:val="000000"/>
          <w:sz w:val="20"/>
          <w:szCs w:val="20"/>
          <w:lang w:val="it-IT"/>
        </w:rPr>
        <w:t>’</w:t>
      </w:r>
      <w:r w:rsidR="00A10C3B" w:rsidRPr="004C17F7">
        <w:rPr>
          <w:rFonts w:ascii="Aptos" w:hAnsi="Aptos" w:cs="Arial"/>
          <w:color w:val="000000"/>
          <w:sz w:val="20"/>
          <w:szCs w:val="20"/>
          <w:lang w:val="it-IT"/>
        </w:rPr>
        <w:t>art.</w:t>
      </w:r>
      <w:r w:rsidR="00F1578F" w:rsidRPr="004C17F7">
        <w:rPr>
          <w:rFonts w:ascii="Aptos" w:hAnsi="Aptos" w:cs="Arial"/>
          <w:color w:val="000000"/>
          <w:sz w:val="20"/>
          <w:szCs w:val="20"/>
          <w:lang w:val="it-IT"/>
        </w:rPr>
        <w:t xml:space="preserve"> 28 dell’allegato II. 12 del D.lgs. 36/2023 “Requisiti per lavori pubblici di importo pari o inferiore a 150.000”</w:t>
      </w:r>
      <w:r w:rsidRPr="004C17F7">
        <w:rPr>
          <w:rFonts w:ascii="Aptos" w:hAnsi="Aptos" w:cs="Arial"/>
          <w:color w:val="000000"/>
          <w:sz w:val="20"/>
          <w:szCs w:val="20"/>
          <w:lang w:val="it-IT"/>
        </w:rPr>
        <w:t>)</w:t>
      </w:r>
    </w:p>
    <w:p w14:paraId="1F83DF4D" w14:textId="61FC91E4" w:rsidR="003B7B02" w:rsidRPr="004C17F7" w:rsidRDefault="00C131E3" w:rsidP="00CC2A8D">
      <w:pPr>
        <w:pStyle w:val="Nessunaspaziatura"/>
        <w:jc w:val="both"/>
        <w:rPr>
          <w:rFonts w:ascii="Aptos" w:hAnsi="Aptos" w:cs="Arial"/>
          <w:strike/>
          <w:color w:val="000000"/>
          <w:sz w:val="20"/>
          <w:szCs w:val="20"/>
          <w:lang w:val="it-IT"/>
        </w:rPr>
      </w:pPr>
      <w:r w:rsidRPr="004C17F7">
        <w:rPr>
          <w:rFonts w:ascii="Aptos" w:hAnsi="Aptos" w:cs="Arial"/>
          <w:color w:val="000000"/>
          <w:sz w:val="20"/>
          <w:szCs w:val="20"/>
          <w:lang w:val="it-IT"/>
        </w:rPr>
        <w:t>Le indagini di mercato sono svolte secondo le modalità ritenute più convenienti dalla stazione appaltante, differenziate per importo e complessità dell’affidamento, secondo i principi di adeguatezza e proporzionalità.</w:t>
      </w:r>
      <w:r w:rsidR="00A10C3B" w:rsidRPr="004C17F7">
        <w:rPr>
          <w:rFonts w:ascii="Aptos" w:hAnsi="Aptos" w:cs="Arial"/>
          <w:color w:val="000000"/>
          <w:sz w:val="20"/>
          <w:szCs w:val="20"/>
          <w:lang w:val="it-IT"/>
        </w:rPr>
        <w:t xml:space="preserve"> </w:t>
      </w:r>
    </w:p>
    <w:p w14:paraId="5166C3BB" w14:textId="77777777" w:rsidR="00792F91" w:rsidRPr="004C17F7" w:rsidRDefault="00792F91" w:rsidP="00CC2A8D">
      <w:pPr>
        <w:pStyle w:val="Nessunaspaziatura"/>
        <w:jc w:val="both"/>
        <w:rPr>
          <w:rFonts w:ascii="Aptos" w:hAnsi="Aptos" w:cs="Arial"/>
          <w:color w:val="000000"/>
          <w:sz w:val="20"/>
          <w:szCs w:val="20"/>
          <w:lang w:val="it-IT"/>
        </w:rPr>
      </w:pPr>
    </w:p>
    <w:p w14:paraId="6E6FB9C4" w14:textId="631AAC8F"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L’indagine di mercato si può espletare</w:t>
      </w:r>
      <w:r w:rsidR="00F2586B" w:rsidRPr="004C17F7">
        <w:rPr>
          <w:rFonts w:ascii="Aptos" w:hAnsi="Aptos" w:cs="Arial"/>
          <w:sz w:val="20"/>
          <w:szCs w:val="20"/>
          <w:lang w:val="it-IT"/>
        </w:rPr>
        <w:t>, ad esempio,</w:t>
      </w:r>
      <w:r w:rsidRPr="004C17F7">
        <w:rPr>
          <w:rFonts w:ascii="Aptos" w:hAnsi="Aptos" w:cs="Arial"/>
          <w:sz w:val="20"/>
          <w:szCs w:val="20"/>
          <w:lang w:val="it-IT"/>
        </w:rPr>
        <w:t xml:space="preserve"> nelle seguenti e alternative modalità operative</w:t>
      </w:r>
      <w:r w:rsidR="003C3362" w:rsidRPr="004C17F7">
        <w:rPr>
          <w:rFonts w:ascii="Aptos" w:hAnsi="Aptos" w:cs="Arial"/>
          <w:sz w:val="20"/>
          <w:szCs w:val="20"/>
          <w:lang w:val="it-IT"/>
        </w:rPr>
        <w:t xml:space="preserve"> </w:t>
      </w:r>
      <w:r w:rsidR="00350220" w:rsidRPr="004C17F7">
        <w:rPr>
          <w:rFonts w:ascii="Aptos" w:hAnsi="Aptos" w:cs="Arial"/>
          <w:sz w:val="20"/>
          <w:szCs w:val="20"/>
          <w:lang w:val="it-IT"/>
        </w:rPr>
        <w:t>(v</w:t>
      </w:r>
      <w:r w:rsidR="006A2A39" w:rsidRPr="004C17F7">
        <w:rPr>
          <w:rFonts w:ascii="Aptos" w:hAnsi="Aptos" w:cs="Arial"/>
          <w:sz w:val="20"/>
          <w:szCs w:val="20"/>
          <w:lang w:val="it-IT"/>
        </w:rPr>
        <w:t>.</w:t>
      </w:r>
      <w:r w:rsidR="00350220" w:rsidRPr="004C17F7">
        <w:rPr>
          <w:rFonts w:ascii="Aptos" w:hAnsi="Aptos" w:cs="Arial"/>
          <w:sz w:val="20"/>
          <w:szCs w:val="20"/>
          <w:lang w:val="it-IT"/>
        </w:rPr>
        <w:t xml:space="preserve"> scheda </w:t>
      </w:r>
      <w:r w:rsidR="006A2A39" w:rsidRPr="004C17F7">
        <w:rPr>
          <w:rFonts w:ascii="Aptos" w:hAnsi="Aptos" w:cs="Arial"/>
          <w:sz w:val="20"/>
          <w:szCs w:val="20"/>
          <w:lang w:val="it-IT"/>
        </w:rPr>
        <w:t>a pag. 1</w:t>
      </w:r>
      <w:r w:rsidR="003C3362" w:rsidRPr="004C17F7">
        <w:rPr>
          <w:rFonts w:ascii="Aptos" w:hAnsi="Aptos" w:cs="Arial"/>
          <w:sz w:val="20"/>
          <w:szCs w:val="20"/>
          <w:lang w:val="it-IT"/>
        </w:rPr>
        <w:t>7</w:t>
      </w:r>
      <w:r w:rsidR="00350220" w:rsidRPr="004C17F7">
        <w:rPr>
          <w:rFonts w:ascii="Aptos" w:hAnsi="Aptos" w:cs="Arial"/>
          <w:sz w:val="20"/>
          <w:szCs w:val="20"/>
          <w:lang w:val="it-IT"/>
        </w:rPr>
        <w:t>)</w:t>
      </w:r>
      <w:r w:rsidRPr="004C17F7">
        <w:rPr>
          <w:rFonts w:ascii="Aptos" w:hAnsi="Aptos" w:cs="Arial"/>
          <w:sz w:val="20"/>
          <w:szCs w:val="20"/>
          <w:lang w:val="it-IT"/>
        </w:rPr>
        <w:t>:</w:t>
      </w:r>
    </w:p>
    <w:p w14:paraId="115AE103" w14:textId="77777777" w:rsidR="00104A9B" w:rsidRPr="004C17F7" w:rsidRDefault="00104A9B" w:rsidP="00CC2A8D">
      <w:pPr>
        <w:pStyle w:val="Nessunaspaziatura"/>
        <w:jc w:val="both"/>
        <w:rPr>
          <w:rFonts w:ascii="Aptos" w:hAnsi="Aptos" w:cs="Arial"/>
          <w:sz w:val="20"/>
          <w:szCs w:val="20"/>
          <w:lang w:val="it-IT"/>
        </w:rPr>
      </w:pPr>
    </w:p>
    <w:p w14:paraId="2D079D88" w14:textId="454F571C" w:rsidR="00C10BAA" w:rsidRPr="004C17F7" w:rsidRDefault="00792F91" w:rsidP="001F757A">
      <w:pPr>
        <w:pStyle w:val="Nessunaspaziatura"/>
        <w:numPr>
          <w:ilvl w:val="0"/>
          <w:numId w:val="7"/>
        </w:numPr>
        <w:jc w:val="both"/>
        <w:rPr>
          <w:rFonts w:ascii="Aptos" w:hAnsi="Aptos" w:cs="Arial"/>
          <w:sz w:val="20"/>
          <w:szCs w:val="20"/>
          <w:lang w:val="it-IT"/>
        </w:rPr>
      </w:pPr>
      <w:r w:rsidRPr="004C17F7">
        <w:rPr>
          <w:rFonts w:ascii="Aptos" w:hAnsi="Aptos" w:cs="Arial"/>
          <w:b/>
          <w:bCs/>
          <w:sz w:val="20"/>
          <w:szCs w:val="20"/>
          <w:u w:val="single"/>
          <w:lang w:val="it-IT"/>
        </w:rPr>
        <w:t xml:space="preserve">consultazione </w:t>
      </w:r>
      <w:r w:rsidR="003B014A" w:rsidRPr="004C17F7">
        <w:rPr>
          <w:rFonts w:ascii="Aptos" w:hAnsi="Aptos" w:cs="Arial"/>
          <w:b/>
          <w:bCs/>
          <w:sz w:val="20"/>
          <w:szCs w:val="20"/>
          <w:u w:val="single"/>
          <w:lang w:val="it-IT"/>
        </w:rPr>
        <w:t>dell’elenco</w:t>
      </w:r>
      <w:r w:rsidRPr="004C17F7">
        <w:rPr>
          <w:rFonts w:ascii="Aptos" w:hAnsi="Aptos" w:cs="Arial"/>
          <w:b/>
          <w:bCs/>
          <w:sz w:val="20"/>
          <w:szCs w:val="20"/>
          <w:u w:val="single"/>
          <w:lang w:val="it-IT"/>
        </w:rPr>
        <w:t xml:space="preserve"> telematico </w:t>
      </w:r>
      <w:r w:rsidR="00C10BAA" w:rsidRPr="004C17F7">
        <w:rPr>
          <w:rFonts w:ascii="Aptos" w:hAnsi="Aptos" w:cs="Arial"/>
          <w:b/>
          <w:bCs/>
          <w:sz w:val="20"/>
          <w:szCs w:val="20"/>
          <w:u w:val="single"/>
          <w:lang w:val="it-IT"/>
        </w:rPr>
        <w:t>provinciale</w:t>
      </w:r>
      <w:r w:rsidR="00C10BAA" w:rsidRPr="004C17F7">
        <w:rPr>
          <w:rFonts w:ascii="Aptos" w:hAnsi="Aptos" w:cs="Arial"/>
          <w:sz w:val="20"/>
          <w:szCs w:val="20"/>
          <w:lang w:val="it-IT"/>
        </w:rPr>
        <w:t xml:space="preserve"> </w:t>
      </w:r>
      <w:r w:rsidRPr="004C17F7">
        <w:rPr>
          <w:rFonts w:ascii="Aptos" w:hAnsi="Aptos" w:cs="Arial"/>
          <w:sz w:val="20"/>
          <w:szCs w:val="20"/>
          <w:lang w:val="it-IT"/>
        </w:rPr>
        <w:t>(di cui al</w:t>
      </w:r>
      <w:r w:rsidR="00A82FE3" w:rsidRPr="004C17F7">
        <w:rPr>
          <w:rFonts w:ascii="Aptos" w:hAnsi="Aptos" w:cs="Arial"/>
          <w:sz w:val="20"/>
          <w:szCs w:val="20"/>
          <w:lang w:val="it-IT"/>
        </w:rPr>
        <w:t>l’</w:t>
      </w:r>
      <w:r w:rsidRPr="004C17F7">
        <w:rPr>
          <w:rFonts w:ascii="Aptos" w:hAnsi="Aptos" w:cs="Arial"/>
          <w:sz w:val="20"/>
          <w:szCs w:val="20"/>
          <w:lang w:val="it-IT"/>
        </w:rPr>
        <w:t>art. 27 l.p. 16/2015)</w:t>
      </w:r>
      <w:r w:rsidR="00C10BAA" w:rsidRPr="004C17F7">
        <w:rPr>
          <w:rFonts w:ascii="Aptos" w:hAnsi="Aptos" w:cs="Arial"/>
          <w:sz w:val="20"/>
          <w:szCs w:val="20"/>
          <w:lang w:val="it-IT"/>
        </w:rPr>
        <w:t xml:space="preserve"> </w:t>
      </w:r>
      <w:hyperlink r:id="rId23" w:history="1">
        <w:r w:rsidR="00946706" w:rsidRPr="004C17F7">
          <w:rPr>
            <w:rStyle w:val="Collegamentoipertestuale"/>
            <w:rFonts w:ascii="Aptos" w:hAnsi="Aptos" w:cs="Arial"/>
            <w:sz w:val="20"/>
            <w:szCs w:val="20"/>
            <w:lang w:val="it-IT"/>
          </w:rPr>
          <w:t>https://www.bandi-altoadige.it/</w:t>
        </w:r>
      </w:hyperlink>
      <w:r w:rsidR="00946706" w:rsidRPr="004C17F7">
        <w:rPr>
          <w:rFonts w:ascii="Aptos" w:hAnsi="Aptos" w:cs="Arial"/>
          <w:sz w:val="20"/>
          <w:szCs w:val="20"/>
          <w:lang w:val="it-IT"/>
        </w:rPr>
        <w:t xml:space="preserve"> - “Consultazione elenco telematico OE”,</w:t>
      </w:r>
    </w:p>
    <w:p w14:paraId="0FCDAE6F" w14:textId="77777777" w:rsidR="001310E8" w:rsidRPr="004C17F7" w:rsidRDefault="001310E8" w:rsidP="001310E8">
      <w:pPr>
        <w:pStyle w:val="Nessunaspaziatura"/>
        <w:ind w:left="720"/>
        <w:jc w:val="both"/>
        <w:rPr>
          <w:rFonts w:ascii="Aptos" w:hAnsi="Aptos" w:cs="Arial"/>
          <w:sz w:val="20"/>
          <w:szCs w:val="20"/>
          <w:lang w:val="it-IT"/>
        </w:rPr>
      </w:pPr>
    </w:p>
    <w:p w14:paraId="6211D867" w14:textId="0BC8E70C" w:rsidR="001310E8" w:rsidRPr="004C17F7" w:rsidRDefault="00792F91" w:rsidP="001F757A">
      <w:pPr>
        <w:pStyle w:val="Nessunaspaziatura"/>
        <w:numPr>
          <w:ilvl w:val="0"/>
          <w:numId w:val="7"/>
        </w:numPr>
        <w:jc w:val="both"/>
        <w:rPr>
          <w:rFonts w:ascii="Aptos" w:hAnsi="Aptos" w:cs="Arial"/>
          <w:sz w:val="20"/>
          <w:szCs w:val="20"/>
          <w:lang w:val="it-IT"/>
        </w:rPr>
      </w:pPr>
      <w:r w:rsidRPr="004C17F7">
        <w:rPr>
          <w:rFonts w:ascii="Aptos" w:hAnsi="Aptos" w:cs="Arial"/>
          <w:b/>
          <w:bCs/>
          <w:sz w:val="20"/>
          <w:szCs w:val="20"/>
          <w:u w:val="single"/>
          <w:lang w:val="it-IT"/>
        </w:rPr>
        <w:lastRenderedPageBreak/>
        <w:t>consultazione dei cataloghi elettronici del MEPA o MEPAB</w:t>
      </w:r>
      <w:r w:rsidRPr="004C17F7">
        <w:rPr>
          <w:rFonts w:ascii="Aptos" w:hAnsi="Aptos" w:cs="Arial"/>
          <w:sz w:val="20"/>
          <w:szCs w:val="20"/>
          <w:lang w:val="it-IT"/>
        </w:rPr>
        <w:t>;</w:t>
      </w:r>
    </w:p>
    <w:p w14:paraId="04201392" w14:textId="77777777" w:rsidR="001310E8" w:rsidRPr="004C17F7" w:rsidRDefault="001310E8" w:rsidP="001310E8">
      <w:pPr>
        <w:pStyle w:val="Paragrafoelenco"/>
        <w:rPr>
          <w:rFonts w:ascii="Aptos" w:hAnsi="Aptos" w:cs="Arial"/>
          <w:sz w:val="20"/>
          <w:szCs w:val="20"/>
          <w:lang w:val="it-IT"/>
        </w:rPr>
      </w:pPr>
    </w:p>
    <w:p w14:paraId="5F24C50A" w14:textId="77777777" w:rsidR="00D11BC6" w:rsidRPr="004C17F7" w:rsidRDefault="00C10BAA" w:rsidP="001F757A">
      <w:pPr>
        <w:pStyle w:val="Nessunaspaziatura"/>
        <w:numPr>
          <w:ilvl w:val="0"/>
          <w:numId w:val="7"/>
        </w:numPr>
        <w:jc w:val="both"/>
        <w:rPr>
          <w:rFonts w:ascii="Aptos" w:hAnsi="Aptos" w:cs="Arial"/>
          <w:sz w:val="20"/>
          <w:szCs w:val="20"/>
          <w:lang w:val="it-IT"/>
        </w:rPr>
      </w:pPr>
      <w:r w:rsidRPr="004C17F7">
        <w:rPr>
          <w:rFonts w:ascii="Aptos" w:hAnsi="Aptos" w:cs="Arial"/>
          <w:b/>
          <w:bCs/>
          <w:sz w:val="20"/>
          <w:szCs w:val="20"/>
          <w:u w:val="single"/>
          <w:lang w:val="it-IT"/>
        </w:rPr>
        <w:t xml:space="preserve">consultazione </w:t>
      </w:r>
      <w:r w:rsidR="003B014A" w:rsidRPr="004C17F7">
        <w:rPr>
          <w:rFonts w:ascii="Aptos" w:hAnsi="Aptos" w:cs="Arial"/>
          <w:b/>
          <w:bCs/>
          <w:sz w:val="20"/>
          <w:szCs w:val="20"/>
          <w:u w:val="single"/>
          <w:lang w:val="it-IT"/>
        </w:rPr>
        <w:t>dell’indirizzario</w:t>
      </w:r>
      <w:r w:rsidRPr="004C17F7">
        <w:rPr>
          <w:rFonts w:ascii="Aptos" w:hAnsi="Aptos" w:cs="Arial"/>
          <w:b/>
          <w:bCs/>
          <w:sz w:val="20"/>
          <w:szCs w:val="20"/>
          <w:u w:val="single"/>
          <w:lang w:val="it-IT"/>
        </w:rPr>
        <w:t xml:space="preserve"> provinciale</w:t>
      </w:r>
      <w:r w:rsidRPr="004C17F7">
        <w:rPr>
          <w:rFonts w:ascii="Aptos" w:hAnsi="Aptos" w:cs="Arial"/>
          <w:sz w:val="20"/>
          <w:szCs w:val="20"/>
          <w:lang w:val="it-IT"/>
        </w:rPr>
        <w:t>;</w:t>
      </w:r>
    </w:p>
    <w:p w14:paraId="20A7EBBF" w14:textId="77777777" w:rsidR="00D11BC6" w:rsidRPr="004C17F7" w:rsidRDefault="00D11BC6" w:rsidP="00D11BC6">
      <w:pPr>
        <w:pStyle w:val="Paragrafoelenco"/>
        <w:rPr>
          <w:rFonts w:ascii="Aptos" w:hAnsi="Aptos" w:cs="Arial"/>
          <w:b/>
          <w:bCs/>
          <w:sz w:val="20"/>
          <w:szCs w:val="20"/>
          <w:u w:val="single"/>
          <w:lang w:val="it-IT"/>
        </w:rPr>
      </w:pPr>
    </w:p>
    <w:p w14:paraId="41D6EE26" w14:textId="626A1085" w:rsidR="00CC0315" w:rsidRPr="004C17F7" w:rsidRDefault="00FA009A" w:rsidP="001F757A">
      <w:pPr>
        <w:pStyle w:val="Nessunaspaziatura"/>
        <w:numPr>
          <w:ilvl w:val="0"/>
          <w:numId w:val="7"/>
        </w:numPr>
        <w:jc w:val="both"/>
        <w:rPr>
          <w:rFonts w:ascii="Aptos" w:hAnsi="Aptos" w:cs="Arial"/>
          <w:sz w:val="20"/>
          <w:szCs w:val="20"/>
          <w:lang w:val="it-IT"/>
        </w:rPr>
      </w:pPr>
      <w:r w:rsidRPr="004C17F7">
        <w:rPr>
          <w:rFonts w:ascii="Aptos" w:hAnsi="Aptos" w:cs="Arial"/>
          <w:b/>
          <w:bCs/>
          <w:sz w:val="20"/>
          <w:szCs w:val="20"/>
          <w:u w:val="single"/>
          <w:lang w:val="it-IT"/>
        </w:rPr>
        <w:t xml:space="preserve">svolgimento di un’indagine di mercato </w:t>
      </w:r>
      <w:bookmarkStart w:id="6" w:name="_Hlk92267439"/>
      <w:r w:rsidRPr="004C17F7">
        <w:rPr>
          <w:rFonts w:ascii="Aptos" w:hAnsi="Aptos" w:cs="Arial"/>
          <w:b/>
          <w:bCs/>
          <w:sz w:val="20"/>
          <w:szCs w:val="20"/>
          <w:u w:val="single"/>
          <w:lang w:val="it-IT"/>
        </w:rPr>
        <w:t xml:space="preserve">telematica </w:t>
      </w:r>
      <w:r w:rsidR="00A03901" w:rsidRPr="004C17F7">
        <w:rPr>
          <w:rFonts w:ascii="Aptos" w:hAnsi="Aptos" w:cs="Arial"/>
          <w:sz w:val="20"/>
          <w:szCs w:val="20"/>
          <w:u w:val="single"/>
          <w:lang w:val="it-IT"/>
        </w:rPr>
        <w:t>in piattaforma</w:t>
      </w:r>
      <w:r w:rsidRPr="004C17F7">
        <w:rPr>
          <w:rFonts w:ascii="Aptos" w:hAnsi="Aptos" w:cs="Arial"/>
          <w:sz w:val="20"/>
          <w:szCs w:val="20"/>
          <w:u w:val="single"/>
          <w:lang w:val="it-IT"/>
        </w:rPr>
        <w:t xml:space="preserve"> SICP </w:t>
      </w:r>
      <w:bookmarkEnd w:id="6"/>
      <w:r w:rsidR="002E039D" w:rsidRPr="004C17F7">
        <w:rPr>
          <w:rStyle w:val="Collegamentoipertestuale"/>
          <w:rFonts w:ascii="Aptos" w:hAnsi="Aptos" w:cs="Arial"/>
          <w:sz w:val="20"/>
          <w:szCs w:val="20"/>
          <w:u w:val="none"/>
        </w:rPr>
        <w:fldChar w:fldCharType="begin"/>
      </w:r>
      <w:r w:rsidR="002E039D" w:rsidRPr="004C17F7">
        <w:rPr>
          <w:rStyle w:val="Collegamentoipertestuale"/>
          <w:rFonts w:ascii="Aptos" w:hAnsi="Aptos" w:cs="Arial"/>
          <w:sz w:val="20"/>
          <w:szCs w:val="20"/>
          <w:u w:val="none"/>
          <w:lang w:val="it-IT"/>
        </w:rPr>
        <w:instrText xml:space="preserve"> HYPERLINK "https://www.bandi-altoadige.it" </w:instrText>
      </w:r>
      <w:r w:rsidR="002E039D" w:rsidRPr="004C17F7">
        <w:rPr>
          <w:rStyle w:val="Collegamentoipertestuale"/>
          <w:rFonts w:ascii="Aptos" w:hAnsi="Aptos" w:cs="Arial"/>
          <w:sz w:val="20"/>
          <w:szCs w:val="20"/>
          <w:u w:val="none"/>
        </w:rPr>
      </w:r>
      <w:r w:rsidR="002E039D" w:rsidRPr="004C17F7">
        <w:rPr>
          <w:rStyle w:val="Collegamentoipertestuale"/>
          <w:rFonts w:ascii="Aptos" w:hAnsi="Aptos" w:cs="Arial"/>
          <w:sz w:val="20"/>
          <w:szCs w:val="20"/>
          <w:u w:val="none"/>
        </w:rPr>
        <w:fldChar w:fldCharType="separate"/>
      </w:r>
      <w:r w:rsidR="002E039D" w:rsidRPr="004C17F7">
        <w:rPr>
          <w:rStyle w:val="Collegamentoipertestuale"/>
          <w:rFonts w:ascii="Aptos" w:hAnsi="Aptos" w:cs="Arial"/>
          <w:sz w:val="20"/>
          <w:szCs w:val="20"/>
          <w:lang w:val="it-IT"/>
        </w:rPr>
        <w:t>https://www.bandi-altoadige.it</w:t>
      </w:r>
      <w:r w:rsidR="002E039D" w:rsidRPr="004C17F7">
        <w:rPr>
          <w:rStyle w:val="Collegamentoipertestuale"/>
          <w:rFonts w:ascii="Aptos" w:hAnsi="Aptos" w:cs="Arial"/>
          <w:sz w:val="20"/>
          <w:szCs w:val="20"/>
          <w:u w:val="none"/>
        </w:rPr>
        <w:fldChar w:fldCharType="end"/>
      </w:r>
      <w:r w:rsidR="002E039D" w:rsidRPr="004C17F7">
        <w:rPr>
          <w:rStyle w:val="Collegamentoipertestuale"/>
          <w:rFonts w:ascii="Aptos" w:hAnsi="Aptos" w:cs="Arial"/>
          <w:sz w:val="20"/>
          <w:szCs w:val="20"/>
          <w:u w:val="none"/>
          <w:lang w:val="it-IT"/>
        </w:rPr>
        <w:t xml:space="preserve"> </w:t>
      </w:r>
      <w:r w:rsidR="00DD77F6" w:rsidRPr="004C17F7">
        <w:rPr>
          <w:rFonts w:ascii="Aptos" w:hAnsi="Aptos" w:cs="Arial"/>
          <w:sz w:val="20"/>
          <w:szCs w:val="20"/>
          <w:lang w:val="it-IT"/>
        </w:rPr>
        <w:t xml:space="preserve">volta </w:t>
      </w:r>
      <w:r w:rsidRPr="004C17F7">
        <w:rPr>
          <w:rFonts w:ascii="Aptos" w:hAnsi="Aptos" w:cs="Arial"/>
          <w:sz w:val="20"/>
          <w:szCs w:val="20"/>
          <w:lang w:val="it-IT"/>
        </w:rPr>
        <w:t>alla raccolta di manifestazione di interesse</w:t>
      </w:r>
      <w:r w:rsidR="001F6D51" w:rsidRPr="004C17F7">
        <w:rPr>
          <w:rFonts w:ascii="Aptos" w:hAnsi="Aptos" w:cs="Arial"/>
          <w:sz w:val="20"/>
          <w:szCs w:val="20"/>
          <w:lang w:val="it-IT"/>
        </w:rPr>
        <w:t xml:space="preserve"> </w:t>
      </w:r>
      <w:r w:rsidR="00AD042B" w:rsidRPr="004C17F7">
        <w:rPr>
          <w:rFonts w:ascii="Aptos" w:hAnsi="Aptos" w:cs="Arial"/>
          <w:sz w:val="20"/>
          <w:szCs w:val="20"/>
          <w:lang w:val="it-IT"/>
        </w:rPr>
        <w:t>e</w:t>
      </w:r>
      <w:r w:rsidR="001F6D51" w:rsidRPr="004C17F7">
        <w:rPr>
          <w:rFonts w:ascii="Aptos" w:hAnsi="Aptos" w:cs="Arial"/>
          <w:sz w:val="20"/>
          <w:szCs w:val="20"/>
          <w:lang w:val="it-IT"/>
        </w:rPr>
        <w:t xml:space="preserve"> di preventivi</w:t>
      </w:r>
      <w:r w:rsidR="00D11BC6" w:rsidRPr="004C17F7">
        <w:rPr>
          <w:rFonts w:ascii="Aptos" w:hAnsi="Aptos" w:cs="Arial"/>
          <w:sz w:val="20"/>
          <w:szCs w:val="20"/>
          <w:lang w:val="it-IT"/>
        </w:rPr>
        <w:t xml:space="preserve"> (vedi </w:t>
      </w:r>
      <w:hyperlink r:id="rId24" w:history="1">
        <w:r w:rsidR="00D11BC6" w:rsidRPr="004C17F7">
          <w:rPr>
            <w:rStyle w:val="Collegamentoipertestuale"/>
            <w:rFonts w:ascii="Aptos" w:hAnsi="Aptos" w:cs="Arial"/>
            <w:sz w:val="20"/>
            <w:szCs w:val="20"/>
            <w:u w:val="none"/>
            <w:lang w:val="it-IT"/>
          </w:rPr>
          <w:t>Manuale_Indagine_di_mercato_CDC.pdf (bandi-altoadige.it)</w:t>
        </w:r>
      </w:hyperlink>
      <w:r w:rsidR="00D11BC6" w:rsidRPr="004C17F7">
        <w:rPr>
          <w:rFonts w:ascii="Aptos" w:hAnsi="Aptos" w:cs="Arial"/>
          <w:sz w:val="20"/>
          <w:szCs w:val="20"/>
          <w:lang w:val="it-IT"/>
        </w:rPr>
        <w:t>)</w:t>
      </w:r>
      <w:r w:rsidR="001C24AB" w:rsidRPr="004C17F7">
        <w:rPr>
          <w:rFonts w:ascii="Aptos" w:hAnsi="Aptos" w:cs="Arial"/>
          <w:sz w:val="20"/>
          <w:szCs w:val="20"/>
          <w:lang w:val="it-IT"/>
        </w:rPr>
        <w:t xml:space="preserve"> </w:t>
      </w:r>
      <w:bookmarkStart w:id="7" w:name="_Hlk92104466"/>
    </w:p>
    <w:p w14:paraId="6BF3FB0F" w14:textId="77777777" w:rsidR="00CC0315" w:rsidRPr="004C17F7" w:rsidRDefault="00CC0315" w:rsidP="00CC0315">
      <w:pPr>
        <w:pStyle w:val="Paragrafoelenco"/>
        <w:rPr>
          <w:rFonts w:ascii="Aptos" w:hAnsi="Aptos" w:cs="Arial"/>
          <w:sz w:val="20"/>
          <w:szCs w:val="20"/>
          <w:lang w:val="it-IT"/>
        </w:rPr>
      </w:pPr>
    </w:p>
    <w:p w14:paraId="6E089457" w14:textId="7487D4D0" w:rsidR="00CC0315" w:rsidRPr="004C17F7" w:rsidRDefault="00CC0315" w:rsidP="001F757A">
      <w:pPr>
        <w:pStyle w:val="Nessunaspaziatura"/>
        <w:numPr>
          <w:ilvl w:val="2"/>
          <w:numId w:val="7"/>
        </w:numPr>
        <w:jc w:val="both"/>
        <w:rPr>
          <w:rFonts w:ascii="Aptos" w:hAnsi="Aptos" w:cs="Arial"/>
          <w:sz w:val="20"/>
          <w:szCs w:val="20"/>
          <w:lang w:val="it-IT"/>
        </w:rPr>
      </w:pPr>
      <w:r w:rsidRPr="004C17F7">
        <w:rPr>
          <w:rFonts w:ascii="Aptos" w:hAnsi="Aptos" w:cs="Arial"/>
          <w:sz w:val="20"/>
          <w:szCs w:val="20"/>
          <w:lang w:val="it-IT"/>
        </w:rPr>
        <w:t xml:space="preserve">pubblicazione di un avviso di indagine di mercato con ricezione direttamente dei preventivi da parte degli operatori economici. </w:t>
      </w:r>
    </w:p>
    <w:p w14:paraId="46B88695" w14:textId="5FE4F7F0" w:rsidR="00CC0315" w:rsidRPr="004C17F7" w:rsidRDefault="00CC0315" w:rsidP="00CC0315">
      <w:pPr>
        <w:pStyle w:val="Nessunaspaziatura"/>
        <w:ind w:left="2160"/>
        <w:jc w:val="both"/>
        <w:rPr>
          <w:rFonts w:ascii="Aptos" w:hAnsi="Aptos" w:cs="Arial"/>
          <w:sz w:val="20"/>
          <w:szCs w:val="20"/>
          <w:lang w:val="it-IT"/>
        </w:rPr>
      </w:pPr>
      <w:r w:rsidRPr="004C17F7">
        <w:rPr>
          <w:rFonts w:ascii="Aptos" w:hAnsi="Aptos" w:cs="Arial"/>
          <w:sz w:val="20"/>
          <w:szCs w:val="20"/>
          <w:lang w:val="it-IT"/>
        </w:rPr>
        <w:t xml:space="preserve">NB: Per usufruire dell’esonero di cui all’art. 32 Lp 16/15 gli operatori devono essere iscritti all’elenco telematico </w:t>
      </w:r>
      <w:r w:rsidRPr="004C17F7">
        <w:rPr>
          <w:rFonts w:ascii="Aptos" w:hAnsi="Aptos" w:cs="Arial"/>
          <w:i/>
          <w:iCs/>
          <w:sz w:val="20"/>
          <w:szCs w:val="20"/>
          <w:lang w:val="it-IT"/>
        </w:rPr>
        <w:t>(non solo indirizzario!)</w:t>
      </w:r>
    </w:p>
    <w:p w14:paraId="103496B5" w14:textId="611DBBC1" w:rsidR="00CC0315" w:rsidRPr="004C17F7" w:rsidRDefault="003E5F3D" w:rsidP="001F757A">
      <w:pPr>
        <w:pStyle w:val="Nessunaspaziatura"/>
        <w:numPr>
          <w:ilvl w:val="2"/>
          <w:numId w:val="7"/>
        </w:numPr>
        <w:jc w:val="both"/>
        <w:rPr>
          <w:rFonts w:ascii="Aptos" w:hAnsi="Aptos" w:cs="Arial"/>
          <w:sz w:val="20"/>
          <w:szCs w:val="20"/>
          <w:lang w:val="it-IT"/>
        </w:rPr>
      </w:pPr>
      <w:r w:rsidRPr="004C17F7">
        <w:rPr>
          <w:rFonts w:ascii="Aptos" w:hAnsi="Aptos" w:cs="Arial"/>
          <w:sz w:val="20"/>
          <w:szCs w:val="20"/>
          <w:lang w:val="it-IT"/>
        </w:rPr>
        <w:t>i</w:t>
      </w:r>
      <w:r w:rsidR="00CC0315" w:rsidRPr="004C17F7">
        <w:rPr>
          <w:rFonts w:ascii="Aptos" w:hAnsi="Aptos" w:cs="Arial"/>
          <w:sz w:val="20"/>
          <w:szCs w:val="20"/>
          <w:lang w:val="it-IT"/>
        </w:rPr>
        <w:t xml:space="preserve">nvito tramite </w:t>
      </w:r>
      <w:r w:rsidR="005E61F3" w:rsidRPr="004C17F7">
        <w:rPr>
          <w:rFonts w:ascii="Aptos" w:hAnsi="Aptos" w:cs="Arial"/>
          <w:sz w:val="20"/>
          <w:szCs w:val="20"/>
          <w:lang w:val="it-IT"/>
        </w:rPr>
        <w:t xml:space="preserve">piattaforma </w:t>
      </w:r>
      <w:r w:rsidR="00CC0315" w:rsidRPr="004C17F7">
        <w:rPr>
          <w:rFonts w:ascii="Aptos" w:hAnsi="Aptos" w:cs="Arial"/>
          <w:sz w:val="20"/>
          <w:szCs w:val="20"/>
          <w:lang w:val="it-IT"/>
        </w:rPr>
        <w:t xml:space="preserve">a presentare </w:t>
      </w:r>
      <w:r w:rsidR="004F7389" w:rsidRPr="004C17F7">
        <w:rPr>
          <w:rFonts w:ascii="Aptos" w:hAnsi="Aptos" w:cs="Arial"/>
          <w:sz w:val="20"/>
          <w:szCs w:val="20"/>
          <w:lang w:val="it-IT"/>
        </w:rPr>
        <w:t xml:space="preserve">un </w:t>
      </w:r>
      <w:r w:rsidR="00CC0315" w:rsidRPr="004C17F7">
        <w:rPr>
          <w:rFonts w:ascii="Aptos" w:hAnsi="Aptos" w:cs="Arial"/>
          <w:sz w:val="20"/>
          <w:szCs w:val="20"/>
          <w:lang w:val="it-IT"/>
        </w:rPr>
        <w:t xml:space="preserve">preventivo a operatori economici individuati in altro modo rispetto all’avviso. </w:t>
      </w:r>
    </w:p>
    <w:p w14:paraId="14094A18" w14:textId="77777777" w:rsidR="00CC0315" w:rsidRPr="004C17F7" w:rsidRDefault="00CC0315" w:rsidP="000A7AF8">
      <w:pPr>
        <w:pStyle w:val="Nessunaspaziatura"/>
        <w:ind w:left="1353"/>
        <w:jc w:val="both"/>
        <w:rPr>
          <w:rFonts w:ascii="Aptos" w:hAnsi="Aptos" w:cs="Arial"/>
          <w:sz w:val="20"/>
          <w:szCs w:val="20"/>
          <w:lang w:val="it-IT"/>
        </w:rPr>
      </w:pPr>
    </w:p>
    <w:p w14:paraId="5E0630F8" w14:textId="4CB8C13D" w:rsidR="002D0912" w:rsidRPr="004C17F7" w:rsidRDefault="005815FF" w:rsidP="001F757A">
      <w:pPr>
        <w:pStyle w:val="Nessunaspaziatura"/>
        <w:numPr>
          <w:ilvl w:val="0"/>
          <w:numId w:val="7"/>
        </w:numPr>
        <w:jc w:val="both"/>
        <w:rPr>
          <w:rFonts w:ascii="Aptos" w:hAnsi="Aptos" w:cs="Arial"/>
          <w:sz w:val="20"/>
          <w:szCs w:val="20"/>
          <w:lang w:val="it-IT"/>
        </w:rPr>
      </w:pPr>
      <w:bookmarkStart w:id="8" w:name="_Hlk74135610"/>
      <w:bookmarkEnd w:id="7"/>
      <w:r w:rsidRPr="004C17F7">
        <w:rPr>
          <w:rFonts w:ascii="Aptos" w:hAnsi="Aptos" w:cs="Arial"/>
          <w:b/>
          <w:bCs/>
          <w:sz w:val="20"/>
          <w:szCs w:val="20"/>
          <w:u w:val="single"/>
          <w:lang w:val="it-IT"/>
        </w:rPr>
        <w:t xml:space="preserve">svolgimento di un’indagine di mercato </w:t>
      </w:r>
      <w:bookmarkStart w:id="9" w:name="_Hlk92267497"/>
      <w:r w:rsidRPr="004C17F7">
        <w:rPr>
          <w:rFonts w:ascii="Aptos" w:hAnsi="Aptos" w:cs="Arial"/>
          <w:b/>
          <w:bCs/>
          <w:sz w:val="20"/>
          <w:szCs w:val="20"/>
          <w:u w:val="single"/>
          <w:lang w:val="it-IT"/>
        </w:rPr>
        <w:t xml:space="preserve">“off-line” attraverso la pubblicazione di un avviso </w:t>
      </w:r>
      <w:r w:rsidR="002E039D" w:rsidRPr="004C17F7">
        <w:rPr>
          <w:rFonts w:ascii="Aptos" w:hAnsi="Aptos" w:cs="Arial"/>
          <w:b/>
          <w:bCs/>
          <w:sz w:val="20"/>
          <w:szCs w:val="20"/>
          <w:u w:val="single"/>
          <w:lang w:val="it-IT"/>
        </w:rPr>
        <w:t>di indagine di mercato</w:t>
      </w:r>
      <w:r w:rsidRPr="004C17F7">
        <w:rPr>
          <w:rFonts w:ascii="Aptos" w:hAnsi="Aptos" w:cs="Arial"/>
          <w:b/>
          <w:bCs/>
          <w:sz w:val="20"/>
          <w:szCs w:val="20"/>
          <w:u w:val="single"/>
          <w:lang w:val="it-IT"/>
        </w:rPr>
        <w:t>:</w:t>
      </w:r>
      <w:r w:rsidRPr="004C17F7">
        <w:rPr>
          <w:rFonts w:ascii="Aptos" w:hAnsi="Aptos" w:cs="Arial"/>
          <w:sz w:val="20"/>
          <w:szCs w:val="20"/>
          <w:lang w:val="it-IT"/>
        </w:rPr>
        <w:t xml:space="preserve"> la SA pubblicherà in autonomia l’avviso sul sito istituzionale dell’ente nella sezione “Amministrazione trasparente”</w:t>
      </w:r>
      <w:bookmarkEnd w:id="9"/>
      <w:r w:rsidR="003E5F3D" w:rsidRPr="004C17F7">
        <w:rPr>
          <w:rFonts w:ascii="Aptos" w:hAnsi="Aptos" w:cs="Arial"/>
          <w:sz w:val="20"/>
          <w:szCs w:val="20"/>
          <w:lang w:val="it-IT"/>
        </w:rPr>
        <w:t xml:space="preserve"> oppure sotto la sezione avvisi speciali del</w:t>
      </w:r>
      <w:r w:rsidR="00405CC3" w:rsidRPr="004C17F7">
        <w:rPr>
          <w:rFonts w:ascii="Aptos" w:hAnsi="Aptos" w:cs="Arial"/>
          <w:sz w:val="20"/>
          <w:szCs w:val="20"/>
          <w:lang w:val="it-IT"/>
        </w:rPr>
        <w:t>la piattaforma</w:t>
      </w:r>
      <w:r w:rsidR="003E5F3D" w:rsidRPr="004C17F7">
        <w:rPr>
          <w:rFonts w:ascii="Aptos" w:hAnsi="Aptos" w:cs="Arial"/>
          <w:sz w:val="20"/>
          <w:szCs w:val="20"/>
          <w:lang w:val="it-IT"/>
        </w:rPr>
        <w:t xml:space="preserve"> SICP</w:t>
      </w:r>
      <w:r w:rsidRPr="004C17F7">
        <w:rPr>
          <w:rFonts w:ascii="Aptos" w:hAnsi="Aptos" w:cs="Arial"/>
          <w:sz w:val="20"/>
          <w:szCs w:val="20"/>
          <w:lang w:val="it-IT"/>
        </w:rPr>
        <w:t>.</w:t>
      </w:r>
      <w:r w:rsidR="009938CC" w:rsidRPr="004C17F7">
        <w:rPr>
          <w:rFonts w:ascii="Aptos" w:hAnsi="Aptos" w:cs="Arial"/>
          <w:sz w:val="20"/>
          <w:szCs w:val="20"/>
          <w:lang w:val="it-IT"/>
        </w:rPr>
        <w:t xml:space="preserve"> </w:t>
      </w:r>
      <w:r w:rsidRPr="004C17F7">
        <w:rPr>
          <w:rFonts w:ascii="Aptos" w:hAnsi="Aptos" w:cs="Arial"/>
          <w:sz w:val="20"/>
          <w:szCs w:val="20"/>
          <w:lang w:val="it-IT"/>
        </w:rPr>
        <w:t xml:space="preserve">Anche </w:t>
      </w:r>
      <w:r w:rsidR="002D0912" w:rsidRPr="004C17F7">
        <w:rPr>
          <w:rFonts w:ascii="Aptos" w:hAnsi="Aptos" w:cs="Arial"/>
          <w:sz w:val="20"/>
          <w:szCs w:val="20"/>
          <w:lang w:val="it-IT"/>
        </w:rPr>
        <w:t xml:space="preserve">con questo procedimento è possibile rivolgersi al mercato per chiedere una manifestazione di interesse a partecipare all’indagine di mercato oppure </w:t>
      </w:r>
      <w:r w:rsidR="004F7389" w:rsidRPr="004C17F7">
        <w:rPr>
          <w:rFonts w:ascii="Aptos" w:hAnsi="Aptos" w:cs="Arial"/>
          <w:sz w:val="20"/>
          <w:szCs w:val="20"/>
          <w:lang w:val="it-IT"/>
        </w:rPr>
        <w:t xml:space="preserve">direttamente </w:t>
      </w:r>
      <w:r w:rsidR="002D0912" w:rsidRPr="004C17F7">
        <w:rPr>
          <w:rFonts w:ascii="Aptos" w:hAnsi="Aptos" w:cs="Arial"/>
          <w:sz w:val="20"/>
          <w:szCs w:val="20"/>
          <w:lang w:val="it-IT"/>
        </w:rPr>
        <w:t>dei preventivi;</w:t>
      </w:r>
    </w:p>
    <w:p w14:paraId="7080F555" w14:textId="77777777" w:rsidR="004F7389" w:rsidRPr="004C17F7" w:rsidRDefault="004F7389" w:rsidP="004F7389">
      <w:pPr>
        <w:pStyle w:val="Nessunaspaziatura"/>
        <w:ind w:left="1353"/>
        <w:jc w:val="both"/>
        <w:rPr>
          <w:rFonts w:ascii="Aptos" w:hAnsi="Aptos" w:cs="Arial"/>
          <w:sz w:val="20"/>
          <w:szCs w:val="20"/>
          <w:lang w:val="it-IT"/>
        </w:rPr>
      </w:pPr>
    </w:p>
    <w:p w14:paraId="1772834E" w14:textId="5620657C" w:rsidR="00954BC9" w:rsidRPr="004C17F7" w:rsidRDefault="004F7389" w:rsidP="004F7389">
      <w:pPr>
        <w:pStyle w:val="Nessunaspaziatura"/>
        <w:ind w:left="1353"/>
        <w:jc w:val="both"/>
        <w:rPr>
          <w:rFonts w:ascii="Aptos" w:hAnsi="Aptos" w:cs="Arial"/>
          <w:sz w:val="20"/>
          <w:szCs w:val="20"/>
          <w:lang w:val="it-IT"/>
        </w:rPr>
      </w:pPr>
      <w:r w:rsidRPr="004C17F7">
        <w:rPr>
          <w:rFonts w:ascii="Aptos" w:hAnsi="Aptos" w:cs="Arial"/>
          <w:sz w:val="20"/>
          <w:szCs w:val="20"/>
          <w:lang w:val="it-IT"/>
        </w:rPr>
        <w:t>I modelli “</w:t>
      </w:r>
      <w:r w:rsidRPr="004C17F7">
        <w:rPr>
          <w:rFonts w:ascii="Aptos" w:hAnsi="Aptos" w:cs="Arial"/>
          <w:i/>
          <w:iCs/>
          <w:sz w:val="20"/>
          <w:szCs w:val="20"/>
          <w:lang w:val="it-IT"/>
        </w:rPr>
        <w:t xml:space="preserve">Avviso indagine di mercato”, </w:t>
      </w:r>
      <w:r w:rsidRPr="004C17F7">
        <w:rPr>
          <w:rFonts w:ascii="Aptos" w:hAnsi="Aptos" w:cs="Arial"/>
          <w:sz w:val="20"/>
          <w:szCs w:val="20"/>
          <w:lang w:val="it-IT"/>
        </w:rPr>
        <w:t>“</w:t>
      </w:r>
      <w:r w:rsidRPr="004C17F7">
        <w:rPr>
          <w:rFonts w:ascii="Aptos" w:hAnsi="Aptos" w:cs="Arial"/>
          <w:i/>
          <w:iCs/>
          <w:sz w:val="20"/>
          <w:szCs w:val="20"/>
          <w:lang w:val="it-IT"/>
        </w:rPr>
        <w:t>Manifestazione di interesse” e “Richiesta di preventivo/proposta”</w:t>
      </w:r>
      <w:r w:rsidR="00BD15F0" w:rsidRPr="004C17F7">
        <w:rPr>
          <w:rFonts w:ascii="Aptos" w:hAnsi="Aptos" w:cs="Arial"/>
          <w:i/>
          <w:iCs/>
          <w:sz w:val="20"/>
          <w:szCs w:val="20"/>
          <w:lang w:val="it-IT"/>
        </w:rPr>
        <w:t xml:space="preserve"> </w:t>
      </w:r>
      <w:r w:rsidRPr="004C17F7">
        <w:rPr>
          <w:rFonts w:ascii="Aptos" w:hAnsi="Aptos" w:cs="Arial"/>
          <w:sz w:val="20"/>
          <w:szCs w:val="20"/>
          <w:lang w:val="it-IT"/>
        </w:rPr>
        <w:t>sono a disposizione sul sito ACP sotto il link</w:t>
      </w:r>
      <w:r w:rsidR="00954BC9" w:rsidRPr="004C17F7">
        <w:rPr>
          <w:rFonts w:ascii="Aptos" w:hAnsi="Aptos" w:cs="Arial"/>
          <w:sz w:val="20"/>
          <w:szCs w:val="20"/>
          <w:lang w:val="it-IT"/>
        </w:rPr>
        <w:t>:</w:t>
      </w:r>
    </w:p>
    <w:p w14:paraId="1D2A4BCA" w14:textId="1F23FB43" w:rsidR="004F7389" w:rsidRPr="004C17F7" w:rsidRDefault="00954BC9" w:rsidP="004F7389">
      <w:pPr>
        <w:pStyle w:val="Nessunaspaziatura"/>
        <w:ind w:left="1353"/>
        <w:jc w:val="both"/>
        <w:rPr>
          <w:rFonts w:ascii="Aptos" w:hAnsi="Aptos" w:cs="Arial"/>
          <w:sz w:val="20"/>
          <w:szCs w:val="20"/>
          <w:lang w:val="it-IT"/>
        </w:rPr>
      </w:pPr>
      <w:hyperlink r:id="rId25" w:history="1">
        <w:r w:rsidRPr="004C17F7">
          <w:rPr>
            <w:rStyle w:val="Collegamentoipertestuale"/>
            <w:rFonts w:ascii="Aptos" w:hAnsi="Aptos" w:cs="Arial"/>
            <w:sz w:val="20"/>
            <w:szCs w:val="20"/>
            <w:lang w:val="it-IT"/>
          </w:rPr>
          <w:t>https://www.provincia.bz.it/lavoro-economia/appalti/documentazione-gara/affidamenti-diretti-D-Lgs-36-2023-dal-01-07-2023-nuovo%20codice.asp</w:t>
        </w:r>
      </w:hyperlink>
      <w:r w:rsidRPr="004C17F7">
        <w:rPr>
          <w:rFonts w:ascii="Aptos" w:hAnsi="Aptos" w:cs="Arial"/>
          <w:sz w:val="20"/>
          <w:szCs w:val="20"/>
          <w:lang w:val="it-IT"/>
        </w:rPr>
        <w:t xml:space="preserve"> </w:t>
      </w:r>
    </w:p>
    <w:p w14:paraId="6A040064" w14:textId="2E919055" w:rsidR="005815FF" w:rsidRPr="004C17F7" w:rsidRDefault="005815FF" w:rsidP="002D0912">
      <w:pPr>
        <w:ind w:left="1353"/>
        <w:jc w:val="both"/>
        <w:rPr>
          <w:rFonts w:ascii="Aptos" w:eastAsia="Calibri" w:hAnsi="Aptos" w:cs="Arial"/>
          <w:sz w:val="20"/>
          <w:szCs w:val="20"/>
          <w:lang w:val="it-IT"/>
        </w:rPr>
      </w:pPr>
    </w:p>
    <w:bookmarkEnd w:id="8"/>
    <w:p w14:paraId="422DD294" w14:textId="77777777" w:rsidR="0001222A" w:rsidRPr="004C17F7" w:rsidRDefault="0001222A" w:rsidP="005815FF">
      <w:pPr>
        <w:ind w:left="1345"/>
        <w:jc w:val="both"/>
        <w:rPr>
          <w:rFonts w:ascii="Aptos" w:eastAsia="Calibri" w:hAnsi="Aptos" w:cs="Arial"/>
          <w:b/>
          <w:bCs/>
          <w:sz w:val="20"/>
          <w:szCs w:val="20"/>
          <w:u w:val="single"/>
          <w:lang w:val="it-IT"/>
        </w:rPr>
      </w:pPr>
    </w:p>
    <w:p w14:paraId="3A749531" w14:textId="72F45965" w:rsidR="005815FF" w:rsidRPr="004C17F7" w:rsidRDefault="005815FF" w:rsidP="005815FF">
      <w:pPr>
        <w:ind w:left="1345"/>
        <w:jc w:val="both"/>
        <w:rPr>
          <w:rFonts w:ascii="Aptos" w:eastAsia="Calibri" w:hAnsi="Aptos" w:cs="Arial"/>
          <w:color w:val="000000"/>
          <w:sz w:val="20"/>
          <w:szCs w:val="20"/>
          <w:lang w:val="it-IT"/>
        </w:rPr>
      </w:pPr>
      <w:r w:rsidRPr="004C17F7">
        <w:rPr>
          <w:rFonts w:ascii="Aptos" w:eastAsia="Calibri" w:hAnsi="Aptos" w:cs="Arial"/>
          <w:b/>
          <w:bCs/>
          <w:sz w:val="20"/>
          <w:szCs w:val="20"/>
          <w:u w:val="single"/>
          <w:lang w:val="it-IT"/>
        </w:rPr>
        <w:t>Pubblicità degli esiti dell’indagine di mercato</w:t>
      </w:r>
      <w:r w:rsidRPr="004C17F7">
        <w:rPr>
          <w:rFonts w:ascii="Aptos" w:eastAsia="Calibri" w:hAnsi="Aptos" w:cs="Arial"/>
          <w:b/>
          <w:bCs/>
          <w:sz w:val="20"/>
          <w:szCs w:val="20"/>
          <w:lang w:val="it-IT"/>
        </w:rPr>
        <w:t xml:space="preserve">: </w:t>
      </w:r>
      <w:r w:rsidRPr="004C17F7">
        <w:rPr>
          <w:rFonts w:ascii="Aptos" w:eastAsia="Calibri" w:hAnsi="Aptos" w:cs="Arial"/>
          <w:sz w:val="20"/>
          <w:szCs w:val="20"/>
          <w:lang w:val="it-IT"/>
        </w:rPr>
        <w:t>ai sensi dell’art.</w:t>
      </w:r>
      <w:r w:rsidR="000842D1" w:rsidRPr="004C17F7">
        <w:rPr>
          <w:rFonts w:ascii="Aptos" w:eastAsia="Calibri" w:hAnsi="Aptos" w:cs="Arial"/>
          <w:sz w:val="20"/>
          <w:szCs w:val="20"/>
          <w:lang w:val="it-IT"/>
        </w:rPr>
        <w:t xml:space="preserve"> 2, comma 2 dell’allegato II.1 al d.lgs. 36/2023</w:t>
      </w:r>
      <w:r w:rsidRPr="004C17F7">
        <w:rPr>
          <w:rFonts w:ascii="Aptos" w:eastAsia="Calibri" w:hAnsi="Aptos" w:cs="Arial"/>
          <w:sz w:val="20"/>
          <w:szCs w:val="20"/>
          <w:lang w:val="it-IT"/>
        </w:rPr>
        <w:t xml:space="preserve"> </w:t>
      </w:r>
      <w:r w:rsidRPr="004C17F7">
        <w:rPr>
          <w:rFonts w:ascii="Aptos" w:eastAsia="Calibri" w:hAnsi="Aptos" w:cs="Arial"/>
          <w:color w:val="000000"/>
          <w:sz w:val="20"/>
          <w:szCs w:val="20"/>
          <w:lang w:val="it-IT"/>
        </w:rPr>
        <w:t xml:space="preserve">se l’indagine di mercato eseguita in una delle due modalità sopra descritte </w:t>
      </w:r>
      <w:r w:rsidRPr="004C17F7">
        <w:rPr>
          <w:rFonts w:ascii="Aptos" w:eastAsia="Calibri" w:hAnsi="Aptos" w:cs="Arial"/>
          <w:color w:val="000000"/>
          <w:sz w:val="20"/>
          <w:szCs w:val="20"/>
          <w:u w:val="single"/>
          <w:lang w:val="it-IT"/>
        </w:rPr>
        <w:t>non porta ad un successivo affidamento</w:t>
      </w:r>
      <w:r w:rsidRPr="004C17F7">
        <w:rPr>
          <w:rFonts w:ascii="Aptos" w:eastAsia="Calibri" w:hAnsi="Aptos" w:cs="Arial"/>
          <w:color w:val="000000"/>
          <w:sz w:val="20"/>
          <w:szCs w:val="20"/>
          <w:lang w:val="it-IT"/>
        </w:rPr>
        <w:t xml:space="preserve"> sussiste l’obbligo di pubblicazione dei nominativi degli operatori economi consultati</w:t>
      </w:r>
      <w:r w:rsidR="001C1F7B" w:rsidRPr="004C17F7">
        <w:rPr>
          <w:rFonts w:ascii="Aptos" w:eastAsia="Calibri" w:hAnsi="Aptos" w:cs="Arial"/>
          <w:color w:val="000000"/>
          <w:sz w:val="20"/>
          <w:szCs w:val="20"/>
          <w:lang w:val="it-IT"/>
        </w:rPr>
        <w:t>.</w:t>
      </w:r>
      <w:r w:rsidRPr="004C17F7">
        <w:rPr>
          <w:rFonts w:ascii="Aptos" w:eastAsia="Calibri" w:hAnsi="Aptos" w:cs="Arial"/>
          <w:sz w:val="20"/>
          <w:szCs w:val="20"/>
          <w:lang w:val="it-IT"/>
        </w:rPr>
        <w:t xml:space="preserve"> </w:t>
      </w:r>
      <w:r w:rsidRPr="004C17F7">
        <w:rPr>
          <w:rFonts w:ascii="Aptos" w:eastAsia="Calibri" w:hAnsi="Aptos" w:cs="Arial"/>
          <w:color w:val="000000"/>
          <w:sz w:val="20"/>
          <w:szCs w:val="20"/>
          <w:lang w:val="it-IT"/>
        </w:rPr>
        <w:t xml:space="preserve">L’utilizzo del </w:t>
      </w:r>
      <w:r w:rsidRPr="004C17F7">
        <w:rPr>
          <w:rFonts w:ascii="Aptos" w:eastAsia="Calibri" w:hAnsi="Aptos" w:cs="Arial"/>
          <w:color w:val="000000"/>
          <w:sz w:val="20"/>
          <w:szCs w:val="20"/>
          <w:u w:val="single"/>
          <w:lang w:val="it-IT"/>
        </w:rPr>
        <w:t xml:space="preserve">modulo di </w:t>
      </w:r>
      <w:r w:rsidR="00BD0E2A" w:rsidRPr="004C17F7">
        <w:rPr>
          <w:rFonts w:ascii="Aptos" w:eastAsia="Calibri" w:hAnsi="Aptos" w:cs="Arial"/>
          <w:color w:val="000000"/>
          <w:sz w:val="20"/>
          <w:szCs w:val="20"/>
          <w:u w:val="single"/>
          <w:lang w:val="it-IT"/>
        </w:rPr>
        <w:t>decisione</w:t>
      </w:r>
      <w:r w:rsidRPr="004C17F7">
        <w:rPr>
          <w:rFonts w:ascii="Aptos" w:eastAsia="Calibri" w:hAnsi="Aptos" w:cs="Arial"/>
          <w:color w:val="000000"/>
          <w:sz w:val="20"/>
          <w:szCs w:val="20"/>
          <w:u w:val="single"/>
          <w:lang w:val="it-IT"/>
        </w:rPr>
        <w:t xml:space="preserve"> di affidamento come predisposto da ACP</w:t>
      </w:r>
      <w:r w:rsidRPr="004C17F7">
        <w:rPr>
          <w:rFonts w:ascii="Aptos" w:eastAsia="Calibri" w:hAnsi="Aptos" w:cs="Arial"/>
          <w:color w:val="000000"/>
          <w:sz w:val="20"/>
          <w:szCs w:val="20"/>
          <w:lang w:val="it-IT"/>
        </w:rPr>
        <w:t>, contenendo al suo interno l’indicazione del risultato dell’indagine di mercato, assolve gli obblighi di pubblicità previsti.</w:t>
      </w:r>
    </w:p>
    <w:p w14:paraId="338BCF1C" w14:textId="77777777" w:rsidR="007D2509" w:rsidRPr="004C17F7" w:rsidRDefault="007D2509" w:rsidP="0023514D">
      <w:pPr>
        <w:pStyle w:val="Nessunaspaziatura"/>
        <w:ind w:left="1345"/>
        <w:jc w:val="both"/>
        <w:rPr>
          <w:rFonts w:ascii="Aptos" w:hAnsi="Aptos" w:cs="Arial"/>
          <w:color w:val="000000"/>
          <w:sz w:val="20"/>
          <w:szCs w:val="20"/>
          <w:lang w:val="it-IT"/>
        </w:rPr>
      </w:pPr>
    </w:p>
    <w:p w14:paraId="59C25834" w14:textId="24F6F0B2" w:rsidR="0023514D" w:rsidRPr="004C17F7" w:rsidRDefault="0023514D" w:rsidP="0023514D">
      <w:pPr>
        <w:pStyle w:val="Nessunaspaziatura"/>
        <w:ind w:left="1353"/>
        <w:jc w:val="both"/>
        <w:rPr>
          <w:rFonts w:ascii="Aptos" w:hAnsi="Aptos" w:cs="Arial"/>
          <w:sz w:val="20"/>
          <w:szCs w:val="20"/>
          <w:lang w:val="it-IT"/>
        </w:rPr>
      </w:pPr>
      <w:r w:rsidRPr="004C17F7">
        <w:rPr>
          <w:rFonts w:ascii="Aptos" w:hAnsi="Aptos" w:cs="Arial"/>
          <w:sz w:val="20"/>
          <w:szCs w:val="20"/>
          <w:lang w:val="it-IT"/>
        </w:rPr>
        <w:t>Il modello è a disposizione sul sito ACP: “</w:t>
      </w:r>
      <w:r w:rsidR="005815FF" w:rsidRPr="004C17F7">
        <w:rPr>
          <w:rFonts w:ascii="Aptos" w:hAnsi="Aptos" w:cs="Arial"/>
          <w:i/>
          <w:iCs/>
          <w:color w:val="000000"/>
          <w:sz w:val="20"/>
          <w:szCs w:val="20"/>
          <w:lang w:val="it-IT"/>
        </w:rPr>
        <w:t>P</w:t>
      </w:r>
      <w:r w:rsidRPr="004C17F7">
        <w:rPr>
          <w:rFonts w:ascii="Aptos" w:hAnsi="Aptos" w:cs="Arial"/>
          <w:i/>
          <w:iCs/>
          <w:color w:val="000000"/>
          <w:sz w:val="20"/>
          <w:szCs w:val="20"/>
          <w:lang w:val="it-IT"/>
        </w:rPr>
        <w:t>ubblicazione esito indagine</w:t>
      </w:r>
      <w:r w:rsidRPr="004C17F7">
        <w:rPr>
          <w:rFonts w:ascii="Aptos" w:hAnsi="Aptos" w:cs="Arial"/>
          <w:color w:val="000000"/>
          <w:sz w:val="20"/>
          <w:szCs w:val="20"/>
          <w:lang w:val="it-IT"/>
        </w:rPr>
        <w:t>”</w:t>
      </w:r>
      <w:r w:rsidRPr="004C17F7">
        <w:rPr>
          <w:rFonts w:ascii="Aptos" w:hAnsi="Aptos" w:cs="Arial"/>
          <w:sz w:val="20"/>
          <w:szCs w:val="20"/>
          <w:lang w:val="it-IT"/>
        </w:rPr>
        <w:t xml:space="preserve"> sotto il link </w:t>
      </w:r>
      <w:hyperlink r:id="rId26" w:history="1">
        <w:r w:rsidR="004725F9" w:rsidRPr="004C17F7">
          <w:rPr>
            <w:rStyle w:val="Collegamentoipertestuale"/>
            <w:rFonts w:ascii="Aptos" w:hAnsi="Aptos" w:cs="Arial"/>
            <w:sz w:val="20"/>
            <w:szCs w:val="20"/>
            <w:lang w:val="it-IT"/>
          </w:rPr>
          <w:t>Affidamenti diretti | Appalti | Provincia autonoma di Bolzano - Alto Adige</w:t>
        </w:r>
      </w:hyperlink>
      <w:r w:rsidR="003E0C7F" w:rsidRPr="004C17F7">
        <w:rPr>
          <w:rStyle w:val="Collegamentoipertestuale"/>
          <w:rFonts w:ascii="Aptos" w:hAnsi="Aptos" w:cs="Arial"/>
          <w:sz w:val="20"/>
          <w:szCs w:val="20"/>
          <w:u w:val="none"/>
          <w:lang w:val="it-IT"/>
        </w:rPr>
        <w:t>.</w:t>
      </w:r>
    </w:p>
    <w:p w14:paraId="16212FFC" w14:textId="77777777" w:rsidR="007D2509" w:rsidRPr="004C17F7" w:rsidRDefault="007D2509" w:rsidP="0023514D">
      <w:pPr>
        <w:pStyle w:val="Nessunaspaziatura"/>
        <w:ind w:left="1345"/>
        <w:jc w:val="both"/>
        <w:rPr>
          <w:rFonts w:ascii="Aptos" w:hAnsi="Aptos" w:cs="Arial"/>
          <w:color w:val="000000"/>
          <w:sz w:val="20"/>
          <w:szCs w:val="20"/>
          <w:u w:val="single"/>
          <w:lang w:val="it-IT"/>
        </w:rPr>
      </w:pPr>
    </w:p>
    <w:p w14:paraId="7224DC15" w14:textId="230281B7" w:rsidR="00BF427C" w:rsidRPr="004C17F7" w:rsidRDefault="00970AA2" w:rsidP="0023514D">
      <w:pPr>
        <w:pStyle w:val="Nessunaspaziatura"/>
        <w:ind w:left="1345"/>
        <w:jc w:val="both"/>
        <w:rPr>
          <w:rFonts w:ascii="Aptos" w:hAnsi="Aptos" w:cs="Arial"/>
          <w:sz w:val="20"/>
          <w:szCs w:val="20"/>
          <w:u w:val="single"/>
          <w:lang w:val="it-IT"/>
        </w:rPr>
      </w:pPr>
      <w:r w:rsidRPr="004C17F7">
        <w:rPr>
          <w:rFonts w:ascii="Aptos" w:hAnsi="Aptos" w:cs="Arial"/>
          <w:color w:val="000000"/>
          <w:sz w:val="20"/>
          <w:szCs w:val="20"/>
          <w:u w:val="single"/>
          <w:lang w:val="it-IT"/>
        </w:rPr>
        <w:t>Gli avvisi relativi agli esiti delle indagini di mercato vanno pubblicati sul</w:t>
      </w:r>
      <w:r w:rsidR="0023514D" w:rsidRPr="004C17F7">
        <w:rPr>
          <w:rFonts w:ascii="Aptos" w:hAnsi="Aptos" w:cs="Arial"/>
          <w:color w:val="000000"/>
          <w:sz w:val="20"/>
          <w:szCs w:val="20"/>
          <w:u w:val="single"/>
          <w:lang w:val="it-IT"/>
        </w:rPr>
        <w:t xml:space="preserve"> sito </w:t>
      </w:r>
      <w:r w:rsidR="0023514D" w:rsidRPr="004C17F7">
        <w:rPr>
          <w:rFonts w:ascii="Aptos" w:hAnsi="Aptos" w:cs="Arial"/>
          <w:sz w:val="20"/>
          <w:szCs w:val="20"/>
          <w:u w:val="single"/>
          <w:lang w:val="it-IT"/>
        </w:rPr>
        <w:t>istituzionale dell’ente nella sezione “Amministrazione trasparente.</w:t>
      </w:r>
    </w:p>
    <w:p w14:paraId="32371024" w14:textId="1F4032B5" w:rsidR="00EB357C" w:rsidRPr="004C17F7" w:rsidRDefault="00EB357C" w:rsidP="0023514D">
      <w:pPr>
        <w:pStyle w:val="Nessunaspaziatura"/>
        <w:ind w:left="1345"/>
        <w:jc w:val="both"/>
        <w:rPr>
          <w:rFonts w:ascii="Aptos" w:hAnsi="Aptos" w:cs="Arial"/>
          <w:sz w:val="20"/>
          <w:szCs w:val="20"/>
          <w:u w:val="single"/>
          <w:lang w:val="it-IT"/>
        </w:rPr>
      </w:pPr>
      <w:r w:rsidRPr="004C17F7">
        <w:rPr>
          <w:rFonts w:ascii="Aptos" w:hAnsi="Aptos" w:cs="Arial"/>
          <w:color w:val="000000"/>
          <w:sz w:val="20"/>
          <w:szCs w:val="20"/>
          <w:u w:val="single"/>
          <w:lang w:val="it-IT"/>
        </w:rPr>
        <w:t xml:space="preserve">La pubblicità legata all’esito di un’indagine di mercato non deserta </w:t>
      </w:r>
      <w:r w:rsidR="003E5F3D" w:rsidRPr="004C17F7">
        <w:rPr>
          <w:rFonts w:ascii="Aptos" w:hAnsi="Aptos" w:cs="Arial"/>
          <w:color w:val="000000"/>
          <w:sz w:val="20"/>
          <w:szCs w:val="20"/>
          <w:u w:val="single"/>
          <w:lang w:val="it-IT"/>
        </w:rPr>
        <w:t xml:space="preserve">può essere </w:t>
      </w:r>
      <w:r w:rsidRPr="004C17F7">
        <w:rPr>
          <w:rFonts w:ascii="Aptos" w:hAnsi="Aptos" w:cs="Arial"/>
          <w:color w:val="000000"/>
          <w:sz w:val="20"/>
          <w:szCs w:val="20"/>
          <w:u w:val="single"/>
          <w:lang w:val="it-IT"/>
        </w:rPr>
        <w:t xml:space="preserve">data </w:t>
      </w:r>
      <w:r w:rsidR="003E5F3D" w:rsidRPr="004C17F7">
        <w:rPr>
          <w:rFonts w:ascii="Aptos" w:hAnsi="Aptos" w:cs="Arial"/>
          <w:color w:val="000000"/>
          <w:sz w:val="20"/>
          <w:szCs w:val="20"/>
          <w:u w:val="single"/>
          <w:lang w:val="it-IT"/>
        </w:rPr>
        <w:t xml:space="preserve">attraverso </w:t>
      </w:r>
      <w:r w:rsidRPr="004C17F7">
        <w:rPr>
          <w:rFonts w:ascii="Aptos" w:hAnsi="Aptos" w:cs="Arial"/>
          <w:color w:val="000000"/>
          <w:sz w:val="20"/>
          <w:szCs w:val="20"/>
          <w:u w:val="single"/>
          <w:lang w:val="it-IT"/>
        </w:rPr>
        <w:t>la</w:t>
      </w:r>
      <w:r w:rsidR="003E5F3D" w:rsidRPr="004C17F7">
        <w:rPr>
          <w:rFonts w:ascii="Aptos" w:hAnsi="Aptos" w:cs="Arial"/>
          <w:color w:val="000000"/>
          <w:sz w:val="20"/>
          <w:szCs w:val="20"/>
          <w:u w:val="single"/>
          <w:lang w:val="it-IT"/>
        </w:rPr>
        <w:t xml:space="preserve"> pubblicazione della</w:t>
      </w:r>
      <w:r w:rsidRPr="004C17F7">
        <w:rPr>
          <w:rFonts w:ascii="Aptos" w:hAnsi="Aptos" w:cs="Arial"/>
          <w:color w:val="000000"/>
          <w:sz w:val="20"/>
          <w:szCs w:val="20"/>
          <w:u w:val="single"/>
          <w:lang w:val="it-IT"/>
        </w:rPr>
        <w:t xml:space="preserve"> determina di affidamento </w:t>
      </w:r>
    </w:p>
    <w:p w14:paraId="77BB5F1C" w14:textId="77777777" w:rsidR="0023514D" w:rsidRPr="004C17F7" w:rsidRDefault="0023514D" w:rsidP="0023514D">
      <w:pPr>
        <w:pStyle w:val="Nessunaspaziatura"/>
        <w:ind w:left="1345"/>
        <w:jc w:val="both"/>
        <w:rPr>
          <w:rFonts w:ascii="Aptos" w:hAnsi="Aptos" w:cs="Arial"/>
          <w:color w:val="000000"/>
          <w:sz w:val="20"/>
          <w:szCs w:val="20"/>
          <w:u w:val="single"/>
          <w:lang w:val="it-IT"/>
        </w:rPr>
      </w:pPr>
    </w:p>
    <w:p w14:paraId="2302BF6D" w14:textId="10358CF9" w:rsidR="00BF427C" w:rsidRPr="004C17F7" w:rsidRDefault="00BF427C" w:rsidP="0023514D">
      <w:pPr>
        <w:ind w:left="1356"/>
        <w:jc w:val="both"/>
        <w:rPr>
          <w:rFonts w:ascii="Aptos" w:hAnsi="Aptos" w:cs="Arial"/>
          <w:sz w:val="20"/>
          <w:szCs w:val="20"/>
          <w:lang w:val="it-IT"/>
        </w:rPr>
      </w:pPr>
      <w:r w:rsidRPr="004C17F7">
        <w:rPr>
          <w:rFonts w:ascii="Aptos" w:hAnsi="Aptos" w:cs="Arial"/>
          <w:sz w:val="20"/>
          <w:szCs w:val="20"/>
          <w:lang w:val="it-IT"/>
        </w:rPr>
        <w:t xml:space="preserve">Per affidamenti diretti è necessario prevedere un tempo di pubblicità del predetto avviso </w:t>
      </w:r>
      <w:r w:rsidR="00E159BF" w:rsidRPr="004C17F7">
        <w:rPr>
          <w:rFonts w:ascii="Aptos" w:hAnsi="Aptos" w:cs="Arial"/>
          <w:sz w:val="20"/>
          <w:szCs w:val="20"/>
          <w:lang w:val="it-IT"/>
        </w:rPr>
        <w:t>di indagine di mercato</w:t>
      </w:r>
      <w:r w:rsidRPr="004C17F7">
        <w:rPr>
          <w:rFonts w:ascii="Aptos" w:hAnsi="Aptos" w:cs="Arial"/>
          <w:sz w:val="20"/>
          <w:szCs w:val="20"/>
          <w:lang w:val="it-IT"/>
        </w:rPr>
        <w:t xml:space="preserve"> congruo e proporzionato in ragione della rilevanza dell’affidamento</w:t>
      </w:r>
      <w:r w:rsidR="00BD15F0" w:rsidRPr="004C17F7">
        <w:rPr>
          <w:rFonts w:ascii="Aptos" w:hAnsi="Aptos" w:cs="Arial"/>
          <w:sz w:val="20"/>
          <w:szCs w:val="20"/>
          <w:lang w:val="it-IT"/>
        </w:rPr>
        <w:t>.</w:t>
      </w:r>
    </w:p>
    <w:p w14:paraId="3B768699" w14:textId="77777777" w:rsidR="00BF427C" w:rsidRPr="004C17F7" w:rsidRDefault="00BF427C" w:rsidP="00BF427C">
      <w:pPr>
        <w:pStyle w:val="Nessunaspaziatura"/>
        <w:ind w:left="350"/>
        <w:jc w:val="both"/>
        <w:rPr>
          <w:rFonts w:ascii="Aptos" w:hAnsi="Aptos" w:cs="Arial"/>
          <w:color w:val="000000"/>
          <w:sz w:val="20"/>
          <w:szCs w:val="20"/>
          <w:lang w:val="it-IT"/>
        </w:rPr>
      </w:pPr>
    </w:p>
    <w:p w14:paraId="775FFB94" w14:textId="77777777" w:rsidR="00A6242D" w:rsidRPr="004C17F7" w:rsidRDefault="00A6242D" w:rsidP="001F757A">
      <w:pPr>
        <w:pStyle w:val="Nessunaspaziatura"/>
        <w:numPr>
          <w:ilvl w:val="0"/>
          <w:numId w:val="7"/>
        </w:numPr>
        <w:jc w:val="both"/>
        <w:rPr>
          <w:rFonts w:ascii="Aptos" w:hAnsi="Aptos" w:cs="Arial"/>
          <w:sz w:val="20"/>
          <w:szCs w:val="20"/>
          <w:lang w:val="it-IT"/>
        </w:rPr>
      </w:pPr>
      <w:r w:rsidRPr="004C17F7">
        <w:rPr>
          <w:rFonts w:ascii="Aptos" w:hAnsi="Aptos" w:cs="Arial"/>
          <w:b/>
          <w:bCs/>
          <w:sz w:val="20"/>
          <w:szCs w:val="20"/>
          <w:u w:val="single"/>
          <w:lang w:val="it-IT"/>
        </w:rPr>
        <w:t>altro</w:t>
      </w:r>
      <w:r w:rsidRPr="004C17F7">
        <w:rPr>
          <w:rFonts w:ascii="Aptos" w:hAnsi="Aptos" w:cs="Arial"/>
          <w:sz w:val="20"/>
          <w:szCs w:val="20"/>
          <w:lang w:val="it-IT"/>
        </w:rPr>
        <w:t xml:space="preserve"> (es: ricerche su internet).</w:t>
      </w:r>
    </w:p>
    <w:p w14:paraId="1277048E" w14:textId="12B89EB6" w:rsidR="00961BA4" w:rsidRPr="004C17F7" w:rsidRDefault="00961BA4" w:rsidP="00CC2A8D">
      <w:pPr>
        <w:pStyle w:val="Nessunaspaziatura"/>
        <w:jc w:val="both"/>
        <w:rPr>
          <w:rFonts w:ascii="Aptos" w:hAnsi="Aptos" w:cs="Arial"/>
          <w:color w:val="000000"/>
          <w:sz w:val="20"/>
          <w:szCs w:val="20"/>
          <w:lang w:val="it-IT"/>
        </w:rPr>
      </w:pPr>
    </w:p>
    <w:p w14:paraId="4FAD5EEB" w14:textId="77777777" w:rsidR="00E159BF" w:rsidRPr="004C17F7" w:rsidRDefault="00E159BF" w:rsidP="00CC2A8D">
      <w:pPr>
        <w:pStyle w:val="Nessunaspaziatura"/>
        <w:jc w:val="both"/>
        <w:rPr>
          <w:rFonts w:ascii="Aptos" w:hAnsi="Aptos" w:cs="Arial"/>
          <w:color w:val="000000"/>
          <w:sz w:val="20"/>
          <w:szCs w:val="20"/>
          <w:lang w:val="it-IT"/>
        </w:rPr>
      </w:pPr>
    </w:p>
    <w:p w14:paraId="1B274A6E" w14:textId="33A4C707" w:rsidR="00B33714" w:rsidRPr="004C17F7" w:rsidRDefault="00B33714" w:rsidP="001F757A">
      <w:pPr>
        <w:pStyle w:val="Nessunaspaziatura"/>
        <w:numPr>
          <w:ilvl w:val="2"/>
          <w:numId w:val="13"/>
        </w:numPr>
        <w:ind w:left="709" w:hanging="709"/>
        <w:jc w:val="both"/>
        <w:rPr>
          <w:rFonts w:ascii="Aptos" w:hAnsi="Aptos" w:cs="Arial"/>
          <w:b/>
          <w:sz w:val="20"/>
          <w:szCs w:val="20"/>
          <w:lang w:val="it-IT"/>
        </w:rPr>
      </w:pPr>
      <w:r w:rsidRPr="004C17F7">
        <w:rPr>
          <w:rFonts w:ascii="Aptos" w:hAnsi="Aptos" w:cs="Arial"/>
          <w:b/>
          <w:sz w:val="20"/>
          <w:szCs w:val="20"/>
          <w:lang w:val="it-IT"/>
        </w:rPr>
        <w:t>Richiesta di preventivi</w:t>
      </w:r>
      <w:r w:rsidR="00224B3A" w:rsidRPr="004C17F7">
        <w:rPr>
          <w:rFonts w:ascii="Aptos" w:hAnsi="Aptos" w:cs="Arial"/>
          <w:b/>
          <w:sz w:val="20"/>
          <w:szCs w:val="20"/>
          <w:lang w:val="it-IT"/>
        </w:rPr>
        <w:t xml:space="preserve"> </w:t>
      </w:r>
    </w:p>
    <w:p w14:paraId="4D5F309B" w14:textId="77777777" w:rsidR="00A5209E" w:rsidRPr="004C17F7" w:rsidRDefault="00A5209E" w:rsidP="00CC2A8D">
      <w:pPr>
        <w:pStyle w:val="Nessunaspaziatura"/>
        <w:jc w:val="both"/>
        <w:rPr>
          <w:rFonts w:ascii="Aptos" w:hAnsi="Aptos" w:cs="Arial"/>
          <w:b/>
          <w:sz w:val="20"/>
          <w:szCs w:val="20"/>
          <w:lang w:val="it-IT"/>
        </w:rPr>
      </w:pPr>
    </w:p>
    <w:p w14:paraId="4D3282E7" w14:textId="14BEB99E" w:rsidR="00F75C06" w:rsidRPr="004C17F7" w:rsidRDefault="005A155D" w:rsidP="00CC2A8D">
      <w:pPr>
        <w:pStyle w:val="Nessunaspaziatura"/>
        <w:jc w:val="both"/>
        <w:rPr>
          <w:rFonts w:ascii="Aptos" w:hAnsi="Aptos" w:cs="Arial"/>
          <w:sz w:val="20"/>
          <w:szCs w:val="20"/>
          <w:lang w:val="it-IT"/>
        </w:rPr>
      </w:pPr>
      <w:r w:rsidRPr="004C17F7">
        <w:rPr>
          <w:rFonts w:ascii="Aptos" w:hAnsi="Aptos" w:cs="Arial"/>
          <w:sz w:val="20"/>
          <w:szCs w:val="20"/>
          <w:lang w:val="it-IT"/>
        </w:rPr>
        <w:t>Incombe al RUP l’onere di verificare se il prezzo concordato risulti congruo e di dar</w:t>
      </w:r>
      <w:r w:rsidR="003E5F3D" w:rsidRPr="004C17F7">
        <w:rPr>
          <w:rFonts w:ascii="Aptos" w:hAnsi="Aptos" w:cs="Arial"/>
          <w:sz w:val="20"/>
          <w:szCs w:val="20"/>
          <w:lang w:val="it-IT"/>
        </w:rPr>
        <w:t>ne</w:t>
      </w:r>
      <w:r w:rsidRPr="004C17F7">
        <w:rPr>
          <w:rFonts w:ascii="Aptos" w:hAnsi="Aptos" w:cs="Arial"/>
          <w:sz w:val="20"/>
          <w:szCs w:val="20"/>
          <w:lang w:val="it-IT"/>
        </w:rPr>
        <w:t xml:space="preserve"> atto, anche se solo in forma semplificata, nella “</w:t>
      </w:r>
      <w:r w:rsidR="00854D3B" w:rsidRPr="004C17F7">
        <w:rPr>
          <w:rFonts w:ascii="Aptos" w:hAnsi="Aptos" w:cs="Arial"/>
          <w:sz w:val="20"/>
          <w:szCs w:val="20"/>
          <w:lang w:val="it-IT"/>
        </w:rPr>
        <w:t>decisione</w:t>
      </w:r>
      <w:r w:rsidRPr="004C17F7">
        <w:rPr>
          <w:rFonts w:ascii="Aptos" w:hAnsi="Aptos" w:cs="Arial"/>
          <w:sz w:val="20"/>
          <w:szCs w:val="20"/>
          <w:lang w:val="it-IT"/>
        </w:rPr>
        <w:t xml:space="preserve"> di affidamento”. </w:t>
      </w:r>
      <w:r w:rsidRPr="004C17F7">
        <w:rPr>
          <w:rFonts w:ascii="Aptos" w:hAnsi="Aptos" w:cs="Arial"/>
          <w:color w:val="000000"/>
          <w:sz w:val="20"/>
          <w:szCs w:val="20"/>
          <w:lang w:val="it-IT"/>
        </w:rPr>
        <w:t xml:space="preserve">Per assolvere a questo obbligo in modo dimostrabile, si suggerisce di procedere alla consultazione di </w:t>
      </w:r>
      <w:r w:rsidR="00A16537" w:rsidRPr="004C17F7">
        <w:rPr>
          <w:rFonts w:ascii="Aptos" w:hAnsi="Aptos" w:cs="Arial"/>
          <w:color w:val="000000"/>
          <w:sz w:val="20"/>
          <w:szCs w:val="20"/>
          <w:lang w:val="it-IT"/>
        </w:rPr>
        <w:t xml:space="preserve">più </w:t>
      </w:r>
      <w:r w:rsidRPr="004C17F7">
        <w:rPr>
          <w:rFonts w:ascii="Aptos" w:hAnsi="Aptos" w:cs="Arial"/>
          <w:color w:val="000000"/>
          <w:sz w:val="20"/>
          <w:szCs w:val="20"/>
          <w:lang w:val="it-IT"/>
        </w:rPr>
        <w:t>operatori economici</w:t>
      </w:r>
      <w:r w:rsidR="004361F4" w:rsidRPr="004C17F7">
        <w:rPr>
          <w:rFonts w:ascii="Aptos" w:hAnsi="Aptos" w:cs="Arial"/>
          <w:color w:val="000000"/>
          <w:sz w:val="20"/>
          <w:szCs w:val="20"/>
          <w:lang w:val="it-IT"/>
        </w:rPr>
        <w:t xml:space="preserve">, idonei allo svolgimento della commessa, </w:t>
      </w:r>
      <w:r w:rsidRPr="004C17F7">
        <w:rPr>
          <w:rFonts w:ascii="Aptos" w:hAnsi="Aptos" w:cs="Arial"/>
          <w:sz w:val="20"/>
          <w:szCs w:val="20"/>
          <w:lang w:val="it-IT"/>
        </w:rPr>
        <w:t>tramite la richiesta di preventivi</w:t>
      </w:r>
      <w:r w:rsidRPr="004C17F7">
        <w:rPr>
          <w:rFonts w:ascii="Aptos" w:hAnsi="Aptos" w:cs="Arial"/>
          <w:color w:val="000000"/>
          <w:sz w:val="20"/>
          <w:szCs w:val="20"/>
          <w:lang w:val="it-IT"/>
        </w:rPr>
        <w:t xml:space="preserve"> agli operatori economici individuati</w:t>
      </w:r>
      <w:r w:rsidR="00A16537" w:rsidRPr="004C17F7">
        <w:rPr>
          <w:rFonts w:ascii="Aptos" w:hAnsi="Aptos" w:cs="Arial"/>
          <w:color w:val="000000"/>
          <w:sz w:val="20"/>
          <w:szCs w:val="20"/>
          <w:lang w:val="it-IT"/>
        </w:rPr>
        <w:t xml:space="preserve">. </w:t>
      </w:r>
    </w:p>
    <w:p w14:paraId="6B863337" w14:textId="5F8E65AA" w:rsidR="00F75C06" w:rsidRPr="004C17F7" w:rsidRDefault="00F75C06"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 xml:space="preserve">Con riferimento alla richiamata </w:t>
      </w:r>
      <w:r w:rsidR="00890A57" w:rsidRPr="004C17F7">
        <w:rPr>
          <w:rFonts w:ascii="Aptos" w:hAnsi="Aptos" w:cs="Arial"/>
          <w:color w:val="000000"/>
          <w:sz w:val="20"/>
          <w:szCs w:val="20"/>
          <w:lang w:val="it-IT"/>
        </w:rPr>
        <w:t>idoneità</w:t>
      </w:r>
      <w:r w:rsidRPr="004C17F7">
        <w:rPr>
          <w:rFonts w:ascii="Aptos" w:hAnsi="Aptos" w:cs="Arial"/>
          <w:color w:val="000000"/>
          <w:sz w:val="20"/>
          <w:szCs w:val="20"/>
          <w:lang w:val="it-IT"/>
        </w:rPr>
        <w:t xml:space="preserve"> degli operatori economici allo svolgimento della commessa, si </w:t>
      </w:r>
      <w:r w:rsidR="00B41D1E" w:rsidRPr="004C17F7">
        <w:rPr>
          <w:rFonts w:ascii="Aptos" w:hAnsi="Aptos" w:cs="Arial"/>
          <w:color w:val="000000"/>
          <w:sz w:val="20"/>
          <w:szCs w:val="20"/>
          <w:lang w:val="it-IT"/>
        </w:rPr>
        <w:t>intende</w:t>
      </w:r>
      <w:r w:rsidR="00A31919" w:rsidRPr="004C17F7">
        <w:rPr>
          <w:rFonts w:ascii="Aptos" w:hAnsi="Aptos" w:cs="Arial"/>
          <w:color w:val="000000"/>
          <w:sz w:val="20"/>
          <w:szCs w:val="20"/>
          <w:lang w:val="it-IT"/>
        </w:rPr>
        <w:t xml:space="preserve"> </w:t>
      </w:r>
      <w:r w:rsidR="00A85C32" w:rsidRPr="004C17F7">
        <w:rPr>
          <w:rFonts w:ascii="Aptos" w:hAnsi="Aptos" w:cs="Arial"/>
          <w:color w:val="000000"/>
          <w:sz w:val="20"/>
          <w:szCs w:val="20"/>
          <w:lang w:val="it-IT"/>
        </w:rPr>
        <w:t>oltre al possesso dei requisiti di cui al</w:t>
      </w:r>
      <w:r w:rsidR="00A82FE3" w:rsidRPr="004C17F7">
        <w:rPr>
          <w:rFonts w:ascii="Aptos" w:hAnsi="Aptos" w:cs="Arial"/>
          <w:color w:val="000000"/>
          <w:sz w:val="20"/>
          <w:szCs w:val="20"/>
          <w:lang w:val="it-IT"/>
        </w:rPr>
        <w:t>l’</w:t>
      </w:r>
      <w:r w:rsidR="00A85C32" w:rsidRPr="004C17F7">
        <w:rPr>
          <w:rFonts w:ascii="Aptos" w:hAnsi="Aptos" w:cs="Arial"/>
          <w:color w:val="000000"/>
          <w:sz w:val="20"/>
          <w:szCs w:val="20"/>
          <w:lang w:val="it-IT"/>
        </w:rPr>
        <w:t>art.</w:t>
      </w:r>
      <w:r w:rsidR="00224B3A" w:rsidRPr="004C17F7">
        <w:rPr>
          <w:rFonts w:ascii="Aptos" w:hAnsi="Aptos" w:cs="Arial"/>
          <w:color w:val="000000"/>
          <w:sz w:val="20"/>
          <w:szCs w:val="20"/>
          <w:lang w:val="it-IT"/>
        </w:rPr>
        <w:t xml:space="preserve"> </w:t>
      </w:r>
      <w:r w:rsidR="00093C4C" w:rsidRPr="004C17F7">
        <w:rPr>
          <w:rFonts w:ascii="Aptos" w:hAnsi="Aptos" w:cs="Arial"/>
          <w:color w:val="000000"/>
          <w:sz w:val="20"/>
          <w:szCs w:val="20"/>
          <w:lang w:val="it-IT"/>
        </w:rPr>
        <w:t>94</w:t>
      </w:r>
      <w:r w:rsidR="00224B3A" w:rsidRPr="004C17F7">
        <w:rPr>
          <w:rFonts w:ascii="Aptos" w:hAnsi="Aptos" w:cs="Arial"/>
          <w:color w:val="000000"/>
          <w:sz w:val="20"/>
          <w:szCs w:val="20"/>
          <w:lang w:val="it-IT"/>
        </w:rPr>
        <w:t xml:space="preserve"> d.lgs. 36/2023</w:t>
      </w:r>
      <w:r w:rsidR="00A85C32" w:rsidRPr="004C17F7">
        <w:rPr>
          <w:rFonts w:ascii="Aptos" w:hAnsi="Aptos" w:cs="Arial"/>
          <w:color w:val="000000"/>
          <w:sz w:val="20"/>
          <w:szCs w:val="20"/>
          <w:lang w:val="it-IT"/>
        </w:rPr>
        <w:t xml:space="preserve">, anche </w:t>
      </w:r>
      <w:r w:rsidR="00890A57" w:rsidRPr="004C17F7">
        <w:rPr>
          <w:rFonts w:ascii="Aptos" w:hAnsi="Aptos" w:cs="Arial"/>
          <w:color w:val="000000"/>
          <w:sz w:val="20"/>
          <w:szCs w:val="20"/>
          <w:lang w:val="it-IT"/>
        </w:rPr>
        <w:t>l’iscrizione</w:t>
      </w:r>
      <w:r w:rsidR="00A31919" w:rsidRPr="004C17F7">
        <w:rPr>
          <w:rFonts w:ascii="Aptos" w:hAnsi="Aptos" w:cs="Arial"/>
          <w:color w:val="000000"/>
          <w:sz w:val="20"/>
          <w:szCs w:val="20"/>
          <w:lang w:val="it-IT"/>
        </w:rPr>
        <w:t xml:space="preserve"> presso la C.C.I.A.A. per </w:t>
      </w:r>
      <w:r w:rsidR="00890A57" w:rsidRPr="004C17F7">
        <w:rPr>
          <w:rFonts w:ascii="Aptos" w:hAnsi="Aptos" w:cs="Arial"/>
          <w:color w:val="000000"/>
          <w:sz w:val="20"/>
          <w:szCs w:val="20"/>
          <w:lang w:val="it-IT"/>
        </w:rPr>
        <w:t>attività</w:t>
      </w:r>
      <w:r w:rsidR="00A31919" w:rsidRPr="004C17F7">
        <w:rPr>
          <w:rFonts w:ascii="Aptos" w:hAnsi="Aptos" w:cs="Arial"/>
          <w:color w:val="000000"/>
          <w:sz w:val="20"/>
          <w:szCs w:val="20"/>
          <w:lang w:val="it-IT"/>
        </w:rPr>
        <w:t xml:space="preserve"> principale/i inerenti </w:t>
      </w:r>
      <w:r w:rsidR="00ED5023" w:rsidRPr="004C17F7">
        <w:rPr>
          <w:rFonts w:ascii="Aptos" w:hAnsi="Aptos" w:cs="Arial"/>
          <w:color w:val="000000"/>
          <w:sz w:val="20"/>
          <w:szCs w:val="20"/>
          <w:lang w:val="it-IT"/>
        </w:rPr>
        <w:t>al</w:t>
      </w:r>
      <w:r w:rsidR="000E5FCF" w:rsidRPr="004C17F7">
        <w:rPr>
          <w:rFonts w:ascii="Aptos" w:hAnsi="Aptos" w:cs="Arial"/>
          <w:color w:val="000000"/>
          <w:sz w:val="20"/>
          <w:szCs w:val="20"/>
          <w:lang w:val="it-IT"/>
        </w:rPr>
        <w:t>l’oggetto</w:t>
      </w:r>
      <w:r w:rsidR="00A31919" w:rsidRPr="004C17F7">
        <w:rPr>
          <w:rFonts w:ascii="Aptos" w:hAnsi="Aptos" w:cs="Arial"/>
          <w:color w:val="000000"/>
          <w:sz w:val="20"/>
          <w:szCs w:val="20"/>
          <w:lang w:val="it-IT"/>
        </w:rPr>
        <w:t xml:space="preserve"> della commessa</w:t>
      </w:r>
      <w:r w:rsidR="00FC6E72" w:rsidRPr="004C17F7">
        <w:rPr>
          <w:rFonts w:ascii="Aptos" w:hAnsi="Aptos" w:cs="Arial"/>
          <w:color w:val="000000"/>
          <w:sz w:val="20"/>
          <w:szCs w:val="20"/>
          <w:lang w:val="it-IT"/>
        </w:rPr>
        <w:t xml:space="preserve"> ovvero idoneo albo professionale</w:t>
      </w:r>
      <w:r w:rsidR="00A31919" w:rsidRPr="004C17F7">
        <w:rPr>
          <w:rFonts w:ascii="Aptos" w:hAnsi="Aptos" w:cs="Arial"/>
          <w:color w:val="000000"/>
          <w:sz w:val="20"/>
          <w:szCs w:val="20"/>
          <w:lang w:val="it-IT"/>
        </w:rPr>
        <w:t>.</w:t>
      </w:r>
      <w:r w:rsidR="00FC6E72" w:rsidRPr="004C17F7">
        <w:rPr>
          <w:rFonts w:ascii="Aptos" w:hAnsi="Aptos" w:cs="Arial"/>
          <w:color w:val="000000"/>
          <w:sz w:val="20"/>
          <w:szCs w:val="20"/>
          <w:lang w:val="it-IT"/>
        </w:rPr>
        <w:t xml:space="preserve"> Si ricorda </w:t>
      </w:r>
      <w:r w:rsidR="00FC6E72" w:rsidRPr="004C17F7">
        <w:rPr>
          <w:rFonts w:ascii="Aptos" w:hAnsi="Aptos" w:cs="Arial"/>
          <w:color w:val="000000"/>
          <w:sz w:val="20"/>
          <w:szCs w:val="20"/>
          <w:lang w:val="it-IT"/>
        </w:rPr>
        <w:lastRenderedPageBreak/>
        <w:t xml:space="preserve">che la giurisprudenza è incline </w:t>
      </w:r>
      <w:r w:rsidR="00CC28F5" w:rsidRPr="004C17F7">
        <w:rPr>
          <w:rFonts w:ascii="Aptos" w:hAnsi="Aptos" w:cs="Arial"/>
          <w:color w:val="000000"/>
          <w:sz w:val="20"/>
          <w:szCs w:val="20"/>
          <w:lang w:val="it-IT"/>
        </w:rPr>
        <w:t>a riconoscere la qualifica di</w:t>
      </w:r>
      <w:r w:rsidR="00FC6E72" w:rsidRPr="004C17F7">
        <w:rPr>
          <w:rFonts w:ascii="Aptos" w:hAnsi="Aptos" w:cs="Arial"/>
          <w:color w:val="000000"/>
          <w:sz w:val="20"/>
          <w:szCs w:val="20"/>
          <w:lang w:val="it-IT"/>
        </w:rPr>
        <w:t xml:space="preserve"> operatori economici</w:t>
      </w:r>
      <w:r w:rsidR="00CC28F5" w:rsidRPr="004C17F7">
        <w:rPr>
          <w:rFonts w:ascii="Aptos" w:hAnsi="Aptos" w:cs="Arial"/>
          <w:color w:val="000000"/>
          <w:sz w:val="20"/>
          <w:szCs w:val="20"/>
          <w:lang w:val="it-IT"/>
        </w:rPr>
        <w:t xml:space="preserve"> anche a soggetti</w:t>
      </w:r>
      <w:r w:rsidR="00FC6E72" w:rsidRPr="004C17F7">
        <w:rPr>
          <w:rFonts w:ascii="Aptos" w:hAnsi="Aptos" w:cs="Arial"/>
          <w:color w:val="000000"/>
          <w:sz w:val="20"/>
          <w:szCs w:val="20"/>
          <w:lang w:val="it-IT"/>
        </w:rPr>
        <w:t xml:space="preserve"> non </w:t>
      </w:r>
      <w:r w:rsidR="00CC28F5" w:rsidRPr="004C17F7">
        <w:rPr>
          <w:rFonts w:ascii="Aptos" w:hAnsi="Aptos" w:cs="Arial"/>
          <w:color w:val="000000"/>
          <w:sz w:val="20"/>
          <w:szCs w:val="20"/>
          <w:lang w:val="it-IT"/>
        </w:rPr>
        <w:t xml:space="preserve">per forza </w:t>
      </w:r>
      <w:r w:rsidR="00FC6E72" w:rsidRPr="004C17F7">
        <w:rPr>
          <w:rFonts w:ascii="Aptos" w:hAnsi="Aptos" w:cs="Arial"/>
          <w:color w:val="000000"/>
          <w:sz w:val="20"/>
          <w:szCs w:val="20"/>
          <w:lang w:val="it-IT"/>
        </w:rPr>
        <w:t xml:space="preserve">iscritti </w:t>
      </w:r>
      <w:r w:rsidR="00CC28F5" w:rsidRPr="004C17F7">
        <w:rPr>
          <w:rFonts w:ascii="Aptos" w:hAnsi="Aptos" w:cs="Arial"/>
          <w:color w:val="000000"/>
          <w:sz w:val="20"/>
          <w:szCs w:val="20"/>
          <w:lang w:val="it-IT"/>
        </w:rPr>
        <w:t xml:space="preserve">alla camera di commercio </w:t>
      </w:r>
      <w:r w:rsidR="00FC6E72" w:rsidRPr="004C17F7">
        <w:rPr>
          <w:rFonts w:ascii="Aptos" w:hAnsi="Aptos" w:cs="Arial"/>
          <w:color w:val="000000"/>
          <w:sz w:val="20"/>
          <w:szCs w:val="20"/>
          <w:lang w:val="it-IT"/>
        </w:rPr>
        <w:t>come ad esempio i lavoratori autonomi</w:t>
      </w:r>
      <w:r w:rsidR="00CC28F5" w:rsidRPr="004C17F7">
        <w:rPr>
          <w:rFonts w:ascii="Aptos" w:hAnsi="Aptos" w:cs="Arial"/>
          <w:color w:val="000000"/>
          <w:sz w:val="20"/>
          <w:szCs w:val="20"/>
          <w:lang w:val="it-IT"/>
        </w:rPr>
        <w:t>, ciò in ragione del principio di proporzionalità come affermato dall’art. 100, comma 2 del d.lgs. 36/2023.</w:t>
      </w:r>
      <w:r w:rsidR="008D62DF" w:rsidRPr="004C17F7">
        <w:rPr>
          <w:rFonts w:ascii="Aptos" w:hAnsi="Aptos" w:cs="Arial"/>
          <w:color w:val="000000"/>
          <w:sz w:val="20"/>
          <w:szCs w:val="20"/>
          <w:lang w:val="it-IT"/>
        </w:rPr>
        <w:t xml:space="preserve"> Per gli affidamenti di lavori, deve essere inoltre verificato il possesso dell’attestato SOA o dei requisiti di cui all’art. 28 dell’allegato II. 12 del D.lgs. 36/2023. </w:t>
      </w:r>
    </w:p>
    <w:p w14:paraId="635B1046" w14:textId="4BE06962" w:rsidR="00A85C32" w:rsidRPr="004C17F7" w:rsidRDefault="00A85C32" w:rsidP="00CC2A8D">
      <w:pPr>
        <w:pStyle w:val="Nessunaspaziatura"/>
        <w:jc w:val="both"/>
        <w:rPr>
          <w:rFonts w:ascii="Aptos" w:hAnsi="Aptos" w:cs="Arial"/>
          <w:color w:val="000000"/>
          <w:sz w:val="20"/>
          <w:szCs w:val="20"/>
          <w:lang w:val="it-IT"/>
        </w:rPr>
      </w:pPr>
    </w:p>
    <w:p w14:paraId="7B267FFC" w14:textId="06A34318" w:rsidR="00921757" w:rsidRPr="004C17F7" w:rsidRDefault="002E427B"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 xml:space="preserve">Ai sensi dell´art. </w:t>
      </w:r>
      <w:r w:rsidR="00224B3A" w:rsidRPr="004C17F7">
        <w:rPr>
          <w:rFonts w:ascii="Aptos" w:hAnsi="Aptos" w:cs="Arial"/>
          <w:color w:val="000000"/>
          <w:sz w:val="20"/>
          <w:szCs w:val="20"/>
          <w:lang w:val="it-IT"/>
        </w:rPr>
        <w:t>50 comma 1 lett.</w:t>
      </w:r>
      <w:r w:rsidR="00615424" w:rsidRPr="004C17F7">
        <w:rPr>
          <w:rFonts w:ascii="Aptos" w:hAnsi="Aptos" w:cs="Arial"/>
          <w:color w:val="000000"/>
          <w:sz w:val="20"/>
          <w:szCs w:val="20"/>
          <w:lang w:val="it-IT"/>
        </w:rPr>
        <w:t xml:space="preserve"> a) e </w:t>
      </w:r>
      <w:r w:rsidR="00224B3A" w:rsidRPr="004C17F7">
        <w:rPr>
          <w:rFonts w:ascii="Aptos" w:hAnsi="Aptos" w:cs="Arial"/>
          <w:color w:val="000000"/>
          <w:sz w:val="20"/>
          <w:szCs w:val="20"/>
          <w:lang w:val="it-IT"/>
        </w:rPr>
        <w:t xml:space="preserve">b) </w:t>
      </w:r>
      <w:r w:rsidR="006F6CB7" w:rsidRPr="004C17F7">
        <w:rPr>
          <w:rFonts w:ascii="Aptos" w:hAnsi="Aptos" w:cs="Arial"/>
          <w:color w:val="000000"/>
          <w:sz w:val="20"/>
          <w:szCs w:val="20"/>
          <w:lang w:val="it-IT"/>
        </w:rPr>
        <w:t>d.lgs. 36/2023</w:t>
      </w:r>
      <w:r w:rsidR="006E3208" w:rsidRPr="004C17F7">
        <w:rPr>
          <w:rFonts w:ascii="Aptos" w:hAnsi="Aptos" w:cs="Arial"/>
          <w:color w:val="000000"/>
          <w:sz w:val="20"/>
          <w:szCs w:val="20"/>
          <w:lang w:val="it-IT"/>
        </w:rPr>
        <w:t xml:space="preserve"> e art. 26 LP 16/2015 </w:t>
      </w:r>
      <w:r w:rsidRPr="004C17F7">
        <w:rPr>
          <w:rFonts w:ascii="Aptos" w:hAnsi="Aptos" w:cs="Arial"/>
          <w:color w:val="000000"/>
          <w:sz w:val="20"/>
          <w:szCs w:val="20"/>
          <w:lang w:val="it-IT"/>
        </w:rPr>
        <w:t>per affidamenti di importo inferiore a</w:t>
      </w:r>
      <w:r w:rsidR="00224B3A" w:rsidRPr="004C17F7">
        <w:rPr>
          <w:rFonts w:ascii="Aptos" w:hAnsi="Aptos" w:cs="Arial"/>
          <w:color w:val="000000"/>
          <w:sz w:val="20"/>
          <w:szCs w:val="20"/>
          <w:lang w:val="it-IT"/>
        </w:rPr>
        <w:t xml:space="preserve"> 140.000 euro</w:t>
      </w:r>
      <w:r w:rsidRPr="004C17F7">
        <w:rPr>
          <w:rFonts w:ascii="Aptos" w:hAnsi="Aptos" w:cs="Arial"/>
          <w:color w:val="000000"/>
          <w:sz w:val="20"/>
          <w:szCs w:val="20"/>
          <w:lang w:val="it-IT"/>
        </w:rPr>
        <w:t xml:space="preserve"> oltre IVA</w:t>
      </w:r>
      <w:r w:rsidR="006F6CB7" w:rsidRPr="004C17F7">
        <w:rPr>
          <w:rFonts w:ascii="Aptos" w:hAnsi="Aptos" w:cs="Arial"/>
          <w:color w:val="000000"/>
          <w:sz w:val="20"/>
          <w:szCs w:val="20"/>
          <w:lang w:val="it-IT"/>
        </w:rPr>
        <w:t xml:space="preserve"> per servizi e forniture</w:t>
      </w:r>
      <w:r w:rsidRPr="004C17F7">
        <w:rPr>
          <w:rFonts w:ascii="Aptos" w:hAnsi="Aptos" w:cs="Arial"/>
          <w:color w:val="000000"/>
          <w:sz w:val="20"/>
          <w:szCs w:val="20"/>
          <w:lang w:val="it-IT"/>
        </w:rPr>
        <w:t xml:space="preserve"> </w:t>
      </w:r>
      <w:r w:rsidR="00615424" w:rsidRPr="004C17F7">
        <w:rPr>
          <w:rFonts w:ascii="Aptos" w:hAnsi="Aptos" w:cs="Arial"/>
          <w:color w:val="000000"/>
          <w:sz w:val="20"/>
          <w:szCs w:val="20"/>
          <w:lang w:val="it-IT"/>
        </w:rPr>
        <w:t xml:space="preserve">e 150.000 euro oltre IVA per lavori, </w:t>
      </w:r>
      <w:r w:rsidRPr="004C17F7">
        <w:rPr>
          <w:rFonts w:ascii="Aptos" w:hAnsi="Aptos" w:cs="Arial"/>
          <w:color w:val="000000"/>
          <w:sz w:val="20"/>
          <w:szCs w:val="20"/>
          <w:lang w:val="it-IT"/>
        </w:rPr>
        <w:t>la stazione appaltante procede all’affidamento diretto, anche senza consultazione di più operatori economici, fermo restando il rispetto dei principi di cui</w:t>
      </w:r>
      <w:r w:rsidR="006F6CB7" w:rsidRPr="004C17F7">
        <w:rPr>
          <w:rFonts w:ascii="Aptos" w:hAnsi="Aptos" w:cs="Arial"/>
          <w:color w:val="000000"/>
          <w:sz w:val="20"/>
          <w:szCs w:val="20"/>
          <w:lang w:val="it-IT"/>
        </w:rPr>
        <w:t xml:space="preserve"> agli artt. da 1 a 11 del d.lgs. 36/2023</w:t>
      </w:r>
      <w:r w:rsidRPr="004C17F7">
        <w:rPr>
          <w:rFonts w:ascii="Aptos" w:hAnsi="Aptos" w:cs="Arial"/>
          <w:color w:val="000000"/>
          <w:sz w:val="20"/>
          <w:szCs w:val="20"/>
          <w:lang w:val="it-IT"/>
        </w:rPr>
        <w:t>, comunque nel rispetto del principio di rotazione</w:t>
      </w:r>
      <w:r w:rsidR="00921757" w:rsidRPr="004C17F7">
        <w:rPr>
          <w:rFonts w:ascii="Aptos" w:hAnsi="Aptos" w:cs="Arial"/>
          <w:color w:val="000000"/>
          <w:sz w:val="20"/>
          <w:szCs w:val="20"/>
          <w:lang w:val="it-IT"/>
        </w:rPr>
        <w:t>.</w:t>
      </w:r>
    </w:p>
    <w:p w14:paraId="7B37B987" w14:textId="68A955A7" w:rsidR="002E427B" w:rsidRPr="004C17F7" w:rsidRDefault="00921757" w:rsidP="00CC2A8D">
      <w:pPr>
        <w:pStyle w:val="Nessunaspaziatura"/>
        <w:jc w:val="both"/>
        <w:rPr>
          <w:rFonts w:ascii="Aptos" w:hAnsi="Aptos" w:cs="Arial"/>
          <w:strike/>
          <w:color w:val="000000"/>
          <w:sz w:val="20"/>
          <w:szCs w:val="20"/>
          <w:lang w:val="it-IT"/>
        </w:rPr>
      </w:pPr>
      <w:r w:rsidRPr="004C17F7">
        <w:rPr>
          <w:rFonts w:ascii="Aptos" w:hAnsi="Aptos" w:cs="Arial"/>
          <w:color w:val="000000"/>
          <w:sz w:val="20"/>
          <w:szCs w:val="20"/>
          <w:lang w:val="it-IT"/>
        </w:rPr>
        <w:t xml:space="preserve">Premesso quanto sopra per gli affidamenti diretti il </w:t>
      </w:r>
      <w:r w:rsidRPr="004C17F7">
        <w:rPr>
          <w:rFonts w:ascii="Aptos" w:hAnsi="Aptos" w:cs="Arial"/>
          <w:b/>
          <w:sz w:val="20"/>
          <w:szCs w:val="20"/>
          <w:lang w:val="it-IT"/>
        </w:rPr>
        <w:t>confronto tra preventivi</w:t>
      </w:r>
      <w:r w:rsidRPr="004C17F7">
        <w:rPr>
          <w:rFonts w:ascii="Aptos" w:hAnsi="Aptos" w:cs="Arial"/>
          <w:sz w:val="20"/>
          <w:szCs w:val="20"/>
          <w:lang w:val="it-IT"/>
        </w:rPr>
        <w:t xml:space="preserve"> rappresenta comunque una “</w:t>
      </w:r>
      <w:r w:rsidRPr="004C17F7">
        <w:rPr>
          <w:rFonts w:ascii="Aptos" w:hAnsi="Aptos" w:cs="Arial"/>
          <w:b/>
          <w:sz w:val="20"/>
          <w:szCs w:val="20"/>
          <w:lang w:val="it-IT"/>
        </w:rPr>
        <w:t>best practice</w:t>
      </w:r>
      <w:r w:rsidRPr="004C17F7">
        <w:rPr>
          <w:rFonts w:ascii="Aptos" w:hAnsi="Aptos" w:cs="Arial"/>
          <w:sz w:val="20"/>
          <w:szCs w:val="20"/>
          <w:lang w:val="it-IT"/>
        </w:rPr>
        <w:t xml:space="preserve">” utile al RUP per verificare la </w:t>
      </w:r>
      <w:r w:rsidRPr="004C17F7">
        <w:rPr>
          <w:rFonts w:ascii="Aptos" w:hAnsi="Aptos" w:cs="Arial"/>
          <w:b/>
          <w:sz w:val="20"/>
          <w:szCs w:val="20"/>
          <w:lang w:val="it-IT"/>
        </w:rPr>
        <w:t>congruità del prezzo</w:t>
      </w:r>
      <w:r w:rsidRPr="004C17F7">
        <w:rPr>
          <w:rFonts w:ascii="Aptos" w:hAnsi="Aptos" w:cs="Arial"/>
          <w:sz w:val="20"/>
          <w:szCs w:val="20"/>
          <w:lang w:val="it-IT"/>
        </w:rPr>
        <w:t>, purché non comporti un aggravamento della procedura a discapito da quanto previsto</w:t>
      </w:r>
      <w:r w:rsidR="004B51D5" w:rsidRPr="004C17F7">
        <w:rPr>
          <w:rFonts w:ascii="Aptos" w:hAnsi="Aptos" w:cs="Arial"/>
          <w:sz w:val="20"/>
          <w:szCs w:val="20"/>
          <w:lang w:val="it-IT"/>
        </w:rPr>
        <w:t xml:space="preserve"> dall’art. 17, comma 3 d.lgs. 36/2023 e dall’ allegato I.3 ivi richiamato</w:t>
      </w:r>
      <w:r w:rsidR="00FF121E" w:rsidRPr="004C17F7">
        <w:rPr>
          <w:rFonts w:ascii="Aptos" w:hAnsi="Aptos" w:cs="Arial"/>
          <w:sz w:val="20"/>
          <w:szCs w:val="20"/>
          <w:lang w:val="it-IT"/>
        </w:rPr>
        <w:t>.</w:t>
      </w:r>
    </w:p>
    <w:p w14:paraId="4C5A2890" w14:textId="77777777" w:rsidR="002E427B" w:rsidRPr="004C17F7" w:rsidRDefault="002E427B" w:rsidP="00CC2A8D">
      <w:pPr>
        <w:pStyle w:val="Nessunaspaziatura"/>
        <w:jc w:val="both"/>
        <w:rPr>
          <w:rFonts w:ascii="Aptos" w:hAnsi="Aptos" w:cs="Arial"/>
          <w:color w:val="000000"/>
          <w:sz w:val="20"/>
          <w:szCs w:val="20"/>
          <w:lang w:val="it-IT"/>
        </w:rPr>
      </w:pPr>
    </w:p>
    <w:p w14:paraId="19FA6724" w14:textId="07D24BC5" w:rsidR="00A5209E" w:rsidRPr="004C17F7" w:rsidRDefault="00FE7ACE" w:rsidP="00CC2A8D">
      <w:pPr>
        <w:pStyle w:val="Nessunaspaziatura"/>
        <w:jc w:val="both"/>
        <w:rPr>
          <w:rFonts w:ascii="Aptos" w:hAnsi="Aptos" w:cs="Arial"/>
          <w:color w:val="000000"/>
          <w:sz w:val="20"/>
          <w:szCs w:val="20"/>
          <w:lang w:val="it-IT"/>
        </w:rPr>
      </w:pPr>
      <w:r w:rsidRPr="004C17F7">
        <w:rPr>
          <w:rFonts w:ascii="Aptos" w:hAnsi="Aptos" w:cs="Arial"/>
          <w:color w:val="000000"/>
          <w:sz w:val="20"/>
          <w:szCs w:val="20"/>
          <w:lang w:val="it-IT"/>
        </w:rPr>
        <w:t xml:space="preserve">Qualora arrivino alla stazione appaltante </w:t>
      </w:r>
      <w:r w:rsidRPr="004C17F7">
        <w:rPr>
          <w:rFonts w:ascii="Aptos" w:hAnsi="Aptos" w:cs="Arial"/>
          <w:b/>
          <w:color w:val="000000"/>
          <w:sz w:val="20"/>
          <w:szCs w:val="20"/>
          <w:lang w:val="it-IT"/>
        </w:rPr>
        <w:t>due o più preventivi</w:t>
      </w:r>
      <w:r w:rsidR="00A85C32" w:rsidRPr="004C17F7">
        <w:rPr>
          <w:rFonts w:ascii="Aptos" w:hAnsi="Aptos" w:cs="Arial"/>
          <w:b/>
          <w:color w:val="000000"/>
          <w:sz w:val="20"/>
          <w:szCs w:val="20"/>
          <w:lang w:val="it-IT"/>
        </w:rPr>
        <w:t xml:space="preserve"> (che possono evidenziare aspetti non solo di natura economica)</w:t>
      </w:r>
      <w:r w:rsidRPr="004C17F7">
        <w:rPr>
          <w:rFonts w:ascii="Aptos" w:hAnsi="Aptos" w:cs="Arial"/>
          <w:b/>
          <w:color w:val="000000"/>
          <w:sz w:val="20"/>
          <w:szCs w:val="20"/>
          <w:lang w:val="it-IT"/>
        </w:rPr>
        <w:t xml:space="preserve">, </w:t>
      </w:r>
      <w:r w:rsidRPr="004C17F7">
        <w:rPr>
          <w:rFonts w:ascii="Aptos" w:hAnsi="Aptos" w:cs="Arial"/>
          <w:color w:val="000000"/>
          <w:sz w:val="20"/>
          <w:szCs w:val="20"/>
          <w:lang w:val="it-IT"/>
        </w:rPr>
        <w:t>questa procederà alla</w:t>
      </w:r>
      <w:r w:rsidR="0024107F" w:rsidRPr="004C17F7">
        <w:rPr>
          <w:rFonts w:ascii="Aptos" w:hAnsi="Aptos" w:cs="Arial"/>
          <w:color w:val="000000"/>
          <w:sz w:val="20"/>
          <w:szCs w:val="20"/>
          <w:lang w:val="it-IT"/>
        </w:rPr>
        <w:t xml:space="preserve"> </w:t>
      </w:r>
      <w:r w:rsidR="00B33714" w:rsidRPr="004C17F7">
        <w:rPr>
          <w:rFonts w:ascii="Aptos" w:hAnsi="Aptos" w:cs="Arial"/>
          <w:b/>
          <w:color w:val="000000"/>
          <w:sz w:val="20"/>
          <w:szCs w:val="20"/>
          <w:lang w:val="it-IT"/>
        </w:rPr>
        <w:t>valutazione comparativa de</w:t>
      </w:r>
      <w:r w:rsidR="0024107F" w:rsidRPr="004C17F7">
        <w:rPr>
          <w:rFonts w:ascii="Aptos" w:hAnsi="Aptos" w:cs="Arial"/>
          <w:b/>
          <w:color w:val="000000"/>
          <w:sz w:val="20"/>
          <w:szCs w:val="20"/>
          <w:lang w:val="it-IT"/>
        </w:rPr>
        <w:t>gli stessi</w:t>
      </w:r>
      <w:r w:rsidR="00B33714" w:rsidRPr="004C17F7">
        <w:rPr>
          <w:rFonts w:ascii="Aptos" w:hAnsi="Aptos" w:cs="Arial"/>
          <w:color w:val="000000"/>
          <w:sz w:val="20"/>
          <w:szCs w:val="20"/>
          <w:lang w:val="it-IT"/>
        </w:rPr>
        <w:t xml:space="preserve">. </w:t>
      </w:r>
      <w:r w:rsidR="00A85C32" w:rsidRPr="004C17F7">
        <w:rPr>
          <w:rFonts w:ascii="Aptos" w:hAnsi="Aptos" w:cs="Arial"/>
          <w:color w:val="000000"/>
          <w:sz w:val="20"/>
          <w:szCs w:val="20"/>
          <w:lang w:val="it-IT"/>
        </w:rPr>
        <w:t xml:space="preserve">Con riferimento alla valutazione comparativa dei preventivi, nel caso di prestazioni standard il cui unico elemento indicato è il prezzo, la medesima </w:t>
      </w:r>
      <w:r w:rsidR="00890A57" w:rsidRPr="004C17F7">
        <w:rPr>
          <w:rFonts w:ascii="Aptos" w:hAnsi="Aptos" w:cs="Arial"/>
          <w:color w:val="000000"/>
          <w:sz w:val="20"/>
          <w:szCs w:val="20"/>
          <w:lang w:val="it-IT"/>
        </w:rPr>
        <w:t>prenderà</w:t>
      </w:r>
      <w:r w:rsidR="00A85C32" w:rsidRPr="004C17F7">
        <w:rPr>
          <w:rFonts w:ascii="Aptos" w:hAnsi="Aptos" w:cs="Arial"/>
          <w:color w:val="000000"/>
          <w:sz w:val="20"/>
          <w:szCs w:val="20"/>
          <w:lang w:val="it-IT"/>
        </w:rPr>
        <w:t xml:space="preserve"> in considerazione il criterio del solo prezzo pi</w:t>
      </w:r>
      <w:r w:rsidR="00890A57" w:rsidRPr="004C17F7">
        <w:rPr>
          <w:rFonts w:ascii="Aptos" w:hAnsi="Aptos" w:cs="Arial"/>
          <w:color w:val="000000"/>
          <w:sz w:val="20"/>
          <w:szCs w:val="20"/>
          <w:lang w:val="it-IT"/>
        </w:rPr>
        <w:t xml:space="preserve">ù </w:t>
      </w:r>
      <w:r w:rsidR="00A85C32" w:rsidRPr="004C17F7">
        <w:rPr>
          <w:rFonts w:ascii="Aptos" w:hAnsi="Aptos" w:cs="Arial"/>
          <w:color w:val="000000"/>
          <w:sz w:val="20"/>
          <w:szCs w:val="20"/>
          <w:lang w:val="it-IT"/>
        </w:rPr>
        <w:t>basso.</w:t>
      </w:r>
    </w:p>
    <w:p w14:paraId="365394A3" w14:textId="77777777" w:rsidR="00A5209E" w:rsidRPr="004C17F7" w:rsidRDefault="00A5209E" w:rsidP="00CC2A8D">
      <w:pPr>
        <w:pStyle w:val="Nessunaspaziatura"/>
        <w:jc w:val="both"/>
        <w:rPr>
          <w:rFonts w:ascii="Aptos" w:hAnsi="Aptos" w:cs="Arial"/>
          <w:sz w:val="20"/>
          <w:szCs w:val="20"/>
          <w:lang w:val="it-IT"/>
        </w:rPr>
      </w:pPr>
    </w:p>
    <w:p w14:paraId="3F7A12C6" w14:textId="16A36100" w:rsidR="00A5209E" w:rsidRPr="004C17F7" w:rsidRDefault="00EF3E3F" w:rsidP="00CC2A8D">
      <w:pPr>
        <w:pStyle w:val="Nessunaspaziatura"/>
        <w:jc w:val="both"/>
        <w:rPr>
          <w:rFonts w:ascii="Aptos" w:hAnsi="Aptos" w:cs="Arial"/>
          <w:b/>
          <w:sz w:val="20"/>
          <w:szCs w:val="20"/>
          <w:lang w:val="it-IT"/>
        </w:rPr>
      </w:pPr>
      <w:r w:rsidRPr="004C17F7">
        <w:rPr>
          <w:rFonts w:ascii="Aptos" w:hAnsi="Aptos" w:cs="Arial"/>
          <w:sz w:val="20"/>
          <w:szCs w:val="20"/>
          <w:lang w:val="it-IT"/>
        </w:rPr>
        <w:t>Q</w:t>
      </w:r>
      <w:r w:rsidR="00896669" w:rsidRPr="004C17F7">
        <w:rPr>
          <w:rFonts w:ascii="Aptos" w:hAnsi="Aptos" w:cs="Arial"/>
          <w:sz w:val="20"/>
          <w:szCs w:val="20"/>
          <w:lang w:val="it-IT"/>
        </w:rPr>
        <w:t xml:space="preserve">ualora </w:t>
      </w:r>
      <w:r w:rsidR="00DB1271" w:rsidRPr="004C17F7">
        <w:rPr>
          <w:rFonts w:ascii="Aptos" w:hAnsi="Aptos" w:cs="Arial"/>
          <w:sz w:val="20"/>
          <w:szCs w:val="20"/>
          <w:lang w:val="it-IT"/>
        </w:rPr>
        <w:t xml:space="preserve">venga richiesto o </w:t>
      </w:r>
      <w:r w:rsidR="00896669" w:rsidRPr="004C17F7">
        <w:rPr>
          <w:rFonts w:ascii="Aptos" w:hAnsi="Aptos" w:cs="Arial"/>
          <w:sz w:val="20"/>
          <w:szCs w:val="20"/>
          <w:lang w:val="it-IT"/>
        </w:rPr>
        <w:t xml:space="preserve">arrivi solo </w:t>
      </w:r>
      <w:r w:rsidR="00896669" w:rsidRPr="004C17F7">
        <w:rPr>
          <w:rFonts w:ascii="Aptos" w:hAnsi="Aptos" w:cs="Arial"/>
          <w:b/>
          <w:sz w:val="20"/>
          <w:szCs w:val="20"/>
          <w:lang w:val="it-IT"/>
        </w:rPr>
        <w:t>un unico</w:t>
      </w:r>
      <w:r w:rsidR="00177FBB" w:rsidRPr="004C17F7">
        <w:rPr>
          <w:rFonts w:ascii="Aptos" w:hAnsi="Aptos" w:cs="Arial"/>
          <w:b/>
          <w:sz w:val="20"/>
          <w:szCs w:val="20"/>
          <w:lang w:val="it-IT"/>
        </w:rPr>
        <w:t xml:space="preserve"> </w:t>
      </w:r>
      <w:r w:rsidR="00896669" w:rsidRPr="004C17F7">
        <w:rPr>
          <w:rFonts w:ascii="Aptos" w:hAnsi="Aptos" w:cs="Arial"/>
          <w:b/>
          <w:sz w:val="20"/>
          <w:szCs w:val="20"/>
          <w:lang w:val="it-IT"/>
        </w:rPr>
        <w:t>preventivo</w:t>
      </w:r>
      <w:r w:rsidR="00896669" w:rsidRPr="004C17F7">
        <w:rPr>
          <w:rFonts w:ascii="Aptos" w:hAnsi="Aptos" w:cs="Arial"/>
          <w:sz w:val="20"/>
          <w:szCs w:val="20"/>
          <w:lang w:val="it-IT"/>
        </w:rPr>
        <w:t xml:space="preserve"> alla stazione appaltante</w:t>
      </w:r>
      <w:r w:rsidR="005355EC" w:rsidRPr="004C17F7">
        <w:rPr>
          <w:rFonts w:ascii="Aptos" w:hAnsi="Aptos" w:cs="Arial"/>
          <w:sz w:val="20"/>
          <w:szCs w:val="20"/>
          <w:lang w:val="it-IT"/>
        </w:rPr>
        <w:t>,</w:t>
      </w:r>
      <w:r w:rsidR="00177FBB" w:rsidRPr="004C17F7">
        <w:rPr>
          <w:rFonts w:ascii="Aptos" w:hAnsi="Aptos" w:cs="Arial"/>
          <w:sz w:val="20"/>
          <w:szCs w:val="20"/>
          <w:lang w:val="it-IT"/>
        </w:rPr>
        <w:t xml:space="preserve"> si ricorda che incombe su questa l’onere di attestare la congruità del prezzo per non incorrere nel rischio </w:t>
      </w:r>
      <w:r w:rsidR="00A5209E" w:rsidRPr="004C17F7">
        <w:rPr>
          <w:rFonts w:ascii="Aptos" w:hAnsi="Aptos" w:cs="Arial"/>
          <w:sz w:val="20"/>
          <w:szCs w:val="20"/>
          <w:lang w:val="it-IT"/>
        </w:rPr>
        <w:t>che l’assenza di un paragone tra preventivi implichi da un lato l’appiattimento su proposte delle aziende, o dall’altro la formulazione di prezzi eccessivamente alti e fuori mercato</w:t>
      </w:r>
      <w:r w:rsidR="00513409" w:rsidRPr="004C17F7">
        <w:rPr>
          <w:rFonts w:ascii="Aptos" w:hAnsi="Aptos" w:cs="Arial"/>
          <w:sz w:val="20"/>
          <w:szCs w:val="20"/>
          <w:lang w:val="it-IT"/>
        </w:rPr>
        <w:t>.</w:t>
      </w:r>
    </w:p>
    <w:p w14:paraId="492EFC70" w14:textId="1EBA969D" w:rsidR="00896669" w:rsidRPr="004C17F7" w:rsidRDefault="00A5209E" w:rsidP="00CC2A8D">
      <w:pPr>
        <w:pStyle w:val="Nessunaspaziatura"/>
        <w:jc w:val="both"/>
        <w:rPr>
          <w:rFonts w:ascii="Aptos" w:hAnsi="Aptos" w:cs="Arial"/>
          <w:color w:val="000000"/>
          <w:sz w:val="20"/>
          <w:szCs w:val="20"/>
          <w:lang w:val="it-IT"/>
        </w:rPr>
      </w:pPr>
      <w:r w:rsidRPr="004C17F7">
        <w:rPr>
          <w:rFonts w:ascii="Aptos" w:hAnsi="Aptos" w:cs="Arial"/>
          <w:sz w:val="20"/>
          <w:szCs w:val="20"/>
          <w:lang w:val="it-IT"/>
        </w:rPr>
        <w:t>P</w:t>
      </w:r>
      <w:r w:rsidR="00B33714" w:rsidRPr="004C17F7">
        <w:rPr>
          <w:rFonts w:ascii="Aptos" w:hAnsi="Aptos" w:cs="Arial"/>
          <w:color w:val="000000"/>
          <w:sz w:val="20"/>
          <w:szCs w:val="20"/>
          <w:lang w:val="it-IT"/>
        </w:rPr>
        <w:t xml:space="preserve">er garantire </w:t>
      </w:r>
      <w:r w:rsidR="004428B4" w:rsidRPr="004C17F7">
        <w:rPr>
          <w:rFonts w:ascii="Aptos" w:hAnsi="Aptos" w:cs="Arial"/>
          <w:color w:val="000000"/>
          <w:sz w:val="20"/>
          <w:szCs w:val="20"/>
          <w:lang w:val="it-IT"/>
        </w:rPr>
        <w:t xml:space="preserve">in questi </w:t>
      </w:r>
      <w:r w:rsidR="00513409" w:rsidRPr="004C17F7">
        <w:rPr>
          <w:rFonts w:ascii="Aptos" w:hAnsi="Aptos" w:cs="Arial"/>
          <w:color w:val="000000"/>
          <w:sz w:val="20"/>
          <w:szCs w:val="20"/>
          <w:lang w:val="it-IT"/>
        </w:rPr>
        <w:t>casi, comunque,</w:t>
      </w:r>
      <w:r w:rsidRPr="004C17F7">
        <w:rPr>
          <w:rFonts w:ascii="Aptos" w:hAnsi="Aptos" w:cs="Arial"/>
          <w:color w:val="000000"/>
          <w:sz w:val="20"/>
          <w:szCs w:val="20"/>
          <w:lang w:val="it-IT"/>
        </w:rPr>
        <w:t xml:space="preserve"> </w:t>
      </w:r>
      <w:r w:rsidR="00B33714" w:rsidRPr="004C17F7">
        <w:rPr>
          <w:rFonts w:ascii="Aptos" w:hAnsi="Aptos" w:cs="Arial"/>
          <w:color w:val="000000"/>
          <w:sz w:val="20"/>
          <w:szCs w:val="20"/>
          <w:lang w:val="it-IT"/>
        </w:rPr>
        <w:t>la congruità del prezzo offerto (v. sez. 2.3</w:t>
      </w:r>
      <w:r w:rsidR="00FE7ACE" w:rsidRPr="004C17F7">
        <w:rPr>
          <w:rFonts w:ascii="Aptos" w:hAnsi="Aptos" w:cs="Arial"/>
          <w:color w:val="000000"/>
          <w:sz w:val="20"/>
          <w:szCs w:val="20"/>
          <w:lang w:val="it-IT"/>
        </w:rPr>
        <w:t>.1</w:t>
      </w:r>
      <w:r w:rsidR="006A2A39" w:rsidRPr="004C17F7">
        <w:rPr>
          <w:rFonts w:ascii="Aptos" w:hAnsi="Aptos" w:cs="Arial"/>
          <w:color w:val="000000"/>
          <w:sz w:val="20"/>
          <w:szCs w:val="20"/>
          <w:lang w:val="it-IT"/>
        </w:rPr>
        <w:t>.</w:t>
      </w:r>
      <w:r w:rsidR="00B33714" w:rsidRPr="004C17F7">
        <w:rPr>
          <w:rFonts w:ascii="Aptos" w:hAnsi="Aptos" w:cs="Arial"/>
          <w:color w:val="000000"/>
          <w:sz w:val="20"/>
          <w:szCs w:val="20"/>
          <w:lang w:val="it-IT"/>
        </w:rPr>
        <w:t xml:space="preserve">), </w:t>
      </w:r>
      <w:r w:rsidR="00896669" w:rsidRPr="004C17F7">
        <w:rPr>
          <w:rFonts w:ascii="Aptos" w:hAnsi="Aptos" w:cs="Arial"/>
          <w:color w:val="000000"/>
          <w:sz w:val="20"/>
          <w:szCs w:val="20"/>
          <w:lang w:val="it-IT"/>
        </w:rPr>
        <w:t xml:space="preserve">la stazione appaltante </w:t>
      </w:r>
      <w:r w:rsidR="00B33714" w:rsidRPr="004C17F7">
        <w:rPr>
          <w:rFonts w:ascii="Aptos" w:hAnsi="Aptos" w:cs="Arial"/>
          <w:color w:val="000000"/>
          <w:sz w:val="20"/>
          <w:szCs w:val="20"/>
          <w:lang w:val="it-IT"/>
        </w:rPr>
        <w:t>potrà</w:t>
      </w:r>
      <w:r w:rsidR="00896669" w:rsidRPr="004C17F7">
        <w:rPr>
          <w:rFonts w:ascii="Aptos" w:hAnsi="Aptos" w:cs="Arial"/>
          <w:color w:val="000000"/>
          <w:sz w:val="20"/>
          <w:szCs w:val="20"/>
          <w:lang w:val="it-IT"/>
        </w:rPr>
        <w:t xml:space="preserve"> ricorrere:</w:t>
      </w:r>
    </w:p>
    <w:p w14:paraId="2A972B9B" w14:textId="77777777" w:rsidR="00896669" w:rsidRPr="004C17F7" w:rsidRDefault="00896669" w:rsidP="001F757A">
      <w:pPr>
        <w:pStyle w:val="Nessunaspaziatura"/>
        <w:numPr>
          <w:ilvl w:val="0"/>
          <w:numId w:val="8"/>
        </w:numPr>
        <w:jc w:val="both"/>
        <w:rPr>
          <w:rFonts w:ascii="Aptos" w:hAnsi="Aptos" w:cs="Arial"/>
          <w:color w:val="000000"/>
          <w:sz w:val="20"/>
          <w:szCs w:val="20"/>
          <w:lang w:val="it-IT"/>
        </w:rPr>
      </w:pPr>
      <w:r w:rsidRPr="004C17F7">
        <w:rPr>
          <w:rFonts w:ascii="Aptos" w:hAnsi="Aptos" w:cs="Arial"/>
          <w:color w:val="000000"/>
          <w:sz w:val="20"/>
          <w:szCs w:val="20"/>
          <w:lang w:val="it-IT"/>
        </w:rPr>
        <w:t xml:space="preserve">alla comparazione </w:t>
      </w:r>
      <w:r w:rsidR="00B33714" w:rsidRPr="004C17F7">
        <w:rPr>
          <w:rFonts w:ascii="Aptos" w:hAnsi="Aptos" w:cs="Arial"/>
          <w:color w:val="000000"/>
          <w:sz w:val="20"/>
          <w:szCs w:val="20"/>
          <w:lang w:val="it-IT"/>
        </w:rPr>
        <w:t>dei listini di mercato</w:t>
      </w:r>
      <w:r w:rsidRPr="004C17F7">
        <w:rPr>
          <w:rFonts w:ascii="Aptos" w:hAnsi="Aptos" w:cs="Arial"/>
          <w:color w:val="000000"/>
          <w:sz w:val="20"/>
          <w:szCs w:val="20"/>
          <w:lang w:val="it-IT"/>
        </w:rPr>
        <w:t>;</w:t>
      </w:r>
    </w:p>
    <w:p w14:paraId="0470A7C3" w14:textId="747BDE3C" w:rsidR="00896669" w:rsidRPr="004C17F7" w:rsidRDefault="00896669" w:rsidP="001F757A">
      <w:pPr>
        <w:pStyle w:val="Nessunaspaziatura"/>
        <w:numPr>
          <w:ilvl w:val="0"/>
          <w:numId w:val="8"/>
        </w:numPr>
        <w:jc w:val="both"/>
        <w:rPr>
          <w:rFonts w:ascii="Aptos" w:hAnsi="Aptos" w:cs="Arial"/>
          <w:color w:val="000000"/>
          <w:sz w:val="20"/>
          <w:szCs w:val="20"/>
          <w:lang w:val="it-IT"/>
        </w:rPr>
      </w:pPr>
      <w:r w:rsidRPr="004C17F7">
        <w:rPr>
          <w:rFonts w:ascii="Aptos" w:hAnsi="Aptos" w:cs="Arial"/>
          <w:color w:val="000000"/>
          <w:sz w:val="20"/>
          <w:szCs w:val="20"/>
          <w:lang w:val="it-IT"/>
        </w:rPr>
        <w:t xml:space="preserve">alla comparazione </w:t>
      </w:r>
      <w:r w:rsidR="00B33714" w:rsidRPr="004C17F7">
        <w:rPr>
          <w:rFonts w:ascii="Aptos" w:hAnsi="Aptos" w:cs="Arial"/>
          <w:color w:val="000000"/>
          <w:sz w:val="20"/>
          <w:szCs w:val="20"/>
          <w:lang w:val="it-IT"/>
        </w:rPr>
        <w:t>di offerte precedenti per commesse identiche o analoghe</w:t>
      </w:r>
      <w:r w:rsidRPr="004C17F7">
        <w:rPr>
          <w:rFonts w:ascii="Aptos" w:hAnsi="Aptos" w:cs="Arial"/>
          <w:color w:val="000000"/>
          <w:sz w:val="20"/>
          <w:szCs w:val="20"/>
          <w:lang w:val="it-IT"/>
        </w:rPr>
        <w:t xml:space="preserve"> o </w:t>
      </w:r>
      <w:r w:rsidRPr="004C17F7">
        <w:rPr>
          <w:rFonts w:ascii="Aptos" w:hAnsi="Aptos" w:cs="Arial"/>
          <w:sz w:val="20"/>
          <w:szCs w:val="20"/>
          <w:lang w:val="it-IT"/>
        </w:rPr>
        <w:t>compres</w:t>
      </w:r>
      <w:r w:rsidR="006B6A8A" w:rsidRPr="004C17F7">
        <w:rPr>
          <w:rFonts w:ascii="Aptos" w:hAnsi="Aptos" w:cs="Arial"/>
          <w:sz w:val="20"/>
          <w:szCs w:val="20"/>
          <w:lang w:val="it-IT"/>
        </w:rPr>
        <w:t>e</w:t>
      </w:r>
      <w:r w:rsidRPr="004C17F7">
        <w:rPr>
          <w:rFonts w:ascii="Aptos" w:hAnsi="Aptos" w:cs="Arial"/>
          <w:sz w:val="20"/>
          <w:szCs w:val="20"/>
          <w:lang w:val="it-IT"/>
        </w:rPr>
        <w:t xml:space="preserve"> in una forcella di prezzi di affidamenti di medesime prestazioni effettuati da altre amministrazioni (reperibili online, o dai siti dell’amministrazione trasparente);</w:t>
      </w:r>
    </w:p>
    <w:p w14:paraId="70E09E22" w14:textId="3A28C352" w:rsidR="00896669" w:rsidRPr="004C17F7" w:rsidRDefault="00B33714" w:rsidP="001F757A">
      <w:pPr>
        <w:pStyle w:val="Nessunaspaziatura"/>
        <w:numPr>
          <w:ilvl w:val="0"/>
          <w:numId w:val="8"/>
        </w:numPr>
        <w:jc w:val="both"/>
        <w:rPr>
          <w:rFonts w:ascii="Aptos" w:hAnsi="Aptos" w:cs="Arial"/>
          <w:color w:val="000000"/>
          <w:sz w:val="20"/>
          <w:szCs w:val="20"/>
          <w:lang w:val="it-IT"/>
        </w:rPr>
      </w:pPr>
      <w:r w:rsidRPr="004C17F7">
        <w:rPr>
          <w:rFonts w:ascii="Aptos" w:hAnsi="Aptos" w:cs="Arial"/>
          <w:color w:val="000000"/>
          <w:sz w:val="20"/>
          <w:szCs w:val="20"/>
          <w:lang w:val="it-IT"/>
        </w:rPr>
        <w:t>all’analisi dei prezzi praticati da altre amministrazioni.</w:t>
      </w:r>
      <w:r w:rsidR="00896669" w:rsidRPr="004C17F7">
        <w:rPr>
          <w:rFonts w:ascii="Aptos" w:hAnsi="Aptos" w:cs="Arial"/>
          <w:sz w:val="20"/>
          <w:szCs w:val="20"/>
          <w:lang w:val="it-IT"/>
        </w:rPr>
        <w:t xml:space="preserve"> </w:t>
      </w:r>
    </w:p>
    <w:p w14:paraId="48D9F755" w14:textId="6CF249D9" w:rsidR="009C41F8" w:rsidRPr="004C17F7" w:rsidRDefault="009C41F8" w:rsidP="009C41F8">
      <w:pPr>
        <w:pStyle w:val="Nessunaspaziatura"/>
        <w:jc w:val="both"/>
        <w:rPr>
          <w:rFonts w:ascii="Aptos" w:hAnsi="Aptos" w:cs="Arial"/>
          <w:sz w:val="20"/>
          <w:szCs w:val="20"/>
          <w:lang w:val="it-IT"/>
        </w:rPr>
      </w:pPr>
    </w:p>
    <w:p w14:paraId="2607FF19" w14:textId="155EF5AB" w:rsidR="009C41F8" w:rsidRPr="004C17F7" w:rsidRDefault="009C41F8" w:rsidP="009C41F8">
      <w:pPr>
        <w:pStyle w:val="Nessunaspaziatura"/>
        <w:jc w:val="both"/>
        <w:rPr>
          <w:rFonts w:ascii="Aptos" w:hAnsi="Aptos" w:cs="Arial"/>
          <w:b/>
          <w:bCs/>
          <w:sz w:val="20"/>
          <w:szCs w:val="20"/>
          <w:lang w:val="it-IT"/>
        </w:rPr>
      </w:pPr>
      <w:r w:rsidRPr="004C17F7">
        <w:rPr>
          <w:rFonts w:ascii="Aptos" w:hAnsi="Aptos" w:cs="Arial"/>
          <w:b/>
          <w:bCs/>
          <w:sz w:val="20"/>
          <w:szCs w:val="20"/>
          <w:lang w:val="it-IT"/>
        </w:rPr>
        <w:t>2.3.5</w:t>
      </w:r>
      <w:r w:rsidR="000F01FD" w:rsidRPr="004C17F7">
        <w:rPr>
          <w:rFonts w:ascii="Aptos" w:hAnsi="Aptos" w:cs="Arial"/>
          <w:b/>
          <w:bCs/>
          <w:sz w:val="20"/>
          <w:szCs w:val="20"/>
          <w:lang w:val="it-IT"/>
        </w:rPr>
        <w:t xml:space="preserve">. </w:t>
      </w:r>
      <w:r w:rsidRPr="004C17F7">
        <w:rPr>
          <w:rFonts w:ascii="Aptos" w:hAnsi="Aptos" w:cs="Arial"/>
          <w:b/>
          <w:bCs/>
          <w:sz w:val="20"/>
          <w:szCs w:val="20"/>
          <w:lang w:val="it-IT"/>
        </w:rPr>
        <w:t>Nel caso di appalti finanziati, in tutto o in parte, con le risorse previste dal PNRR e dal PNC (art. 47 comma 1 della legge 108/2021):</w:t>
      </w:r>
    </w:p>
    <w:p w14:paraId="4E40E1A8" w14:textId="2A1DC6B8" w:rsidR="009C41F8" w:rsidRPr="004C17F7" w:rsidRDefault="009C41F8" w:rsidP="009C41F8">
      <w:pPr>
        <w:pStyle w:val="Nessunaspaziatura"/>
        <w:jc w:val="both"/>
        <w:rPr>
          <w:rFonts w:ascii="Aptos" w:hAnsi="Aptos" w:cs="Arial"/>
          <w:sz w:val="20"/>
          <w:szCs w:val="20"/>
          <w:lang w:val="it-IT"/>
        </w:rPr>
      </w:pPr>
    </w:p>
    <w:p w14:paraId="5ABA4BFF" w14:textId="36BE7B3B" w:rsidR="009C41F8" w:rsidRPr="004C17F7" w:rsidRDefault="009C41F8" w:rsidP="009C41F8">
      <w:pPr>
        <w:spacing w:line="240" w:lineRule="exact"/>
        <w:ind w:left="1"/>
        <w:jc w:val="both"/>
        <w:rPr>
          <w:rFonts w:ascii="Aptos" w:hAnsi="Aptos" w:cs="Arial"/>
          <w:bCs/>
          <w:i/>
          <w:color w:val="000000" w:themeColor="text1"/>
          <w:sz w:val="20"/>
          <w:szCs w:val="20"/>
          <w:lang w:val="it-IT" w:eastAsia="ar-SA"/>
        </w:rPr>
      </w:pPr>
      <w:r w:rsidRPr="004C17F7">
        <w:rPr>
          <w:rFonts w:ascii="Aptos" w:hAnsi="Aptos" w:cs="Arial"/>
          <w:bCs/>
          <w:iCs/>
          <w:color w:val="000000" w:themeColor="text1"/>
          <w:sz w:val="20"/>
          <w:szCs w:val="20"/>
          <w:lang w:val="it-IT" w:eastAsia="ar-SA"/>
        </w:rPr>
        <w:t>Ai sensi dell’art. 47, comma 7 della Legge n. 108/2021</w:t>
      </w:r>
      <w:r w:rsidRPr="004C17F7">
        <w:rPr>
          <w:rFonts w:ascii="Aptos" w:hAnsi="Aptos" w:cs="Arial"/>
          <w:bCs/>
          <w:i/>
          <w:color w:val="000000" w:themeColor="text1"/>
          <w:sz w:val="20"/>
          <w:szCs w:val="20"/>
          <w:lang w:val="it-IT" w:eastAsia="ar-SA"/>
        </w:rPr>
        <w:t xml:space="preserve">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448A649E" w14:textId="77777777" w:rsidR="00153302" w:rsidRPr="004C17F7" w:rsidRDefault="00153302" w:rsidP="009C41F8">
      <w:pPr>
        <w:spacing w:line="240" w:lineRule="exact"/>
        <w:ind w:left="1"/>
        <w:jc w:val="both"/>
        <w:rPr>
          <w:rFonts w:ascii="Aptos" w:hAnsi="Aptos" w:cs="Arial"/>
          <w:bCs/>
          <w:i/>
          <w:color w:val="000000" w:themeColor="text1"/>
          <w:sz w:val="20"/>
          <w:szCs w:val="20"/>
          <w:lang w:val="it-IT" w:eastAsia="ar-SA"/>
        </w:rPr>
      </w:pPr>
    </w:p>
    <w:p w14:paraId="38025ACA" w14:textId="1DDBF031" w:rsidR="009C41F8" w:rsidRPr="004C17F7" w:rsidRDefault="00D54754" w:rsidP="009C41F8">
      <w:pPr>
        <w:spacing w:line="240" w:lineRule="exact"/>
        <w:ind w:left="1"/>
        <w:jc w:val="both"/>
        <w:rPr>
          <w:rFonts w:ascii="Aptos" w:hAnsi="Aptos" w:cs="Arial"/>
          <w:b/>
          <w:iCs/>
          <w:sz w:val="20"/>
          <w:szCs w:val="20"/>
          <w:u w:val="single"/>
          <w:lang w:val="it-IT" w:eastAsia="ar-SA"/>
        </w:rPr>
      </w:pPr>
      <w:r w:rsidRPr="004C17F7">
        <w:rPr>
          <w:rFonts w:ascii="Aptos" w:hAnsi="Aptos" w:cs="Arial"/>
          <w:b/>
          <w:iCs/>
          <w:color w:val="000000" w:themeColor="text1"/>
          <w:sz w:val="20"/>
          <w:szCs w:val="20"/>
          <w:u w:val="single"/>
          <w:lang w:val="it-IT" w:eastAsia="ar-SA"/>
        </w:rPr>
        <w:t xml:space="preserve">In tal caso </w:t>
      </w:r>
      <w:r w:rsidR="003653F1" w:rsidRPr="004C17F7">
        <w:rPr>
          <w:rFonts w:ascii="Aptos" w:hAnsi="Aptos" w:cs="Arial"/>
          <w:b/>
          <w:iCs/>
          <w:color w:val="000000" w:themeColor="text1"/>
          <w:sz w:val="20"/>
          <w:szCs w:val="20"/>
          <w:u w:val="single"/>
          <w:lang w:val="it-IT" w:eastAsia="ar-SA"/>
        </w:rPr>
        <w:t>dovrà</w:t>
      </w:r>
      <w:r w:rsidRPr="004C17F7">
        <w:rPr>
          <w:rFonts w:ascii="Aptos" w:hAnsi="Aptos" w:cs="Arial"/>
          <w:b/>
          <w:iCs/>
          <w:color w:val="000000" w:themeColor="text1"/>
          <w:sz w:val="20"/>
          <w:szCs w:val="20"/>
          <w:u w:val="single"/>
          <w:lang w:val="it-IT" w:eastAsia="ar-SA"/>
        </w:rPr>
        <w:t xml:space="preserve"> essere prevista nella documentazione per la procedura di affidamento la relativa </w:t>
      </w:r>
      <w:r w:rsidRPr="004C17F7">
        <w:rPr>
          <w:rFonts w:ascii="Aptos" w:hAnsi="Aptos" w:cs="Arial"/>
          <w:b/>
          <w:iCs/>
          <w:sz w:val="20"/>
          <w:szCs w:val="20"/>
          <w:u w:val="single"/>
          <w:lang w:val="it-IT" w:eastAsia="ar-SA"/>
        </w:rPr>
        <w:t>motivazione nei seguenti casi:</w:t>
      </w:r>
    </w:p>
    <w:p w14:paraId="4D505004" w14:textId="77777777" w:rsidR="009C41F8" w:rsidRPr="004C17F7" w:rsidRDefault="009C41F8" w:rsidP="009C41F8">
      <w:pPr>
        <w:spacing w:line="240" w:lineRule="exact"/>
        <w:jc w:val="both"/>
        <w:rPr>
          <w:rFonts w:ascii="Aptos" w:hAnsi="Aptos" w:cs="Arial"/>
          <w:b/>
          <w:i/>
          <w:sz w:val="20"/>
          <w:szCs w:val="20"/>
          <w:lang w:val="it-IT" w:eastAsia="ar-SA"/>
        </w:rPr>
      </w:pPr>
    </w:p>
    <w:p w14:paraId="1D1A97D3" w14:textId="120B41C7" w:rsidR="009C41F8" w:rsidRPr="004C17F7" w:rsidRDefault="00D54754" w:rsidP="001F757A">
      <w:pPr>
        <w:numPr>
          <w:ilvl w:val="0"/>
          <w:numId w:val="18"/>
        </w:numPr>
        <w:spacing w:line="240" w:lineRule="exact"/>
        <w:jc w:val="both"/>
        <w:rPr>
          <w:rFonts w:ascii="Aptos" w:hAnsi="Aptos" w:cs="Arial"/>
          <w:b/>
          <w:bCs/>
          <w:i/>
          <w:sz w:val="20"/>
          <w:szCs w:val="20"/>
          <w:lang w:val="it-IT" w:eastAsia="ar-SA"/>
        </w:rPr>
      </w:pPr>
      <w:r w:rsidRPr="004C17F7">
        <w:rPr>
          <w:rFonts w:ascii="Aptos" w:hAnsi="Aptos" w:cs="Arial"/>
          <w:b/>
          <w:bCs/>
          <w:noProof/>
          <w:sz w:val="20"/>
          <w:szCs w:val="20"/>
          <w:lang w:val="it-IT" w:eastAsia="en-US"/>
        </w:rPr>
        <w:t>per</w:t>
      </w:r>
      <w:r w:rsidR="009C41F8" w:rsidRPr="004C17F7">
        <w:rPr>
          <w:rFonts w:ascii="Aptos" w:hAnsi="Aptos" w:cs="Arial"/>
          <w:b/>
          <w:bCs/>
          <w:noProof/>
          <w:sz w:val="20"/>
          <w:szCs w:val="20"/>
          <w:lang w:val="it-IT" w:eastAsia="en-US"/>
        </w:rPr>
        <w:t xml:space="preserve"> escludere l'inserimento dei requisiti di partecipazione di cui all´art. 47 comma 4 della Legge n. 108/2021</w:t>
      </w:r>
      <w:r w:rsidR="009C41F8" w:rsidRPr="004C17F7">
        <w:rPr>
          <w:rFonts w:ascii="Aptos" w:hAnsi="Aptos" w:cs="Arial"/>
          <w:noProof/>
          <w:sz w:val="20"/>
          <w:szCs w:val="20"/>
          <w:lang w:val="it-IT" w:eastAsia="en-US"/>
        </w:rPr>
        <w:t xml:space="preserve"> (</w:t>
      </w:r>
      <w:r w:rsidR="009C41F8" w:rsidRPr="004C17F7">
        <w:rPr>
          <w:rFonts w:ascii="Aptos" w:hAnsi="Aptos" w:cs="Arial"/>
          <w:i/>
          <w:iCs/>
          <w:noProof/>
          <w:sz w:val="20"/>
          <w:szCs w:val="20"/>
          <w:lang w:val="it-IT" w:eastAsia="en-US"/>
        </w:rPr>
        <w:t>criteri orientati a promuovere l'imprenditoria giovanile, l'inclusione lavorativa delle persone disabili, la parità di genere e l'assunzione di giovani, con età inferiore a trentasei anni, e donne</w:t>
      </w:r>
      <w:r w:rsidR="009C41F8" w:rsidRPr="004C17F7">
        <w:rPr>
          <w:rFonts w:ascii="Aptos" w:hAnsi="Aptos" w:cs="Arial"/>
          <w:noProof/>
          <w:sz w:val="20"/>
          <w:szCs w:val="20"/>
          <w:lang w:val="it-IT" w:eastAsia="en-US"/>
        </w:rPr>
        <w:t xml:space="preserve">) </w:t>
      </w:r>
    </w:p>
    <w:p w14:paraId="203F427C" w14:textId="77777777" w:rsidR="009C41F8" w:rsidRPr="004C17F7" w:rsidRDefault="009C41F8" w:rsidP="009C41F8">
      <w:pPr>
        <w:spacing w:line="240" w:lineRule="exact"/>
        <w:ind w:left="360"/>
        <w:jc w:val="both"/>
        <w:rPr>
          <w:rFonts w:ascii="Aptos" w:hAnsi="Aptos" w:cs="Arial"/>
          <w:b/>
          <w:i/>
          <w:sz w:val="20"/>
          <w:szCs w:val="20"/>
          <w:lang w:val="it-IT" w:eastAsia="ar-SA"/>
        </w:rPr>
      </w:pPr>
    </w:p>
    <w:p w14:paraId="35E657CE" w14:textId="77777777" w:rsidR="009C41F8" w:rsidRPr="004C17F7" w:rsidRDefault="009C41F8" w:rsidP="009C41F8">
      <w:pPr>
        <w:spacing w:line="240" w:lineRule="exact"/>
        <w:jc w:val="both"/>
        <w:rPr>
          <w:rFonts w:ascii="Aptos" w:hAnsi="Aptos" w:cs="Arial"/>
          <w:b/>
          <w:i/>
          <w:sz w:val="20"/>
          <w:szCs w:val="20"/>
          <w:lang w:val="it-IT" w:eastAsia="ar-SA"/>
        </w:rPr>
      </w:pPr>
      <w:r w:rsidRPr="004C17F7">
        <w:rPr>
          <w:rFonts w:ascii="Aptos" w:hAnsi="Aptos" w:cs="Arial"/>
          <w:b/>
          <w:i/>
          <w:sz w:val="20"/>
          <w:szCs w:val="20"/>
          <w:lang w:val="it-IT" w:eastAsia="ar-SA"/>
        </w:rPr>
        <w:t>oppure</w:t>
      </w:r>
    </w:p>
    <w:p w14:paraId="60C33B9F" w14:textId="77777777" w:rsidR="009C41F8" w:rsidRPr="004C17F7" w:rsidRDefault="009C41F8" w:rsidP="009C41F8">
      <w:pPr>
        <w:spacing w:line="240" w:lineRule="exact"/>
        <w:jc w:val="both"/>
        <w:rPr>
          <w:rFonts w:ascii="Aptos" w:hAnsi="Aptos" w:cs="Arial"/>
          <w:b/>
          <w:i/>
          <w:sz w:val="20"/>
          <w:szCs w:val="20"/>
          <w:lang w:val="it-IT" w:eastAsia="ar-SA"/>
        </w:rPr>
      </w:pPr>
    </w:p>
    <w:p w14:paraId="3CD32F09" w14:textId="4BFB9CDB" w:rsidR="009C41F8" w:rsidRPr="004C17F7" w:rsidRDefault="00D54754" w:rsidP="001F757A">
      <w:pPr>
        <w:numPr>
          <w:ilvl w:val="0"/>
          <w:numId w:val="19"/>
        </w:numPr>
        <w:contextualSpacing/>
        <w:jc w:val="both"/>
        <w:rPr>
          <w:rFonts w:ascii="Aptos" w:eastAsia="Calibri" w:hAnsi="Aptos" w:cs="Arial"/>
          <w:b/>
          <w:bCs/>
          <w:color w:val="000000" w:themeColor="text1"/>
          <w:sz w:val="20"/>
          <w:szCs w:val="20"/>
          <w:lang w:val="it-IT" w:eastAsia="en-US"/>
        </w:rPr>
      </w:pPr>
      <w:r w:rsidRPr="004C17F7">
        <w:rPr>
          <w:rFonts w:ascii="Aptos" w:eastAsia="Calibri" w:hAnsi="Aptos" w:cs="Arial"/>
          <w:b/>
          <w:bCs/>
          <w:sz w:val="20"/>
          <w:szCs w:val="20"/>
          <w:lang w:val="it-IT" w:eastAsia="en-US"/>
        </w:rPr>
        <w:t xml:space="preserve">per </w:t>
      </w:r>
      <w:r w:rsidR="009C41F8" w:rsidRPr="004C17F7">
        <w:rPr>
          <w:rFonts w:ascii="Aptos" w:eastAsia="Calibri" w:hAnsi="Aptos" w:cs="Arial"/>
          <w:b/>
          <w:bCs/>
          <w:sz w:val="20"/>
          <w:szCs w:val="20"/>
          <w:lang w:val="it-IT" w:eastAsia="en-US"/>
        </w:rPr>
        <w:t xml:space="preserve">stabilire una quota ridotta pari al </w:t>
      </w:r>
      <w:r w:rsidR="009C41F8" w:rsidRPr="004C17F7">
        <w:rPr>
          <w:rFonts w:ascii="Aptos" w:hAnsi="Aptos"/>
          <w:b/>
          <w:bCs/>
          <w:noProof/>
          <w:sz w:val="20"/>
          <w:szCs w:val="20"/>
          <w:lang w:val="it-IT" w:eastAsia="en-US"/>
        </w:rPr>
        <w:fldChar w:fldCharType="begin">
          <w:ffData>
            <w:name w:val="Testo8"/>
            <w:enabled/>
            <w:calcOnExit w:val="0"/>
            <w:textInput/>
          </w:ffData>
        </w:fldChar>
      </w:r>
      <w:r w:rsidR="009C41F8" w:rsidRPr="004C17F7">
        <w:rPr>
          <w:rFonts w:ascii="Aptos" w:hAnsi="Aptos"/>
          <w:b/>
          <w:bCs/>
          <w:noProof/>
          <w:sz w:val="20"/>
          <w:szCs w:val="20"/>
          <w:lang w:val="it-IT" w:eastAsia="en-US"/>
        </w:rPr>
        <w:instrText xml:space="preserve"> FORMTEXT </w:instrText>
      </w:r>
      <w:r w:rsidR="009C41F8" w:rsidRPr="004C17F7">
        <w:rPr>
          <w:rFonts w:ascii="Aptos" w:hAnsi="Aptos"/>
          <w:b/>
          <w:bCs/>
          <w:noProof/>
          <w:sz w:val="20"/>
          <w:szCs w:val="20"/>
          <w:lang w:val="it-IT" w:eastAsia="en-US"/>
        </w:rPr>
      </w:r>
      <w:r w:rsidR="009C41F8" w:rsidRPr="004C17F7">
        <w:rPr>
          <w:rFonts w:ascii="Aptos" w:hAnsi="Aptos"/>
          <w:b/>
          <w:bCs/>
          <w:noProof/>
          <w:sz w:val="20"/>
          <w:szCs w:val="20"/>
          <w:lang w:val="it-IT" w:eastAsia="en-US"/>
        </w:rPr>
        <w:fldChar w:fldCharType="separate"/>
      </w:r>
      <w:r w:rsidR="009C41F8" w:rsidRPr="004C17F7">
        <w:rPr>
          <w:rFonts w:ascii="Aptos" w:hAnsi="Aptos"/>
          <w:b/>
          <w:bCs/>
          <w:noProof/>
          <w:sz w:val="20"/>
          <w:szCs w:val="20"/>
          <w:lang w:val="it-IT" w:eastAsia="en-US"/>
        </w:rPr>
        <w:t> </w:t>
      </w:r>
      <w:r w:rsidR="009C41F8" w:rsidRPr="004C17F7">
        <w:rPr>
          <w:rFonts w:ascii="Aptos" w:hAnsi="Aptos"/>
          <w:b/>
          <w:bCs/>
          <w:noProof/>
          <w:sz w:val="20"/>
          <w:szCs w:val="20"/>
          <w:lang w:val="it-IT" w:eastAsia="en-US"/>
        </w:rPr>
        <w:t> </w:t>
      </w:r>
      <w:r w:rsidR="009C41F8" w:rsidRPr="004C17F7">
        <w:rPr>
          <w:rFonts w:ascii="Aptos" w:hAnsi="Aptos"/>
          <w:b/>
          <w:bCs/>
          <w:noProof/>
          <w:sz w:val="20"/>
          <w:szCs w:val="20"/>
          <w:lang w:val="it-IT" w:eastAsia="en-US"/>
        </w:rPr>
        <w:t> </w:t>
      </w:r>
      <w:r w:rsidR="009C41F8" w:rsidRPr="004C17F7">
        <w:rPr>
          <w:rFonts w:ascii="Aptos" w:hAnsi="Aptos"/>
          <w:b/>
          <w:bCs/>
          <w:noProof/>
          <w:sz w:val="20"/>
          <w:szCs w:val="20"/>
          <w:lang w:val="it-IT" w:eastAsia="en-US"/>
        </w:rPr>
        <w:t> </w:t>
      </w:r>
      <w:r w:rsidR="009C41F8" w:rsidRPr="004C17F7">
        <w:rPr>
          <w:rFonts w:ascii="Aptos" w:hAnsi="Aptos"/>
          <w:b/>
          <w:bCs/>
          <w:noProof/>
          <w:sz w:val="20"/>
          <w:szCs w:val="20"/>
          <w:lang w:val="it-IT" w:eastAsia="en-US"/>
        </w:rPr>
        <w:t> </w:t>
      </w:r>
      <w:r w:rsidR="009C41F8" w:rsidRPr="004C17F7">
        <w:rPr>
          <w:rFonts w:ascii="Aptos" w:hAnsi="Aptos"/>
          <w:b/>
          <w:bCs/>
          <w:noProof/>
          <w:sz w:val="20"/>
          <w:szCs w:val="20"/>
          <w:lang w:val="it-IT" w:eastAsia="en-US"/>
        </w:rPr>
        <w:fldChar w:fldCharType="end"/>
      </w:r>
      <w:r w:rsidR="009C41F8" w:rsidRPr="004C17F7">
        <w:rPr>
          <w:rFonts w:ascii="Aptos" w:eastAsia="Calibri" w:hAnsi="Aptos" w:cs="Arial"/>
          <w:b/>
          <w:bCs/>
          <w:sz w:val="20"/>
          <w:szCs w:val="20"/>
          <w:lang w:val="it-IT" w:eastAsia="en-US"/>
        </w:rPr>
        <w:t xml:space="preserve"> %, </w:t>
      </w:r>
      <w:r w:rsidR="009C41F8" w:rsidRPr="004C17F7">
        <w:rPr>
          <w:rFonts w:ascii="Aptos" w:eastAsia="Calibri" w:hAnsi="Aptos" w:cs="Arial"/>
          <w:sz w:val="20"/>
          <w:szCs w:val="20"/>
          <w:lang w:val="it-IT" w:eastAsia="en-US"/>
        </w:rPr>
        <w:t>dell’obbligo per l</w:t>
      </w:r>
      <w:r w:rsidR="00D63FA6" w:rsidRPr="004C17F7">
        <w:rPr>
          <w:rFonts w:ascii="Aptos" w:eastAsia="Calibri" w:hAnsi="Aptos" w:cs="Arial"/>
          <w:sz w:val="20"/>
          <w:szCs w:val="20"/>
          <w:lang w:val="it-IT" w:eastAsia="en-US"/>
        </w:rPr>
        <w:t>’</w:t>
      </w:r>
      <w:r w:rsidR="009C41F8" w:rsidRPr="004C17F7">
        <w:rPr>
          <w:rFonts w:ascii="Aptos" w:eastAsia="Calibri" w:hAnsi="Aptos" w:cs="Arial"/>
          <w:sz w:val="20"/>
          <w:szCs w:val="20"/>
          <w:lang w:val="it-IT" w:eastAsia="en-US"/>
        </w:rPr>
        <w:t>aggiudicatario di assicurare una quota pari almeno al 30 per cento,</w:t>
      </w:r>
      <w:r w:rsidR="009C41F8" w:rsidRPr="004C17F7">
        <w:rPr>
          <w:rFonts w:ascii="Aptos" w:eastAsia="Calibri" w:hAnsi="Aptos" w:cs="Arial"/>
          <w:b/>
          <w:bCs/>
          <w:sz w:val="20"/>
          <w:szCs w:val="20"/>
          <w:lang w:val="it-IT" w:eastAsia="en-US"/>
        </w:rPr>
        <w:t xml:space="preserve"> delle assunzioni </w:t>
      </w:r>
      <w:r w:rsidR="009C41F8" w:rsidRPr="004C17F7">
        <w:rPr>
          <w:rFonts w:ascii="Aptos" w:eastAsia="Calibri" w:hAnsi="Aptos" w:cs="Arial"/>
          <w:sz w:val="20"/>
          <w:szCs w:val="20"/>
          <w:lang w:val="it-IT" w:eastAsia="en-US"/>
        </w:rPr>
        <w:t>necessarie per l'esecuzione del contratto o per la realizzazione di attività ad esso connesse o strumentali,</w:t>
      </w:r>
      <w:r w:rsidR="009C41F8" w:rsidRPr="004C17F7">
        <w:rPr>
          <w:rFonts w:ascii="Aptos" w:eastAsia="Calibri" w:hAnsi="Aptos" w:cs="Arial"/>
          <w:b/>
          <w:bCs/>
          <w:sz w:val="20"/>
          <w:szCs w:val="20"/>
          <w:lang w:val="it-IT" w:eastAsia="en-US"/>
        </w:rPr>
        <w:t xml:space="preserve"> sia all</w:t>
      </w:r>
      <w:r w:rsidR="004725F9" w:rsidRPr="004C17F7">
        <w:rPr>
          <w:rFonts w:ascii="Aptos" w:eastAsia="Calibri" w:hAnsi="Aptos" w:cs="Arial"/>
          <w:b/>
          <w:bCs/>
          <w:sz w:val="20"/>
          <w:szCs w:val="20"/>
          <w:lang w:val="it-IT" w:eastAsia="en-US"/>
        </w:rPr>
        <w:t>’</w:t>
      </w:r>
      <w:r w:rsidR="009C41F8" w:rsidRPr="004C17F7">
        <w:rPr>
          <w:rFonts w:ascii="Aptos" w:eastAsia="Calibri" w:hAnsi="Aptos" w:cs="Arial"/>
          <w:b/>
          <w:bCs/>
          <w:sz w:val="20"/>
          <w:szCs w:val="20"/>
          <w:lang w:val="it-IT" w:eastAsia="en-US"/>
        </w:rPr>
        <w:t xml:space="preserve">occupazione giovanile sia all'occupazione </w:t>
      </w:r>
      <w:r w:rsidR="009C41F8" w:rsidRPr="004C17F7">
        <w:rPr>
          <w:rFonts w:ascii="Aptos" w:eastAsia="Calibri" w:hAnsi="Aptos" w:cs="Arial"/>
          <w:b/>
          <w:bCs/>
          <w:color w:val="000000" w:themeColor="text1"/>
          <w:sz w:val="20"/>
          <w:szCs w:val="20"/>
          <w:lang w:val="it-IT" w:eastAsia="en-US"/>
        </w:rPr>
        <w:t>femminile</w:t>
      </w:r>
      <w:r w:rsidRPr="004C17F7">
        <w:rPr>
          <w:rFonts w:ascii="Aptos" w:eastAsia="Calibri" w:hAnsi="Aptos" w:cs="Arial"/>
          <w:b/>
          <w:bCs/>
          <w:color w:val="000000" w:themeColor="text1"/>
          <w:sz w:val="20"/>
          <w:szCs w:val="20"/>
          <w:lang w:val="it-IT" w:eastAsia="en-US"/>
        </w:rPr>
        <w:t>.</w:t>
      </w:r>
    </w:p>
    <w:p w14:paraId="10781E11" w14:textId="77777777" w:rsidR="000F01FD" w:rsidRPr="004C17F7" w:rsidRDefault="000F01FD" w:rsidP="009C41F8">
      <w:pPr>
        <w:spacing w:line="240" w:lineRule="exact"/>
        <w:jc w:val="both"/>
        <w:rPr>
          <w:rFonts w:ascii="Aptos" w:hAnsi="Aptos" w:cs="Arial"/>
          <w:b/>
          <w:i/>
          <w:color w:val="000000" w:themeColor="text1"/>
          <w:sz w:val="20"/>
          <w:szCs w:val="20"/>
          <w:lang w:val="it-IT" w:eastAsia="ar-SA"/>
        </w:rPr>
      </w:pPr>
    </w:p>
    <w:p w14:paraId="0CC031CE" w14:textId="53B075DF" w:rsidR="009C41F8" w:rsidRPr="004C17F7" w:rsidRDefault="000F01FD" w:rsidP="009C41F8">
      <w:pPr>
        <w:spacing w:line="240" w:lineRule="exact"/>
        <w:jc w:val="both"/>
        <w:rPr>
          <w:rFonts w:ascii="Aptos" w:hAnsi="Aptos" w:cs="Arial"/>
          <w:b/>
          <w:i/>
          <w:color w:val="000000" w:themeColor="text1"/>
          <w:sz w:val="20"/>
          <w:szCs w:val="20"/>
          <w:lang w:val="it-IT" w:eastAsia="ar-SA"/>
        </w:rPr>
      </w:pPr>
      <w:r w:rsidRPr="004C17F7">
        <w:rPr>
          <w:rFonts w:ascii="Aptos" w:hAnsi="Aptos" w:cs="Arial"/>
          <w:b/>
          <w:i/>
          <w:color w:val="000000" w:themeColor="text1"/>
          <w:sz w:val="20"/>
          <w:szCs w:val="20"/>
          <w:lang w:val="it-IT" w:eastAsia="ar-SA"/>
        </w:rPr>
        <w:t>o</w:t>
      </w:r>
      <w:r w:rsidR="009C41F8" w:rsidRPr="004C17F7">
        <w:rPr>
          <w:rFonts w:ascii="Aptos" w:hAnsi="Aptos" w:cs="Arial"/>
          <w:b/>
          <w:i/>
          <w:color w:val="000000" w:themeColor="text1"/>
          <w:sz w:val="20"/>
          <w:szCs w:val="20"/>
          <w:lang w:val="it-IT" w:eastAsia="ar-SA"/>
        </w:rPr>
        <w:t>ppure</w:t>
      </w:r>
      <w:r w:rsidRPr="004C17F7">
        <w:rPr>
          <w:rFonts w:ascii="Aptos" w:hAnsi="Aptos" w:cs="Arial"/>
          <w:b/>
          <w:i/>
          <w:color w:val="000000" w:themeColor="text1"/>
          <w:sz w:val="20"/>
          <w:szCs w:val="20"/>
          <w:lang w:val="it-IT" w:eastAsia="ar-SA"/>
        </w:rPr>
        <w:t xml:space="preserve"> indicare</w:t>
      </w:r>
    </w:p>
    <w:p w14:paraId="33EC2D68" w14:textId="77777777" w:rsidR="000F01FD" w:rsidRPr="004C17F7" w:rsidRDefault="000F01FD" w:rsidP="009C41F8">
      <w:pPr>
        <w:spacing w:line="240" w:lineRule="exact"/>
        <w:jc w:val="both"/>
        <w:rPr>
          <w:rFonts w:ascii="Aptos" w:hAnsi="Aptos" w:cs="Arial"/>
          <w:b/>
          <w:i/>
          <w:color w:val="000000" w:themeColor="text1"/>
          <w:sz w:val="20"/>
          <w:szCs w:val="20"/>
          <w:lang w:val="it-IT" w:eastAsia="ar-SA"/>
        </w:rPr>
      </w:pPr>
    </w:p>
    <w:p w14:paraId="535D4EC5" w14:textId="0BE997CD" w:rsidR="009C41F8" w:rsidRPr="004C17F7" w:rsidRDefault="009C41F8" w:rsidP="001F757A">
      <w:pPr>
        <w:numPr>
          <w:ilvl w:val="0"/>
          <w:numId w:val="18"/>
        </w:numPr>
        <w:spacing w:line="240" w:lineRule="exact"/>
        <w:jc w:val="both"/>
        <w:rPr>
          <w:rFonts w:ascii="Aptos" w:hAnsi="Aptos" w:cs="Arial"/>
          <w:noProof/>
          <w:color w:val="000000" w:themeColor="text1"/>
          <w:sz w:val="20"/>
          <w:szCs w:val="20"/>
          <w:lang w:val="it-IT" w:eastAsia="en-US"/>
        </w:rPr>
      </w:pPr>
      <w:r w:rsidRPr="004C17F7">
        <w:rPr>
          <w:rFonts w:ascii="Aptos" w:hAnsi="Aptos" w:cs="Arial"/>
          <w:noProof/>
          <w:color w:val="000000" w:themeColor="text1"/>
          <w:sz w:val="20"/>
          <w:szCs w:val="20"/>
          <w:lang w:val="it-IT" w:eastAsia="en-US"/>
        </w:rPr>
        <w:t>che trova applicazione l´art. 47, comma 4, di conseguenza</w:t>
      </w:r>
      <w:r w:rsidRPr="004C17F7">
        <w:rPr>
          <w:rFonts w:ascii="Aptos" w:hAnsi="Aptos" w:cs="Arial"/>
          <w:b/>
          <w:bCs/>
          <w:noProof/>
          <w:color w:val="000000" w:themeColor="text1"/>
          <w:sz w:val="20"/>
          <w:szCs w:val="20"/>
          <w:lang w:val="it-IT" w:eastAsia="en-US"/>
        </w:rPr>
        <w:t xml:space="preserve"> l’affidatario ha l’obbligo di assicurare una quota pari almeno al 30 per cento delle assunzioni </w:t>
      </w:r>
      <w:r w:rsidRPr="004C17F7">
        <w:rPr>
          <w:rFonts w:ascii="Aptos" w:hAnsi="Aptos" w:cs="Arial"/>
          <w:noProof/>
          <w:color w:val="000000" w:themeColor="text1"/>
          <w:sz w:val="20"/>
          <w:szCs w:val="20"/>
          <w:lang w:val="it-IT" w:eastAsia="en-US"/>
        </w:rPr>
        <w:t>necessarie per l’esecuzione del contratto o per la realizzazione di attività ad esso connesse o strumentali, all’occupazione giovanile e femminile</w:t>
      </w:r>
      <w:r w:rsidR="000F01FD" w:rsidRPr="004C17F7">
        <w:rPr>
          <w:rFonts w:ascii="Aptos" w:hAnsi="Aptos" w:cs="Arial"/>
          <w:noProof/>
          <w:color w:val="000000" w:themeColor="text1"/>
          <w:sz w:val="20"/>
          <w:szCs w:val="20"/>
          <w:lang w:val="it-IT" w:eastAsia="en-US"/>
        </w:rPr>
        <w:t>.</w:t>
      </w:r>
    </w:p>
    <w:p w14:paraId="47DA436E" w14:textId="1B59B8DE" w:rsidR="00360E7E" w:rsidRPr="004C17F7" w:rsidRDefault="00360E7E" w:rsidP="009C41F8">
      <w:pPr>
        <w:pStyle w:val="Nessunaspaziatura"/>
        <w:jc w:val="both"/>
        <w:rPr>
          <w:rFonts w:ascii="Aptos" w:eastAsia="Calibri" w:hAnsi="Aptos" w:cs="Arial"/>
          <w:color w:val="000000" w:themeColor="text1"/>
          <w:sz w:val="20"/>
          <w:szCs w:val="20"/>
          <w:lang w:val="it-IT" w:eastAsia="en-US"/>
        </w:rPr>
      </w:pPr>
    </w:p>
    <w:p w14:paraId="5D211249" w14:textId="778A0E4E" w:rsidR="00BF10BD" w:rsidRPr="004C17F7" w:rsidRDefault="00360E7E" w:rsidP="00360E7E">
      <w:pPr>
        <w:pStyle w:val="Nessunaspaziatura"/>
        <w:jc w:val="both"/>
        <w:rPr>
          <w:rFonts w:ascii="Aptos" w:eastAsia="Calibri" w:hAnsi="Aptos" w:cs="Arial"/>
          <w:b/>
          <w:bCs/>
          <w:color w:val="000000" w:themeColor="text1"/>
          <w:sz w:val="20"/>
          <w:szCs w:val="20"/>
          <w:lang w:val="it-IT" w:eastAsia="en-US"/>
        </w:rPr>
      </w:pPr>
      <w:r w:rsidRPr="004C17F7">
        <w:rPr>
          <w:rFonts w:ascii="Aptos" w:eastAsia="Calibri" w:hAnsi="Aptos" w:cs="Arial"/>
          <w:b/>
          <w:bCs/>
          <w:color w:val="000000" w:themeColor="text1"/>
          <w:sz w:val="20"/>
          <w:szCs w:val="20"/>
          <w:lang w:val="it-IT" w:eastAsia="en-US"/>
        </w:rPr>
        <w:t>2.3.</w:t>
      </w:r>
      <w:r w:rsidR="00BF10BD" w:rsidRPr="004C17F7">
        <w:rPr>
          <w:rFonts w:ascii="Aptos" w:eastAsia="Calibri" w:hAnsi="Aptos" w:cs="Arial"/>
          <w:b/>
          <w:bCs/>
          <w:color w:val="000000" w:themeColor="text1"/>
          <w:sz w:val="20"/>
          <w:szCs w:val="20"/>
          <w:lang w:val="it-IT" w:eastAsia="en-US"/>
        </w:rPr>
        <w:t>6. Revisione prezzi</w:t>
      </w:r>
      <w:r w:rsidR="00B831E7" w:rsidRPr="004C17F7">
        <w:rPr>
          <w:rFonts w:ascii="Aptos" w:eastAsia="Calibri" w:hAnsi="Aptos" w:cs="Arial"/>
          <w:b/>
          <w:bCs/>
          <w:color w:val="000000" w:themeColor="text1"/>
          <w:sz w:val="20"/>
          <w:szCs w:val="20"/>
          <w:lang w:val="it-IT" w:eastAsia="en-US"/>
        </w:rPr>
        <w:t xml:space="preserve"> e rinegoziazione</w:t>
      </w:r>
    </w:p>
    <w:p w14:paraId="5AEF146B" w14:textId="77777777" w:rsidR="00760350" w:rsidRPr="004C17F7" w:rsidRDefault="00760350" w:rsidP="00360E7E">
      <w:pPr>
        <w:pStyle w:val="Nessunaspaziatura"/>
        <w:jc w:val="both"/>
        <w:rPr>
          <w:rFonts w:ascii="Aptos" w:eastAsia="Calibri" w:hAnsi="Aptos" w:cs="Arial"/>
          <w:color w:val="000000" w:themeColor="text1"/>
          <w:sz w:val="20"/>
          <w:szCs w:val="20"/>
          <w:lang w:val="it-IT" w:eastAsia="en-US"/>
        </w:rPr>
      </w:pPr>
    </w:p>
    <w:p w14:paraId="0398A8F1" w14:textId="1B09FE62" w:rsidR="00760350" w:rsidRPr="004C17F7" w:rsidRDefault="00760350" w:rsidP="006C54F5">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 xml:space="preserve">Ai sensi dell’art. 60 d.lgs. 36/2023 </w:t>
      </w:r>
      <w:r w:rsidR="006C54F5" w:rsidRPr="004C17F7">
        <w:rPr>
          <w:rFonts w:ascii="Aptos" w:eastAsia="Calibri" w:hAnsi="Aptos" w:cs="Arial"/>
          <w:color w:val="000000" w:themeColor="text1"/>
          <w:sz w:val="20"/>
          <w:szCs w:val="20"/>
          <w:lang w:val="it-IT" w:eastAsia="en-US"/>
        </w:rPr>
        <w:t xml:space="preserve">nei documenti di gara iniziali delle procedure di affidamento </w:t>
      </w:r>
      <w:r w:rsidR="006C54F5" w:rsidRPr="004C17F7">
        <w:rPr>
          <w:rFonts w:ascii="Aptos" w:eastAsia="Calibri" w:hAnsi="Aptos" w:cs="Arial"/>
          <w:b/>
          <w:bCs/>
          <w:color w:val="000000" w:themeColor="text1"/>
          <w:sz w:val="20"/>
          <w:szCs w:val="20"/>
          <w:lang w:val="it-IT" w:eastAsia="en-US"/>
        </w:rPr>
        <w:t xml:space="preserve">è </w:t>
      </w:r>
      <w:r w:rsidR="006C54F5" w:rsidRPr="004C17F7">
        <w:rPr>
          <w:rFonts w:ascii="Aptos" w:eastAsia="Calibri" w:hAnsi="Aptos" w:cs="Arial"/>
          <w:b/>
          <w:bCs/>
          <w:color w:val="000000" w:themeColor="text1"/>
          <w:sz w:val="20"/>
          <w:szCs w:val="20"/>
          <w:u w:val="single"/>
          <w:lang w:val="it-IT" w:eastAsia="en-US"/>
        </w:rPr>
        <w:t>obbligatorio</w:t>
      </w:r>
      <w:r w:rsidR="006C54F5" w:rsidRPr="004C17F7">
        <w:rPr>
          <w:rFonts w:ascii="Aptos" w:eastAsia="Calibri" w:hAnsi="Aptos" w:cs="Arial"/>
          <w:b/>
          <w:bCs/>
          <w:color w:val="000000" w:themeColor="text1"/>
          <w:sz w:val="20"/>
          <w:szCs w:val="20"/>
          <w:lang w:val="it-IT" w:eastAsia="en-US"/>
        </w:rPr>
        <w:t xml:space="preserve"> l’inserimento delle clausole di </w:t>
      </w:r>
      <w:r w:rsidR="006C54F5" w:rsidRPr="004C17F7">
        <w:rPr>
          <w:rFonts w:ascii="Aptos" w:eastAsia="Calibri" w:hAnsi="Aptos" w:cs="Arial"/>
          <w:b/>
          <w:bCs/>
          <w:color w:val="000000" w:themeColor="text1"/>
          <w:sz w:val="20"/>
          <w:szCs w:val="20"/>
          <w:u w:val="single"/>
          <w:lang w:val="it-IT" w:eastAsia="en-US"/>
        </w:rPr>
        <w:t>revisione prezzi</w:t>
      </w:r>
      <w:r w:rsidR="001E71B8" w:rsidRPr="004C17F7">
        <w:rPr>
          <w:rFonts w:ascii="Aptos" w:eastAsia="Calibri" w:hAnsi="Aptos" w:cs="Arial"/>
          <w:b/>
          <w:bCs/>
          <w:color w:val="000000" w:themeColor="text1"/>
          <w:sz w:val="20"/>
          <w:szCs w:val="20"/>
          <w:lang w:val="it-IT" w:eastAsia="en-US"/>
        </w:rPr>
        <w:t xml:space="preserve"> riferite alle prestazioni oggetto del contratto.</w:t>
      </w:r>
    </w:p>
    <w:p w14:paraId="2470D17F" w14:textId="0653C27F" w:rsidR="00760350" w:rsidRPr="004C17F7" w:rsidRDefault="00760350" w:rsidP="00BC4C7E">
      <w:pPr>
        <w:pStyle w:val="Nessunaspaziatura"/>
        <w:jc w:val="both"/>
        <w:rPr>
          <w:rFonts w:ascii="Aptos" w:eastAsia="Calibri" w:hAnsi="Aptos" w:cs="Arial"/>
          <w:strike/>
          <w:color w:val="000000" w:themeColor="text1"/>
          <w:sz w:val="20"/>
          <w:szCs w:val="20"/>
          <w:highlight w:val="yellow"/>
          <w:lang w:val="it-IT" w:eastAsia="en-US"/>
        </w:rPr>
      </w:pPr>
    </w:p>
    <w:p w14:paraId="54CB6DA7" w14:textId="6E97249F" w:rsidR="00B4633E" w:rsidRPr="004C17F7" w:rsidRDefault="00B4633E" w:rsidP="00B4633E">
      <w:pPr>
        <w:pStyle w:val="Nessunaspaziatura"/>
        <w:jc w:val="both"/>
        <w:rPr>
          <w:rFonts w:ascii="Aptos" w:eastAsia="Calibri" w:hAnsi="Aptos" w:cs="Arial"/>
          <w:sz w:val="20"/>
          <w:szCs w:val="20"/>
          <w:lang w:val="it-IT" w:eastAsia="en-US"/>
        </w:rPr>
      </w:pPr>
      <w:r w:rsidRPr="004C17F7">
        <w:rPr>
          <w:rFonts w:ascii="Aptos" w:eastAsia="Calibri" w:hAnsi="Aptos" w:cs="Arial"/>
          <w:sz w:val="20"/>
          <w:szCs w:val="20"/>
          <w:lang w:val="it-IT" w:eastAsia="en-US"/>
        </w:rPr>
        <w:t>Ai sensi dell’art. 1 dell’allegato II.2-bis del d.lgs 36/2023 la</w:t>
      </w:r>
      <w:r w:rsidRPr="004C17F7">
        <w:rPr>
          <w:rFonts w:ascii="Aptos" w:eastAsia="Calibri" w:hAnsi="Aptos"/>
          <w:sz w:val="20"/>
          <w:lang w:val="it-IT"/>
        </w:rPr>
        <w:t xml:space="preserve"> clausola di revisione non va applicata</w:t>
      </w:r>
      <w:r w:rsidRPr="004C17F7">
        <w:rPr>
          <w:rFonts w:ascii="Aptos" w:eastAsia="Calibri" w:hAnsi="Aptos" w:cs="Arial"/>
          <w:sz w:val="20"/>
          <w:szCs w:val="20"/>
          <w:lang w:val="it-IT" w:eastAsia="en-US"/>
        </w:rPr>
        <w:t>:</w:t>
      </w:r>
    </w:p>
    <w:p w14:paraId="1B3A74DD" w14:textId="77777777" w:rsidR="00B4633E" w:rsidRPr="004C17F7" w:rsidRDefault="00B4633E" w:rsidP="00B4633E">
      <w:pPr>
        <w:pStyle w:val="Nessunaspaziatura"/>
        <w:numPr>
          <w:ilvl w:val="0"/>
          <w:numId w:val="8"/>
        </w:numPr>
        <w:jc w:val="both"/>
        <w:rPr>
          <w:rFonts w:ascii="Aptos" w:eastAsia="Calibri" w:hAnsi="Aptos" w:cs="Arial"/>
          <w:sz w:val="20"/>
          <w:szCs w:val="20"/>
          <w:lang w:val="it-IT" w:eastAsia="en-US"/>
        </w:rPr>
      </w:pPr>
      <w:r w:rsidRPr="004C17F7">
        <w:rPr>
          <w:rFonts w:ascii="Aptos" w:eastAsia="Calibri" w:hAnsi="Aptos" w:cs="Arial"/>
          <w:sz w:val="20"/>
          <w:szCs w:val="20"/>
          <w:lang w:val="it-IT" w:eastAsia="en-US"/>
        </w:rPr>
        <w:t>nel caso di servizi o forniture:</w:t>
      </w:r>
      <w:r w:rsidRPr="004C17F7">
        <w:rPr>
          <w:rFonts w:ascii="Aptos" w:eastAsia="Calibri" w:hAnsi="Aptos"/>
          <w:sz w:val="20"/>
          <w:lang w:val="it-IT"/>
        </w:rPr>
        <w:t xml:space="preserve"> ai contratti ad esecuzione immediata. </w:t>
      </w:r>
      <w:r w:rsidRPr="004C17F7">
        <w:rPr>
          <w:rFonts w:ascii="Aptos" w:eastAsia="Calibri" w:hAnsi="Aptos" w:cs="Arial"/>
          <w:sz w:val="20"/>
          <w:szCs w:val="20"/>
          <w:lang w:val="it-IT" w:eastAsia="en-US"/>
        </w:rPr>
        <w:t>Si applica solo ai contratti di durata;</w:t>
      </w:r>
    </w:p>
    <w:p w14:paraId="77718739" w14:textId="04647632" w:rsidR="00B4633E" w:rsidRPr="004C17F7" w:rsidRDefault="00B4633E" w:rsidP="00203A7A">
      <w:pPr>
        <w:pStyle w:val="Nessunaspaziatura"/>
        <w:numPr>
          <w:ilvl w:val="0"/>
          <w:numId w:val="8"/>
        </w:numPr>
        <w:jc w:val="both"/>
        <w:rPr>
          <w:rFonts w:ascii="Aptos" w:eastAsia="Calibri" w:hAnsi="Aptos" w:cs="Arial"/>
          <w:sz w:val="20"/>
          <w:szCs w:val="20"/>
          <w:lang w:val="it-IT" w:eastAsia="en-US"/>
        </w:rPr>
      </w:pPr>
      <w:r w:rsidRPr="004C17F7">
        <w:rPr>
          <w:rFonts w:ascii="Aptos" w:eastAsia="Calibri" w:hAnsi="Aptos" w:cs="Arial"/>
          <w:sz w:val="20"/>
          <w:szCs w:val="20"/>
          <w:lang w:val="it-IT" w:eastAsia="en-US"/>
        </w:rPr>
        <w:t>nel caso di lavori: si applica ai lavori di nuova costruzione, nonché ai lavori di manutenzione straordinaria e ordinaria.</w:t>
      </w:r>
    </w:p>
    <w:p w14:paraId="69D36EE1" w14:textId="3764CDBD" w:rsidR="008D62DF" w:rsidRPr="004C17F7" w:rsidRDefault="00C51ECC" w:rsidP="02C2BD88">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 xml:space="preserve">Vedi vademecum clausola di revisione prezzi rinvenibile al link sotto la sezione “A </w:t>
      </w:r>
      <w:r w:rsidR="00E7143E" w:rsidRPr="004C17F7">
        <w:rPr>
          <w:rFonts w:ascii="Aptos" w:eastAsia="Calibri" w:hAnsi="Aptos" w:cs="Arial"/>
          <w:color w:val="000000" w:themeColor="text1"/>
          <w:sz w:val="20"/>
          <w:szCs w:val="20"/>
          <w:lang w:val="it-IT" w:eastAsia="en-US"/>
        </w:rPr>
        <w:t xml:space="preserve">- </w:t>
      </w:r>
      <w:r w:rsidRPr="004C17F7">
        <w:rPr>
          <w:rFonts w:ascii="Aptos" w:eastAsia="Calibri" w:hAnsi="Aptos" w:cs="Arial"/>
          <w:color w:val="000000" w:themeColor="text1"/>
          <w:sz w:val="20"/>
          <w:szCs w:val="20"/>
          <w:lang w:val="it-IT" w:eastAsia="en-US"/>
        </w:rPr>
        <w:t xml:space="preserve">FASE PREPARAZIONE GARA” : </w:t>
      </w:r>
      <w:hyperlink r:id="rId27" w:anchor="q=&amp;requiredfields=publication_categories%3A%25C3%2596ffentliche%2520Auftr%25C3%25A4ge%257CAppalti.publication_tag%3AOffene%2520Verfahren%252FVerhandlungsverfahren%257CGare%2520aperte%252Fgare%2520negoziate.publication_tag%3ADienstleistungen%2520und%2520Lieferungen%257CServizi%2520e%2520forniture.publication_tag%3AVorbereitungsphase%2520der%2520Ausschreibung%257CFase%2520preparazione%2520gara.publication_tag%3AInformationsdokumente%257CDocumenti%2520informativi&amp;start=0">
        <w:r w:rsidRPr="004C17F7">
          <w:rPr>
            <w:rFonts w:ascii="Aptos" w:hAnsi="Aptos" w:cs="Arial"/>
            <w:color w:val="0000FF"/>
            <w:sz w:val="20"/>
            <w:szCs w:val="20"/>
            <w:u w:val="single"/>
            <w:lang w:val="it-IT"/>
          </w:rPr>
          <w:t>Documenti informativi | Appalti | Provincia autonoma di Bolzano - Alto Adige</w:t>
        </w:r>
      </w:hyperlink>
      <w:r w:rsidRPr="004C17F7">
        <w:rPr>
          <w:rFonts w:ascii="Aptos" w:hAnsi="Aptos" w:cs="Arial"/>
          <w:sz w:val="20"/>
          <w:szCs w:val="20"/>
          <w:lang w:val="it-IT"/>
        </w:rPr>
        <w:t>.</w:t>
      </w:r>
    </w:p>
    <w:p w14:paraId="5F7B63FC" w14:textId="77777777" w:rsidR="009C0386" w:rsidRPr="004C17F7" w:rsidRDefault="009C0386" w:rsidP="009C0386">
      <w:pPr>
        <w:pStyle w:val="Nessunaspaziatura"/>
        <w:jc w:val="both"/>
        <w:rPr>
          <w:rFonts w:ascii="Aptos" w:eastAsia="Calibri" w:hAnsi="Aptos" w:cs="Arial"/>
          <w:color w:val="000000" w:themeColor="text1"/>
          <w:sz w:val="20"/>
          <w:szCs w:val="20"/>
          <w:lang w:val="it-IT" w:eastAsia="en-US"/>
        </w:rPr>
      </w:pPr>
    </w:p>
    <w:p w14:paraId="597F78A4" w14:textId="77777777" w:rsidR="00320C43" w:rsidRPr="004C17F7" w:rsidRDefault="00B831E7" w:rsidP="00B831E7">
      <w:pPr>
        <w:pStyle w:val="Nessunaspaziatura"/>
        <w:jc w:val="both"/>
        <w:rPr>
          <w:rFonts w:ascii="Aptos" w:hAnsi="Aptos"/>
          <w:lang w:val="it-IT"/>
        </w:rPr>
      </w:pPr>
      <w:r w:rsidRPr="004C17F7">
        <w:rPr>
          <w:rFonts w:ascii="Aptos" w:eastAsia="Calibri" w:hAnsi="Aptos" w:cs="Arial"/>
          <w:color w:val="000000" w:themeColor="text1"/>
          <w:sz w:val="20"/>
          <w:szCs w:val="20"/>
          <w:lang w:val="it-IT" w:eastAsia="en-US"/>
        </w:rPr>
        <w:t xml:space="preserve">Ai sensi dell’art. 9 d.lgs. 36/2023, </w:t>
      </w:r>
      <w:r w:rsidR="00320C43" w:rsidRPr="004C17F7">
        <w:rPr>
          <w:rFonts w:ascii="Aptos" w:eastAsia="Calibri" w:hAnsi="Aptos" w:cs="Arial"/>
          <w:color w:val="000000" w:themeColor="text1"/>
          <w:sz w:val="20"/>
          <w:szCs w:val="20"/>
          <w:lang w:val="it-IT" w:eastAsia="en-US"/>
        </w:rPr>
        <w:t xml:space="preserve">invece, </w:t>
      </w:r>
      <w:r w:rsidRPr="004C17F7">
        <w:rPr>
          <w:rFonts w:ascii="Aptos" w:eastAsia="Calibri" w:hAnsi="Aptos" w:cs="Arial"/>
          <w:color w:val="000000" w:themeColor="text1"/>
          <w:sz w:val="20"/>
          <w:szCs w:val="20"/>
          <w:lang w:val="it-IT" w:eastAsia="en-US"/>
        </w:rPr>
        <w:t>le stazioni appaltanti favoriscono</w:t>
      </w:r>
      <w:r w:rsidR="00320C43" w:rsidRPr="004C17F7">
        <w:rPr>
          <w:rFonts w:ascii="Aptos" w:eastAsia="Calibri" w:hAnsi="Aptos" w:cs="Arial"/>
          <w:color w:val="000000" w:themeColor="text1"/>
          <w:sz w:val="20"/>
          <w:szCs w:val="20"/>
          <w:lang w:val="it-IT" w:eastAsia="en-US"/>
        </w:rPr>
        <w:t xml:space="preserve"> </w:t>
      </w:r>
      <w:r w:rsidR="00320C43" w:rsidRPr="004C17F7">
        <w:rPr>
          <w:rFonts w:ascii="Aptos" w:eastAsia="Calibri" w:hAnsi="Aptos" w:cs="Arial"/>
          <w:b/>
          <w:bCs/>
          <w:color w:val="000000" w:themeColor="text1"/>
          <w:sz w:val="20"/>
          <w:szCs w:val="20"/>
          <w:u w:val="single"/>
          <w:lang w:val="it-IT" w:eastAsia="en-US"/>
        </w:rPr>
        <w:t>(facoltativo!)</w:t>
      </w:r>
      <w:r w:rsidRPr="004C17F7">
        <w:rPr>
          <w:rFonts w:ascii="Aptos" w:eastAsia="Calibri" w:hAnsi="Aptos" w:cs="Arial"/>
          <w:color w:val="000000" w:themeColor="text1"/>
          <w:sz w:val="20"/>
          <w:szCs w:val="20"/>
          <w:lang w:val="it-IT" w:eastAsia="en-US"/>
        </w:rPr>
        <w:t xml:space="preserve"> l’inserimento nel contratto di clausole </w:t>
      </w:r>
      <w:r w:rsidRPr="004C17F7">
        <w:rPr>
          <w:rFonts w:ascii="Aptos" w:eastAsia="Calibri" w:hAnsi="Aptos" w:cs="Arial"/>
          <w:b/>
          <w:bCs/>
          <w:color w:val="000000" w:themeColor="text1"/>
          <w:sz w:val="20"/>
          <w:szCs w:val="20"/>
          <w:lang w:val="it-IT" w:eastAsia="en-US"/>
        </w:rPr>
        <w:t xml:space="preserve">di </w:t>
      </w:r>
      <w:r w:rsidRPr="004C17F7">
        <w:rPr>
          <w:rFonts w:ascii="Aptos" w:eastAsia="Calibri" w:hAnsi="Aptos" w:cs="Arial"/>
          <w:b/>
          <w:bCs/>
          <w:color w:val="000000" w:themeColor="text1"/>
          <w:sz w:val="20"/>
          <w:szCs w:val="20"/>
          <w:u w:val="single"/>
          <w:lang w:val="it-IT" w:eastAsia="en-US"/>
        </w:rPr>
        <w:t>rinegoziazione</w:t>
      </w:r>
      <w:r w:rsidRPr="004C17F7">
        <w:rPr>
          <w:rFonts w:ascii="Aptos" w:eastAsia="Calibri" w:hAnsi="Aptos" w:cs="Arial"/>
          <w:color w:val="000000" w:themeColor="text1"/>
          <w:sz w:val="20"/>
          <w:szCs w:val="20"/>
          <w:lang w:val="it-IT" w:eastAsia="en-US"/>
        </w:rPr>
        <w:t>, dandone pubblicità nell’avviso, specie quando il contratto risulta particolarmente esposto per la sua durata, per il contesto economico di riferimento o per altre circostanze, al rischio delle interferenze da sopravvenienze.</w:t>
      </w:r>
      <w:r w:rsidR="00320C43" w:rsidRPr="004C17F7">
        <w:rPr>
          <w:rFonts w:ascii="Aptos" w:hAnsi="Aptos"/>
          <w:lang w:val="it-IT"/>
        </w:rPr>
        <w:t xml:space="preserve"> </w:t>
      </w:r>
    </w:p>
    <w:p w14:paraId="40D76B3D" w14:textId="1FE6C61B" w:rsidR="00B831E7" w:rsidRPr="004C17F7" w:rsidRDefault="00320C43" w:rsidP="00B831E7">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Con tale istituto, il nuovo Codice, introduce nel diritto dei contratti pubblici il concetto di rinegoziazione secondo buona fede delle condizioni dell’appalto, sulla scorta dei principi civilistici di equilibrio contrattuale e riconduzione ad equità, sempre che la parte svantaggiata non abbia volontariamente assunto il rischio economico.</w:t>
      </w:r>
      <w:r w:rsidRPr="004C17F7">
        <w:rPr>
          <w:rFonts w:ascii="Aptos" w:hAnsi="Aptos"/>
          <w:lang w:val="it-IT"/>
        </w:rPr>
        <w:t xml:space="preserve"> </w:t>
      </w:r>
      <w:r w:rsidRPr="004C17F7">
        <w:rPr>
          <w:rFonts w:ascii="Aptos" w:eastAsia="Calibri" w:hAnsi="Aptos" w:cs="Arial"/>
          <w:color w:val="000000" w:themeColor="text1"/>
          <w:sz w:val="20"/>
          <w:szCs w:val="20"/>
          <w:lang w:val="it-IT" w:eastAsia="en-US"/>
        </w:rPr>
        <w:t>La rinegoziazione si limita al ripristino dell’originario equilibrio del contratto oggetto dell’affidamento senza alterarne la sostanza economica.</w:t>
      </w:r>
    </w:p>
    <w:p w14:paraId="3D948463" w14:textId="04373D42" w:rsidR="00360E7E" w:rsidRPr="004C17F7" w:rsidRDefault="00360E7E" w:rsidP="00360E7E">
      <w:pPr>
        <w:pStyle w:val="Nessunaspaziatura"/>
        <w:jc w:val="both"/>
        <w:rPr>
          <w:rFonts w:ascii="Aptos" w:eastAsia="Calibri" w:hAnsi="Aptos" w:cs="Arial"/>
          <w:b/>
          <w:bCs/>
          <w:color w:val="000000" w:themeColor="text1"/>
          <w:sz w:val="20"/>
          <w:szCs w:val="20"/>
          <w:lang w:val="it-IT" w:eastAsia="en-US"/>
        </w:rPr>
      </w:pPr>
    </w:p>
    <w:p w14:paraId="2B6DD037" w14:textId="689E6120" w:rsidR="00BF10BD" w:rsidRPr="004C17F7" w:rsidRDefault="00360E7E" w:rsidP="00360E7E">
      <w:pPr>
        <w:pStyle w:val="Nessunaspaziatura"/>
        <w:jc w:val="both"/>
        <w:rPr>
          <w:rFonts w:ascii="Aptos" w:eastAsia="Calibri" w:hAnsi="Aptos" w:cs="Arial"/>
          <w:b/>
          <w:bCs/>
          <w:color w:val="000000" w:themeColor="text1"/>
          <w:sz w:val="20"/>
          <w:szCs w:val="20"/>
          <w:lang w:val="it-IT" w:eastAsia="en-US"/>
        </w:rPr>
      </w:pPr>
      <w:r w:rsidRPr="004C17F7">
        <w:rPr>
          <w:rFonts w:ascii="Aptos" w:eastAsia="Calibri" w:hAnsi="Aptos" w:cs="Arial"/>
          <w:b/>
          <w:bCs/>
          <w:color w:val="000000" w:themeColor="text1"/>
          <w:sz w:val="20"/>
          <w:szCs w:val="20"/>
          <w:lang w:val="it-IT" w:eastAsia="en-US"/>
        </w:rPr>
        <w:t xml:space="preserve">2.3.7 </w:t>
      </w:r>
      <w:r w:rsidR="00BF10BD" w:rsidRPr="004C17F7">
        <w:rPr>
          <w:rFonts w:ascii="Aptos" w:eastAsia="Calibri" w:hAnsi="Aptos" w:cs="Arial"/>
          <w:b/>
          <w:bCs/>
          <w:color w:val="000000" w:themeColor="text1"/>
          <w:sz w:val="20"/>
          <w:szCs w:val="20"/>
          <w:lang w:val="it-IT" w:eastAsia="en-US"/>
        </w:rPr>
        <w:t>Anticipazione del prezzo</w:t>
      </w:r>
    </w:p>
    <w:p w14:paraId="62899F56" w14:textId="77777777" w:rsidR="006C54F5" w:rsidRPr="004C17F7" w:rsidRDefault="006C54F5" w:rsidP="00360E7E">
      <w:pPr>
        <w:pStyle w:val="Nessunaspaziatura"/>
        <w:jc w:val="both"/>
        <w:rPr>
          <w:rFonts w:ascii="Aptos" w:eastAsia="Calibri" w:hAnsi="Aptos" w:cs="Arial"/>
          <w:strike/>
          <w:color w:val="000000" w:themeColor="text1"/>
          <w:sz w:val="20"/>
          <w:szCs w:val="20"/>
          <w:lang w:val="it-IT" w:eastAsia="en-US"/>
        </w:rPr>
      </w:pPr>
    </w:p>
    <w:p w14:paraId="3BA02B24" w14:textId="08CFED7C" w:rsidR="006C54F5" w:rsidRPr="004C17F7" w:rsidRDefault="00076EF4" w:rsidP="00360E7E">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 xml:space="preserve">L’anticipazione del prezzo viene applicata secondo le </w:t>
      </w:r>
      <w:r w:rsidR="007B79E3" w:rsidRPr="004C17F7">
        <w:rPr>
          <w:rFonts w:ascii="Aptos" w:eastAsia="Calibri" w:hAnsi="Aptos" w:cs="Arial"/>
          <w:color w:val="000000" w:themeColor="text1"/>
          <w:sz w:val="20"/>
          <w:szCs w:val="20"/>
          <w:lang w:val="it-IT" w:eastAsia="en-US"/>
        </w:rPr>
        <w:t>modalità</w:t>
      </w:r>
      <w:r w:rsidRPr="004C17F7">
        <w:rPr>
          <w:rFonts w:ascii="Aptos" w:eastAsia="Calibri" w:hAnsi="Aptos" w:cs="Arial"/>
          <w:color w:val="000000" w:themeColor="text1"/>
          <w:sz w:val="20"/>
          <w:szCs w:val="20"/>
          <w:lang w:val="it-IT" w:eastAsia="en-US"/>
        </w:rPr>
        <w:t xml:space="preserve"> previste </w:t>
      </w:r>
      <w:r w:rsidR="006C54F5" w:rsidRPr="004C17F7">
        <w:rPr>
          <w:rFonts w:ascii="Aptos" w:eastAsia="Calibri" w:hAnsi="Aptos" w:cs="Arial"/>
          <w:color w:val="000000" w:themeColor="text1"/>
          <w:sz w:val="20"/>
          <w:szCs w:val="20"/>
          <w:lang w:val="it-IT" w:eastAsia="en-US"/>
        </w:rPr>
        <w:t>dall'art. 125 d.lgs. 36/2023.</w:t>
      </w:r>
    </w:p>
    <w:p w14:paraId="4D2CD63D" w14:textId="77035B6A" w:rsidR="006C54F5" w:rsidRPr="004C17F7" w:rsidRDefault="006C54F5" w:rsidP="00360E7E">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La misura dell’anticipazione è pari al 20 % e può essere portato al 30%.</w:t>
      </w:r>
    </w:p>
    <w:p w14:paraId="7784832E" w14:textId="6BDCB814" w:rsidR="006C54F5" w:rsidRPr="004C17F7" w:rsidRDefault="006C54F5" w:rsidP="00360E7E">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 xml:space="preserve"> </w:t>
      </w:r>
    </w:p>
    <w:p w14:paraId="0D8ECDF5" w14:textId="60CCEB8E" w:rsidR="00B609CD" w:rsidRPr="004C17F7" w:rsidRDefault="00B609CD" w:rsidP="00360E7E">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 xml:space="preserve">Sono esclusi dall’applicazione delle disposizioni di cui all’articolo 125, comma 1, del </w:t>
      </w:r>
      <w:r w:rsidR="001B2957" w:rsidRPr="004C17F7">
        <w:rPr>
          <w:rFonts w:ascii="Aptos" w:eastAsia="Calibri" w:hAnsi="Aptos" w:cs="Arial"/>
          <w:color w:val="000000" w:themeColor="text1"/>
          <w:sz w:val="20"/>
          <w:szCs w:val="20"/>
          <w:lang w:val="it-IT" w:eastAsia="en-US"/>
        </w:rPr>
        <w:t>d.lgs. 36/2023</w:t>
      </w:r>
      <w:r w:rsidRPr="004C17F7">
        <w:rPr>
          <w:rFonts w:ascii="Aptos" w:eastAsia="Calibri" w:hAnsi="Aptos" w:cs="Arial"/>
          <w:color w:val="000000" w:themeColor="text1"/>
          <w:sz w:val="20"/>
          <w:szCs w:val="20"/>
          <w:lang w:val="it-IT" w:eastAsia="en-US"/>
        </w:rPr>
        <w:t xml:space="preserve"> le</w:t>
      </w:r>
      <w:r w:rsidR="001B2957" w:rsidRPr="004C17F7">
        <w:rPr>
          <w:rFonts w:ascii="Aptos" w:eastAsia="Calibri" w:hAnsi="Aptos" w:cs="Arial"/>
          <w:color w:val="000000" w:themeColor="text1"/>
          <w:sz w:val="20"/>
          <w:szCs w:val="20"/>
          <w:lang w:val="it-IT" w:eastAsia="en-US"/>
        </w:rPr>
        <w:t xml:space="preserve"> </w:t>
      </w:r>
      <w:r w:rsidRPr="004C17F7">
        <w:rPr>
          <w:rFonts w:ascii="Aptos" w:eastAsia="Calibri" w:hAnsi="Aptos" w:cs="Arial"/>
          <w:color w:val="000000" w:themeColor="text1"/>
          <w:sz w:val="20"/>
          <w:szCs w:val="20"/>
          <w:lang w:val="it-IT" w:eastAsia="en-US"/>
        </w:rPr>
        <w:t>prestazioni di forniture e di servizi a esecuzione immediata o la cui esecuzione non possa essere, per loro natura, regolata da apposito cronoprogramma o il cui prezzo è calcolato sulla base del reale consumo, nonché i servizi che, per la loro natura, prevedono prestazioni intellettuali o che non necessitano della predisposizione di attrezzature o di materiali.</w:t>
      </w:r>
    </w:p>
    <w:p w14:paraId="7DAABD3D" w14:textId="77777777" w:rsidR="00B011BC" w:rsidRPr="004C17F7" w:rsidRDefault="00B011BC" w:rsidP="00360E7E">
      <w:pPr>
        <w:pStyle w:val="Nessunaspaziatura"/>
        <w:jc w:val="both"/>
        <w:rPr>
          <w:rFonts w:ascii="Aptos" w:eastAsia="Calibri" w:hAnsi="Aptos" w:cs="Arial"/>
          <w:color w:val="000000" w:themeColor="text1"/>
          <w:sz w:val="20"/>
          <w:szCs w:val="20"/>
          <w:lang w:val="it-IT" w:eastAsia="en-US"/>
        </w:rPr>
      </w:pPr>
    </w:p>
    <w:p w14:paraId="54A26492" w14:textId="53C29990" w:rsidR="00B011BC" w:rsidRPr="004C17F7" w:rsidRDefault="00B011BC" w:rsidP="00B011BC">
      <w:pPr>
        <w:pStyle w:val="Nessunaspaziatura"/>
        <w:jc w:val="both"/>
        <w:rPr>
          <w:rFonts w:ascii="Aptos" w:eastAsia="Calibri" w:hAnsi="Aptos" w:cs="Arial"/>
          <w:sz w:val="20"/>
          <w:szCs w:val="20"/>
          <w:lang w:val="it-IT" w:eastAsia="en-US"/>
        </w:rPr>
      </w:pPr>
      <w:r w:rsidRPr="004C17F7">
        <w:rPr>
          <w:rFonts w:ascii="Aptos" w:eastAsia="Calibri" w:hAnsi="Aptos" w:cs="Arial"/>
          <w:sz w:val="20"/>
          <w:szCs w:val="20"/>
          <w:lang w:val="it-IT" w:eastAsia="en-US"/>
        </w:rPr>
        <w:t>Nel caso di appalti di lavori l’anticipazione</w:t>
      </w:r>
      <w:r w:rsidR="00D30A37" w:rsidRPr="004C17F7">
        <w:rPr>
          <w:rFonts w:ascii="Aptos" w:eastAsia="Calibri" w:hAnsi="Aptos" w:cs="Arial"/>
          <w:sz w:val="20"/>
          <w:szCs w:val="20"/>
          <w:lang w:val="it-IT" w:eastAsia="en-US"/>
        </w:rPr>
        <w:t xml:space="preserve"> è</w:t>
      </w:r>
      <w:r w:rsidRPr="004C17F7">
        <w:rPr>
          <w:rFonts w:ascii="Aptos" w:eastAsia="Calibri" w:hAnsi="Aptos" w:cs="Arial"/>
          <w:sz w:val="20"/>
          <w:szCs w:val="20"/>
          <w:lang w:val="it-IT" w:eastAsia="en-US"/>
        </w:rPr>
        <w:t xml:space="preserve"> calcolata sull’importo dell’intero contratto.</w:t>
      </w:r>
    </w:p>
    <w:p w14:paraId="73848987" w14:textId="77777777" w:rsidR="00673B54" w:rsidRPr="004C17F7" w:rsidRDefault="00673B54" w:rsidP="00B011BC">
      <w:pPr>
        <w:pStyle w:val="Nessunaspaziatura"/>
        <w:jc w:val="both"/>
        <w:rPr>
          <w:rFonts w:ascii="Aptos" w:eastAsia="Calibri" w:hAnsi="Aptos"/>
          <w:sz w:val="20"/>
          <w:lang w:val="it-IT"/>
        </w:rPr>
      </w:pPr>
    </w:p>
    <w:p w14:paraId="60CDA883" w14:textId="77777777" w:rsidR="00804609" w:rsidRPr="004C17F7" w:rsidRDefault="00804609" w:rsidP="00673B54">
      <w:pPr>
        <w:pStyle w:val="Nessunaspaziatura"/>
        <w:jc w:val="both"/>
        <w:rPr>
          <w:rFonts w:ascii="Aptos" w:eastAsia="Calibri" w:hAnsi="Aptos" w:cs="Arial"/>
          <w:strike/>
          <w:sz w:val="20"/>
          <w:szCs w:val="20"/>
          <w:lang w:val="it-IT" w:eastAsia="en-US"/>
        </w:rPr>
      </w:pPr>
    </w:p>
    <w:p w14:paraId="241EF9EA" w14:textId="7A3AD283" w:rsidR="00C933EC" w:rsidRPr="004C17F7" w:rsidRDefault="00C933EC" w:rsidP="00C933EC">
      <w:pPr>
        <w:pStyle w:val="Nessunaspaziatura"/>
        <w:jc w:val="both"/>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Con il cd. Decreto Infrastrutture (D.L. 73/2025 conv. in L.105/2025) è stato inserito nell’All. II 14 del Codice all’art. 33 il comma 1-bis che prescrive la possibilità di prevedere nei documenti di gara anche  per i servizi di architettura e ingegneria un’anticipazione del prezzo fino al 10% nei limiti delle disponibilità del quadro economico.</w:t>
      </w:r>
    </w:p>
    <w:p w14:paraId="3A426D61" w14:textId="536654E8" w:rsidR="00C933EC" w:rsidRPr="004C17F7" w:rsidRDefault="00C933EC" w:rsidP="00C933EC">
      <w:pPr>
        <w:pStyle w:val="Nessunaspaziatura"/>
        <w:jc w:val="both"/>
        <w:rPr>
          <w:rFonts w:ascii="Aptos" w:eastAsia="Calibri" w:hAnsi="Aptos" w:cs="Arial"/>
          <w:sz w:val="20"/>
          <w:szCs w:val="20"/>
          <w:lang w:val="it-IT" w:eastAsia="en-US"/>
        </w:rPr>
      </w:pPr>
    </w:p>
    <w:p w14:paraId="7926DE24" w14:textId="77777777" w:rsidR="00B609CD" w:rsidRPr="004C17F7" w:rsidRDefault="00B609CD" w:rsidP="00360E7E">
      <w:pPr>
        <w:pStyle w:val="Nessunaspaziatura"/>
        <w:jc w:val="both"/>
        <w:rPr>
          <w:rFonts w:ascii="Aptos" w:eastAsia="Calibri" w:hAnsi="Aptos" w:cs="Arial"/>
          <w:color w:val="000000" w:themeColor="text1"/>
          <w:sz w:val="20"/>
          <w:szCs w:val="20"/>
          <w:lang w:val="it-IT" w:eastAsia="en-US"/>
        </w:rPr>
      </w:pPr>
    </w:p>
    <w:p w14:paraId="531D9114" w14:textId="048AFDFA" w:rsidR="00833162" w:rsidRPr="004C17F7" w:rsidRDefault="00833162" w:rsidP="00CC2A8D">
      <w:pPr>
        <w:pStyle w:val="Nessunaspaziatura"/>
        <w:jc w:val="both"/>
        <w:rPr>
          <w:rFonts w:ascii="Aptos" w:eastAsia="Calibri" w:hAnsi="Aptos" w:cs="Arial"/>
          <w:b/>
          <w:bCs/>
          <w:color w:val="000000" w:themeColor="text1"/>
          <w:sz w:val="20"/>
          <w:szCs w:val="20"/>
          <w:lang w:val="it-IT" w:eastAsia="en-US"/>
        </w:rPr>
      </w:pPr>
      <w:r w:rsidRPr="004C17F7">
        <w:rPr>
          <w:rFonts w:ascii="Aptos" w:eastAsia="Calibri" w:hAnsi="Aptos" w:cs="Arial"/>
          <w:b/>
          <w:bCs/>
          <w:color w:val="000000" w:themeColor="text1"/>
          <w:sz w:val="20"/>
          <w:szCs w:val="20"/>
          <w:lang w:val="it-IT" w:eastAsia="en-US"/>
        </w:rPr>
        <w:t xml:space="preserve">2.3.8 </w:t>
      </w:r>
      <w:r w:rsidR="00760350" w:rsidRPr="004C17F7">
        <w:rPr>
          <w:rFonts w:ascii="Aptos" w:eastAsia="Calibri" w:hAnsi="Aptos" w:cs="Arial"/>
          <w:b/>
          <w:bCs/>
          <w:color w:val="000000" w:themeColor="text1"/>
          <w:sz w:val="20"/>
          <w:szCs w:val="20"/>
          <w:lang w:val="it-IT" w:eastAsia="en-US"/>
        </w:rPr>
        <w:t>Subappalto</w:t>
      </w:r>
    </w:p>
    <w:p w14:paraId="5F6BDBF4" w14:textId="77777777" w:rsidR="002208E4" w:rsidRPr="004C17F7" w:rsidRDefault="002208E4" w:rsidP="00CC2A8D">
      <w:pPr>
        <w:pStyle w:val="Nessunaspaziatura"/>
        <w:jc w:val="both"/>
        <w:rPr>
          <w:rFonts w:ascii="Aptos" w:eastAsia="Calibri" w:hAnsi="Aptos" w:cs="Arial"/>
          <w:b/>
          <w:bCs/>
          <w:color w:val="000000" w:themeColor="text1"/>
          <w:sz w:val="20"/>
          <w:szCs w:val="20"/>
          <w:lang w:val="it-IT" w:eastAsia="en-US"/>
        </w:rPr>
      </w:pPr>
    </w:p>
    <w:p w14:paraId="7E32E3AA" w14:textId="154349CD" w:rsidR="00833162" w:rsidRPr="004C17F7" w:rsidRDefault="00833162" w:rsidP="00833162">
      <w:pPr>
        <w:autoSpaceDE w:val="0"/>
        <w:autoSpaceDN w:val="0"/>
        <w:adjustRightInd w:val="0"/>
        <w:ind w:left="5" w:hanging="5"/>
        <w:jc w:val="both"/>
        <w:textAlignment w:val="center"/>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t>Le stazioni appaltanti possono scegliere, previa adeguata motivazione</w:t>
      </w:r>
      <w:r w:rsidR="00684CD8" w:rsidRPr="004C17F7">
        <w:rPr>
          <w:rFonts w:ascii="Aptos" w:eastAsia="Calibri" w:hAnsi="Aptos" w:cs="Arial"/>
          <w:color w:val="000000" w:themeColor="text1"/>
          <w:sz w:val="20"/>
          <w:szCs w:val="20"/>
          <w:lang w:val="it-IT" w:eastAsia="en-US"/>
        </w:rPr>
        <w:t>,</w:t>
      </w:r>
      <w:r w:rsidRPr="004C17F7">
        <w:rPr>
          <w:rFonts w:ascii="Aptos" w:eastAsia="Calibri" w:hAnsi="Aptos" w:cs="Arial"/>
          <w:color w:val="000000" w:themeColor="text1"/>
          <w:sz w:val="20"/>
          <w:szCs w:val="20"/>
          <w:lang w:val="it-IT" w:eastAsia="en-US"/>
        </w:rPr>
        <w:t xml:space="preserve"> </w:t>
      </w:r>
      <w:r w:rsidRPr="004C17F7">
        <w:rPr>
          <w:rFonts w:ascii="Aptos" w:eastAsia="Calibri" w:hAnsi="Aptos" w:cs="Arial"/>
          <w:color w:val="000000" w:themeColor="text1"/>
          <w:sz w:val="20"/>
          <w:szCs w:val="20"/>
          <w:u w:val="single"/>
          <w:lang w:val="it-IT" w:eastAsia="en-US"/>
        </w:rPr>
        <w:t>quali prestazioni</w:t>
      </w:r>
      <w:r w:rsidRPr="004C17F7">
        <w:rPr>
          <w:rFonts w:ascii="Aptos" w:eastAsia="Calibri" w:hAnsi="Aptos" w:cs="Arial"/>
          <w:color w:val="000000" w:themeColor="text1"/>
          <w:sz w:val="20"/>
          <w:szCs w:val="20"/>
          <w:lang w:val="it-IT" w:eastAsia="en-US"/>
        </w:rPr>
        <w:t xml:space="preserve"> oggetto del contratto sono, ai sensi dell’art.</w:t>
      </w:r>
      <w:r w:rsidR="006142DC" w:rsidRPr="004C17F7">
        <w:rPr>
          <w:rFonts w:ascii="Aptos" w:eastAsia="Calibri" w:hAnsi="Aptos" w:cs="Arial"/>
          <w:color w:val="000000" w:themeColor="text1"/>
          <w:sz w:val="20"/>
          <w:szCs w:val="20"/>
          <w:lang w:val="it-IT" w:eastAsia="en-US"/>
        </w:rPr>
        <w:t xml:space="preserve"> 119, comma 2 d.lgs. 36/</w:t>
      </w:r>
      <w:r w:rsidR="000064FA" w:rsidRPr="004C17F7">
        <w:rPr>
          <w:rFonts w:ascii="Aptos" w:eastAsia="Calibri" w:hAnsi="Aptos" w:cs="Arial"/>
          <w:color w:val="000000" w:themeColor="text1"/>
          <w:sz w:val="20"/>
          <w:szCs w:val="20"/>
          <w:lang w:val="it-IT" w:eastAsia="en-US"/>
        </w:rPr>
        <w:t>2023</w:t>
      </w:r>
      <w:r w:rsidR="000064FA" w:rsidRPr="004C17F7">
        <w:rPr>
          <w:rFonts w:ascii="Aptos" w:eastAsia="Calibri" w:hAnsi="Aptos" w:cs="Arial"/>
          <w:color w:val="000000" w:themeColor="text1"/>
          <w:sz w:val="20"/>
          <w:szCs w:val="20"/>
          <w:u w:val="single"/>
          <w:lang w:val="it-IT" w:eastAsia="en-US"/>
        </w:rPr>
        <w:t>, da</w:t>
      </w:r>
      <w:r w:rsidRPr="004C17F7">
        <w:rPr>
          <w:rFonts w:ascii="Aptos" w:eastAsia="Calibri" w:hAnsi="Aptos" w:cs="Arial"/>
          <w:color w:val="000000" w:themeColor="text1"/>
          <w:sz w:val="20"/>
          <w:szCs w:val="20"/>
          <w:u w:val="single"/>
          <w:lang w:val="it-IT" w:eastAsia="en-US"/>
        </w:rPr>
        <w:t xml:space="preserve"> eseguire a cura dell’affidatario</w:t>
      </w:r>
      <w:r w:rsidRPr="004C17F7">
        <w:rPr>
          <w:rFonts w:ascii="Aptos" w:eastAsia="Calibri" w:hAnsi="Aptos" w:cs="Arial"/>
          <w:color w:val="000000" w:themeColor="text1"/>
          <w:sz w:val="20"/>
          <w:szCs w:val="20"/>
          <w:lang w:val="it-IT" w:eastAsia="en-US"/>
        </w:rPr>
        <w:t xml:space="preserve"> in ragione delle specifiche caratteristiche dell’affidamento</w:t>
      </w:r>
      <w:r w:rsidR="00684CD8" w:rsidRPr="004C17F7">
        <w:rPr>
          <w:rFonts w:ascii="Aptos" w:eastAsia="Calibri" w:hAnsi="Aptos" w:cs="Arial"/>
          <w:color w:val="000000" w:themeColor="text1"/>
          <w:sz w:val="20"/>
          <w:szCs w:val="20"/>
          <w:lang w:val="it-IT" w:eastAsia="en-US"/>
        </w:rPr>
        <w:t>, dando indicazione nella documentazione dell’affidamento diretto. Inoltre</w:t>
      </w:r>
      <w:r w:rsidR="00812599" w:rsidRPr="004C17F7">
        <w:rPr>
          <w:rFonts w:ascii="Aptos" w:eastAsia="Calibri" w:hAnsi="Aptos" w:cs="Arial"/>
          <w:color w:val="000000" w:themeColor="text1"/>
          <w:sz w:val="20"/>
          <w:szCs w:val="20"/>
          <w:lang w:val="it-IT" w:eastAsia="en-US"/>
        </w:rPr>
        <w:t>,</w:t>
      </w:r>
      <w:r w:rsidR="00684CD8" w:rsidRPr="004C17F7">
        <w:rPr>
          <w:rFonts w:ascii="Aptos" w:eastAsia="Calibri" w:hAnsi="Aptos" w:cs="Arial"/>
          <w:color w:val="000000" w:themeColor="text1"/>
          <w:sz w:val="20"/>
          <w:szCs w:val="20"/>
          <w:lang w:val="it-IT" w:eastAsia="en-US"/>
        </w:rPr>
        <w:t xml:space="preserve"> potranno </w:t>
      </w:r>
      <w:r w:rsidR="00684CD8" w:rsidRPr="004C17F7">
        <w:rPr>
          <w:rFonts w:ascii="Aptos" w:eastAsia="Calibri" w:hAnsi="Aptos" w:cs="Arial"/>
          <w:color w:val="000000" w:themeColor="text1"/>
          <w:sz w:val="20"/>
          <w:szCs w:val="20"/>
          <w:u w:val="single"/>
          <w:lang w:val="it-IT" w:eastAsia="en-US"/>
        </w:rPr>
        <w:t>stabilire l</w:t>
      </w:r>
      <w:r w:rsidRPr="004C17F7">
        <w:rPr>
          <w:rFonts w:ascii="Aptos" w:eastAsia="Calibri" w:hAnsi="Aptos" w:cs="Arial"/>
          <w:color w:val="000000" w:themeColor="text1"/>
          <w:sz w:val="20"/>
          <w:szCs w:val="20"/>
          <w:u w:val="single"/>
          <w:lang w:val="it-IT" w:eastAsia="en-US"/>
        </w:rPr>
        <w:t>e percentuali massime di subappalto</w:t>
      </w:r>
      <w:r w:rsidRPr="004C17F7">
        <w:rPr>
          <w:rFonts w:ascii="Aptos" w:eastAsia="Calibri" w:hAnsi="Aptos" w:cs="Arial"/>
          <w:color w:val="000000" w:themeColor="text1"/>
          <w:sz w:val="20"/>
          <w:szCs w:val="20"/>
          <w:lang w:val="it-IT" w:eastAsia="en-US"/>
        </w:rPr>
        <w:t xml:space="preserve"> </w:t>
      </w:r>
      <w:r w:rsidR="00684CD8" w:rsidRPr="004C17F7">
        <w:rPr>
          <w:rFonts w:ascii="Aptos" w:eastAsia="Calibri" w:hAnsi="Aptos" w:cs="Arial"/>
          <w:color w:val="000000" w:themeColor="text1"/>
          <w:sz w:val="20"/>
          <w:szCs w:val="20"/>
          <w:lang w:val="it-IT" w:eastAsia="en-US"/>
        </w:rPr>
        <w:t xml:space="preserve">che </w:t>
      </w:r>
      <w:r w:rsidRPr="004C17F7">
        <w:rPr>
          <w:rFonts w:ascii="Aptos" w:eastAsia="Calibri" w:hAnsi="Aptos" w:cs="Arial"/>
          <w:color w:val="000000" w:themeColor="text1"/>
          <w:sz w:val="20"/>
          <w:szCs w:val="20"/>
          <w:lang w:val="it-IT" w:eastAsia="en-US"/>
        </w:rPr>
        <w:t>potranno essere riferite all’importo complessivo e/o alle singole prestazioni (principale /secondarie</w:t>
      </w:r>
      <w:r w:rsidR="001B76AC" w:rsidRPr="004C17F7">
        <w:rPr>
          <w:rFonts w:ascii="Aptos" w:eastAsia="Calibri" w:hAnsi="Aptos" w:cs="Arial"/>
          <w:color w:val="000000" w:themeColor="text1"/>
          <w:sz w:val="20"/>
          <w:szCs w:val="20"/>
          <w:lang w:val="it-IT" w:eastAsia="en-US"/>
        </w:rPr>
        <w:t>, prevalente e scorporata/e</w:t>
      </w:r>
      <w:r w:rsidRPr="004C17F7">
        <w:rPr>
          <w:rFonts w:ascii="Aptos" w:eastAsia="Calibri" w:hAnsi="Aptos" w:cs="Arial"/>
          <w:color w:val="000000" w:themeColor="text1"/>
          <w:sz w:val="20"/>
          <w:szCs w:val="20"/>
          <w:lang w:val="it-IT" w:eastAsia="en-US"/>
        </w:rPr>
        <w:t>)</w:t>
      </w:r>
      <w:r w:rsidR="00684CD8" w:rsidRPr="004C17F7">
        <w:rPr>
          <w:rFonts w:ascii="Aptos" w:eastAsia="Calibri" w:hAnsi="Aptos" w:cs="Arial"/>
          <w:color w:val="000000" w:themeColor="text1"/>
          <w:sz w:val="20"/>
          <w:szCs w:val="20"/>
          <w:lang w:val="it-IT" w:eastAsia="en-US"/>
        </w:rPr>
        <w:t>.</w:t>
      </w:r>
    </w:p>
    <w:p w14:paraId="6D2844F9" w14:textId="5723E712" w:rsidR="00C8437E" w:rsidRPr="004C17F7" w:rsidRDefault="00C51ECC" w:rsidP="00C8437E">
      <w:pPr>
        <w:autoSpaceDE w:val="0"/>
        <w:autoSpaceDN w:val="0"/>
        <w:adjustRightInd w:val="0"/>
        <w:ind w:left="5" w:hanging="5"/>
        <w:jc w:val="both"/>
        <w:textAlignment w:val="center"/>
        <w:rPr>
          <w:rFonts w:ascii="Aptos" w:eastAsia="Calibri" w:hAnsi="Aptos" w:cs="Arial"/>
          <w:color w:val="000000" w:themeColor="text1"/>
          <w:sz w:val="20"/>
          <w:szCs w:val="20"/>
          <w:lang w:val="it-IT" w:eastAsia="en-US"/>
        </w:rPr>
      </w:pPr>
      <w:r w:rsidRPr="004C17F7">
        <w:rPr>
          <w:rFonts w:ascii="Aptos" w:eastAsia="Calibri" w:hAnsi="Aptos" w:cs="Arial"/>
          <w:color w:val="000000" w:themeColor="text1"/>
          <w:sz w:val="20"/>
          <w:szCs w:val="20"/>
          <w:lang w:val="it-IT" w:eastAsia="en-US"/>
        </w:rPr>
        <w:lastRenderedPageBreak/>
        <w:t>I</w:t>
      </w:r>
      <w:r w:rsidR="00C8437E" w:rsidRPr="004C17F7">
        <w:rPr>
          <w:rFonts w:ascii="Aptos" w:eastAsia="Calibri" w:hAnsi="Aptos" w:cs="Arial"/>
          <w:color w:val="000000" w:themeColor="text1"/>
          <w:sz w:val="20"/>
          <w:szCs w:val="20"/>
          <w:lang w:val="it-IT" w:eastAsia="en-US"/>
        </w:rPr>
        <w:t xml:space="preserve"> contratti di subappalto devono essere stipulati, in misura non inferiore al 20 per cento delle prestazioni che l’appaltatore affiderà in subappalto, con </w:t>
      </w:r>
      <w:r w:rsidR="00C8437E" w:rsidRPr="004C17F7">
        <w:rPr>
          <w:rFonts w:ascii="Aptos" w:eastAsia="Calibri" w:hAnsi="Aptos" w:cs="Arial"/>
          <w:color w:val="000000" w:themeColor="text1"/>
          <w:sz w:val="20"/>
          <w:szCs w:val="20"/>
          <w:u w:val="single"/>
          <w:lang w:val="it-IT" w:eastAsia="en-US"/>
        </w:rPr>
        <w:t>piccole e medie imprese</w:t>
      </w:r>
      <w:r w:rsidR="00C8437E" w:rsidRPr="004C17F7">
        <w:rPr>
          <w:rFonts w:ascii="Aptos" w:eastAsia="Calibri" w:hAnsi="Aptos" w:cs="Arial"/>
          <w:color w:val="000000" w:themeColor="text1"/>
          <w:sz w:val="20"/>
          <w:szCs w:val="20"/>
          <w:lang w:val="it-IT" w:eastAsia="en-US"/>
        </w:rPr>
        <w:t>, come definite dall'articolo 1, comma 1, lettera o) dell'allegato I.1 del Codice</w:t>
      </w:r>
      <w:r w:rsidRPr="004C17F7">
        <w:rPr>
          <w:rFonts w:ascii="Aptos" w:eastAsia="Calibri" w:hAnsi="Aptos" w:cs="Arial"/>
          <w:color w:val="000000" w:themeColor="text1"/>
          <w:sz w:val="20"/>
          <w:szCs w:val="20"/>
          <w:lang w:val="it-IT" w:eastAsia="en-US"/>
        </w:rPr>
        <w:t>, salva la facoltà dell’operatore economico di dare indicazione diversa e motivata prima della stipula dell’affidamento</w:t>
      </w:r>
      <w:r w:rsidR="00C8437E" w:rsidRPr="004C17F7">
        <w:rPr>
          <w:rFonts w:ascii="Aptos" w:eastAsia="Calibri" w:hAnsi="Aptos" w:cs="Arial"/>
          <w:color w:val="000000" w:themeColor="text1"/>
          <w:sz w:val="20"/>
          <w:szCs w:val="20"/>
          <w:lang w:val="it-IT" w:eastAsia="en-US"/>
        </w:rPr>
        <w:t>.</w:t>
      </w:r>
    </w:p>
    <w:p w14:paraId="5E7E6F74" w14:textId="77777777" w:rsidR="00C8437E" w:rsidRPr="004C17F7" w:rsidRDefault="00C8437E" w:rsidP="00833162">
      <w:pPr>
        <w:autoSpaceDE w:val="0"/>
        <w:autoSpaceDN w:val="0"/>
        <w:adjustRightInd w:val="0"/>
        <w:ind w:left="5" w:hanging="5"/>
        <w:jc w:val="both"/>
        <w:textAlignment w:val="center"/>
        <w:rPr>
          <w:rFonts w:ascii="Aptos" w:eastAsia="Calibri" w:hAnsi="Aptos" w:cs="Arial"/>
          <w:color w:val="000000" w:themeColor="text1"/>
          <w:sz w:val="20"/>
          <w:szCs w:val="20"/>
          <w:lang w:val="it-IT" w:eastAsia="en-US"/>
        </w:rPr>
      </w:pPr>
    </w:p>
    <w:p w14:paraId="09EB10CD" w14:textId="77777777" w:rsidR="00833162" w:rsidRPr="004C17F7" w:rsidRDefault="00833162" w:rsidP="00CC2A8D">
      <w:pPr>
        <w:pStyle w:val="Nessunaspaziatura"/>
        <w:jc w:val="both"/>
        <w:rPr>
          <w:rFonts w:ascii="Aptos" w:eastAsia="Calibri" w:hAnsi="Aptos" w:cs="Arial"/>
          <w:b/>
          <w:bCs/>
          <w:color w:val="000000" w:themeColor="text1"/>
          <w:sz w:val="20"/>
          <w:szCs w:val="20"/>
          <w:lang w:val="it-IT" w:eastAsia="en-US"/>
        </w:rPr>
      </w:pPr>
    </w:p>
    <w:p w14:paraId="7358CC98" w14:textId="0C1F7ED8" w:rsidR="00792F91" w:rsidRPr="004C17F7" w:rsidRDefault="00792F91" w:rsidP="001F757A">
      <w:pPr>
        <w:pStyle w:val="Nessunaspaziatura"/>
        <w:numPr>
          <w:ilvl w:val="1"/>
          <w:numId w:val="13"/>
        </w:numPr>
        <w:ind w:hanging="720"/>
        <w:jc w:val="both"/>
        <w:rPr>
          <w:rFonts w:ascii="Aptos" w:hAnsi="Aptos" w:cs="Arial"/>
          <w:b/>
          <w:sz w:val="22"/>
          <w:szCs w:val="22"/>
          <w:lang w:val="it-IT"/>
        </w:rPr>
      </w:pPr>
      <w:bookmarkStart w:id="10" w:name="_Hlk10809115"/>
      <w:bookmarkStart w:id="11" w:name="_Hlk157415695"/>
      <w:r w:rsidRPr="004C17F7">
        <w:rPr>
          <w:rFonts w:ascii="Aptos" w:hAnsi="Aptos" w:cs="Arial"/>
          <w:b/>
          <w:sz w:val="22"/>
          <w:szCs w:val="22"/>
          <w:lang w:val="it-IT"/>
        </w:rPr>
        <w:t xml:space="preserve">Prenotazione di spesa </w:t>
      </w:r>
    </w:p>
    <w:p w14:paraId="30ADDA95" w14:textId="77777777" w:rsidR="00F2586B" w:rsidRPr="004C17F7" w:rsidRDefault="00F2586B" w:rsidP="00CC2A8D">
      <w:pPr>
        <w:pStyle w:val="Nessunaspaziatura"/>
        <w:jc w:val="both"/>
        <w:rPr>
          <w:rFonts w:ascii="Aptos" w:hAnsi="Aptos" w:cs="Arial"/>
          <w:sz w:val="20"/>
          <w:szCs w:val="20"/>
          <w:lang w:val="it-IT"/>
        </w:rPr>
      </w:pPr>
    </w:p>
    <w:p w14:paraId="18A7473F" w14:textId="77777777"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Con riguardo all’impegno</w:t>
      </w:r>
      <w:r w:rsidR="00F2586B" w:rsidRPr="004C17F7">
        <w:rPr>
          <w:rFonts w:ascii="Aptos" w:hAnsi="Aptos" w:cs="Arial"/>
          <w:sz w:val="20"/>
          <w:szCs w:val="20"/>
          <w:lang w:val="it-IT"/>
        </w:rPr>
        <w:t>/prenotazione/blocco</w:t>
      </w:r>
      <w:r w:rsidRPr="004C17F7">
        <w:rPr>
          <w:rFonts w:ascii="Aptos" w:hAnsi="Aptos" w:cs="Arial"/>
          <w:sz w:val="20"/>
          <w:szCs w:val="20"/>
          <w:lang w:val="it-IT"/>
        </w:rPr>
        <w:t xml:space="preserve"> contabile si rinvia alle singole disposizioni interne delle stazioni appaltanti.</w:t>
      </w:r>
    </w:p>
    <w:p w14:paraId="7E39DD65" w14:textId="77777777" w:rsidR="00153302" w:rsidRPr="004C17F7" w:rsidRDefault="00153302" w:rsidP="00CC2A8D">
      <w:pPr>
        <w:pStyle w:val="Nessunaspaziatura"/>
        <w:jc w:val="both"/>
        <w:rPr>
          <w:rFonts w:ascii="Aptos" w:hAnsi="Aptos" w:cs="Arial"/>
          <w:sz w:val="20"/>
          <w:szCs w:val="20"/>
          <w:lang w:val="it-IT"/>
        </w:rPr>
      </w:pPr>
    </w:p>
    <w:bookmarkEnd w:id="10"/>
    <w:bookmarkEnd w:id="11"/>
    <w:p w14:paraId="2EBB3503" w14:textId="62812BB4" w:rsidR="001B6245" w:rsidRPr="004C17F7" w:rsidRDefault="001B6245" w:rsidP="001B6245">
      <w:pPr>
        <w:pStyle w:val="Nessunaspaziatura"/>
        <w:jc w:val="both"/>
        <w:rPr>
          <w:rFonts w:ascii="Aptos" w:hAnsi="Aptos" w:cs="Arial"/>
          <w:sz w:val="20"/>
          <w:szCs w:val="20"/>
          <w:lang w:val="it-IT"/>
        </w:rPr>
      </w:pPr>
      <w:r w:rsidRPr="004C17F7">
        <w:rPr>
          <w:rFonts w:ascii="Aptos" w:hAnsi="Aptos" w:cs="Arial"/>
          <w:sz w:val="20"/>
          <w:szCs w:val="20"/>
          <w:lang w:val="it-IT"/>
        </w:rPr>
        <w:t>Per quanto attiene l’amministrazione provinciale, con riferimento all’impegno di spesa,</w:t>
      </w:r>
      <w:r w:rsidR="004628F9" w:rsidRPr="004C17F7">
        <w:rPr>
          <w:rFonts w:ascii="Aptos" w:hAnsi="Aptos" w:cs="Arial"/>
          <w:sz w:val="20"/>
          <w:szCs w:val="20"/>
          <w:lang w:val="it-IT"/>
        </w:rPr>
        <w:t xml:space="preserve"> </w:t>
      </w:r>
      <w:r w:rsidRPr="004C17F7">
        <w:rPr>
          <w:rFonts w:ascii="Aptos" w:hAnsi="Aptos" w:cs="Arial"/>
          <w:sz w:val="20"/>
          <w:szCs w:val="20"/>
          <w:lang w:val="it-IT"/>
        </w:rPr>
        <w:t>si evidenzia quanto segue:</w:t>
      </w:r>
    </w:p>
    <w:p w14:paraId="5EED8D07" w14:textId="6458E19E" w:rsidR="001B6245" w:rsidRPr="004C17F7" w:rsidRDefault="001B6245" w:rsidP="001B6245">
      <w:pPr>
        <w:pStyle w:val="Nessunaspaziatura"/>
        <w:ind w:left="708"/>
        <w:jc w:val="both"/>
        <w:rPr>
          <w:rFonts w:ascii="Aptos" w:hAnsi="Aptos" w:cs="Arial"/>
          <w:sz w:val="20"/>
          <w:szCs w:val="20"/>
          <w:lang w:val="it-IT"/>
        </w:rPr>
      </w:pPr>
      <w:r w:rsidRPr="004C17F7">
        <w:rPr>
          <w:rFonts w:ascii="Aptos" w:hAnsi="Aptos" w:cs="Arial"/>
          <w:sz w:val="20"/>
          <w:szCs w:val="20"/>
          <w:lang w:val="it-IT"/>
        </w:rPr>
        <w:t xml:space="preserve">- procedere con l’inserimento dell’atto gestionale nel sistema contabile (il c.d. “blocco fondi”) per l’importo di aggiudicazione; </w:t>
      </w:r>
    </w:p>
    <w:p w14:paraId="5A4836AF" w14:textId="47FD5125" w:rsidR="001B6245" w:rsidRPr="004C17F7" w:rsidRDefault="001B6245" w:rsidP="001B6245">
      <w:pPr>
        <w:pStyle w:val="Nessunaspaziatura"/>
        <w:ind w:left="708"/>
        <w:jc w:val="both"/>
        <w:rPr>
          <w:rFonts w:ascii="Aptos" w:hAnsi="Aptos" w:cs="Arial"/>
          <w:sz w:val="20"/>
          <w:szCs w:val="20"/>
          <w:lang w:val="it-IT"/>
        </w:rPr>
      </w:pPr>
      <w:r w:rsidRPr="004C17F7">
        <w:rPr>
          <w:rFonts w:ascii="Aptos" w:hAnsi="Aptos" w:cs="Arial"/>
          <w:sz w:val="20"/>
          <w:szCs w:val="20"/>
          <w:lang w:val="it-IT"/>
        </w:rPr>
        <w:t>- trasmettere il decreto di impegno al competente ufficio della Ripartizione Finanze che, a seguito del controllo dell’atto, procederà alla registrazione dello stesso. Si rammenta che il conferimento dell’incarico potrà avvenire solo dopo la registrazione. Per le istruzioni tecniche si fa rinvio al manuale SAP 02 - FAC - Manuale completo Fondi Accantonati pubblicato in Intranet/SAPDOC.”</w:t>
      </w:r>
    </w:p>
    <w:p w14:paraId="557A0A96" w14:textId="77777777" w:rsidR="004D5C67" w:rsidRPr="004C17F7" w:rsidRDefault="004D5C67" w:rsidP="00A5209E">
      <w:pPr>
        <w:pStyle w:val="Nessunaspaziatura"/>
        <w:ind w:left="360"/>
        <w:jc w:val="both"/>
        <w:rPr>
          <w:rFonts w:ascii="Aptos" w:hAnsi="Aptos" w:cs="Arial"/>
          <w:strike/>
          <w:sz w:val="20"/>
          <w:szCs w:val="20"/>
          <w:lang w:val="it-IT"/>
        </w:rPr>
      </w:pPr>
    </w:p>
    <w:p w14:paraId="653D347E" w14:textId="4ECA46D0" w:rsidR="00792F91" w:rsidRPr="004C17F7" w:rsidRDefault="001F0D32" w:rsidP="001F757A">
      <w:pPr>
        <w:pStyle w:val="Nessunaspaziatura"/>
        <w:numPr>
          <w:ilvl w:val="0"/>
          <w:numId w:val="13"/>
        </w:numPr>
        <w:ind w:hanging="720"/>
        <w:jc w:val="both"/>
        <w:rPr>
          <w:rFonts w:ascii="Aptos" w:hAnsi="Aptos" w:cs="Arial"/>
          <w:b/>
          <w:bCs/>
          <w:u w:val="single"/>
          <w:lang w:val="it-IT"/>
        </w:rPr>
      </w:pPr>
      <w:bookmarkStart w:id="12" w:name="_Hlk121988718"/>
      <w:r w:rsidRPr="004C17F7">
        <w:rPr>
          <w:rFonts w:ascii="Aptos" w:hAnsi="Aptos" w:cs="Arial"/>
          <w:b/>
          <w:bCs/>
          <w:u w:val="single"/>
          <w:lang w:val="it-IT"/>
        </w:rPr>
        <w:t>Affidamento</w:t>
      </w:r>
    </w:p>
    <w:p w14:paraId="7813AC33" w14:textId="77777777" w:rsidR="00792F91" w:rsidRPr="004C17F7" w:rsidRDefault="00792F91" w:rsidP="00CC2A8D">
      <w:pPr>
        <w:pStyle w:val="Nessunaspaziatura"/>
        <w:jc w:val="both"/>
        <w:rPr>
          <w:rFonts w:ascii="Aptos" w:hAnsi="Aptos" w:cs="Arial"/>
          <w:b/>
          <w:bCs/>
          <w:sz w:val="20"/>
          <w:szCs w:val="20"/>
          <w:u w:val="single"/>
          <w:lang w:val="it-IT"/>
        </w:rPr>
      </w:pPr>
    </w:p>
    <w:p w14:paraId="57F00E32" w14:textId="2EE291A5" w:rsidR="00D54E96" w:rsidRPr="004C17F7" w:rsidRDefault="00D54E96" w:rsidP="00D54E96">
      <w:pPr>
        <w:pStyle w:val="Nessunaspaziatura"/>
        <w:jc w:val="both"/>
        <w:rPr>
          <w:rFonts w:ascii="Aptos" w:hAnsi="Aptos" w:cs="Arial"/>
          <w:sz w:val="20"/>
          <w:szCs w:val="20"/>
          <w:lang w:val="it-IT"/>
        </w:rPr>
      </w:pPr>
      <w:bookmarkStart w:id="13" w:name="_Hlk26864537"/>
      <w:r w:rsidRPr="004C17F7">
        <w:rPr>
          <w:rFonts w:ascii="Aptos" w:hAnsi="Aptos" w:cs="Arial"/>
          <w:b/>
          <w:sz w:val="20"/>
          <w:szCs w:val="20"/>
          <w:lang w:val="it-IT"/>
        </w:rPr>
        <w:t>3.1.</w:t>
      </w:r>
      <w:r w:rsidRPr="004C17F7">
        <w:rPr>
          <w:rFonts w:ascii="Aptos" w:hAnsi="Aptos" w:cs="Arial"/>
          <w:sz w:val="20"/>
          <w:szCs w:val="20"/>
          <w:lang w:val="it-IT"/>
        </w:rPr>
        <w:tab/>
      </w:r>
      <w:bookmarkEnd w:id="13"/>
      <w:r w:rsidRPr="004C17F7">
        <w:rPr>
          <w:rFonts w:ascii="Aptos" w:hAnsi="Aptos" w:cs="Arial"/>
          <w:b/>
          <w:sz w:val="20"/>
          <w:szCs w:val="20"/>
          <w:lang w:val="it-IT"/>
        </w:rPr>
        <w:t>Estrazione del</w:t>
      </w:r>
      <w:r w:rsidRPr="004C17F7">
        <w:rPr>
          <w:rFonts w:ascii="Aptos" w:hAnsi="Aptos" w:cs="Arial"/>
          <w:b/>
          <w:bCs/>
          <w:sz w:val="20"/>
          <w:szCs w:val="20"/>
          <w:lang w:val="it-IT"/>
        </w:rPr>
        <w:t xml:space="preserve"> CIG</w:t>
      </w:r>
      <w:r w:rsidR="0054250E" w:rsidRPr="004C17F7">
        <w:rPr>
          <w:rFonts w:ascii="Aptos" w:hAnsi="Aptos" w:cs="Arial"/>
          <w:b/>
          <w:bCs/>
          <w:sz w:val="20"/>
          <w:szCs w:val="20"/>
          <w:lang w:val="it-IT"/>
        </w:rPr>
        <w:t xml:space="preserve"> e obblighi informativi</w:t>
      </w:r>
    </w:p>
    <w:bookmarkEnd w:id="12"/>
    <w:p w14:paraId="1F6C45ED" w14:textId="77777777" w:rsidR="00792F91" w:rsidRPr="004C17F7" w:rsidRDefault="00792F91" w:rsidP="00CC2A8D">
      <w:pPr>
        <w:pStyle w:val="Nessunaspaziatura"/>
        <w:jc w:val="both"/>
        <w:rPr>
          <w:rFonts w:ascii="Aptos" w:hAnsi="Aptos" w:cs="Arial"/>
          <w:sz w:val="20"/>
          <w:szCs w:val="20"/>
          <w:lang w:val="it-IT"/>
        </w:rPr>
      </w:pPr>
    </w:p>
    <w:p w14:paraId="36AA698E" w14:textId="4B782E6A" w:rsidR="00A3418A" w:rsidRPr="004C17F7" w:rsidRDefault="00F2586B" w:rsidP="00CC2A8D">
      <w:pPr>
        <w:pStyle w:val="Nessunaspaziatura"/>
        <w:jc w:val="both"/>
        <w:rPr>
          <w:rFonts w:ascii="Aptos" w:hAnsi="Aptos" w:cs="Arial"/>
          <w:sz w:val="20"/>
          <w:szCs w:val="20"/>
          <w:lang w:val="it-IT"/>
        </w:rPr>
      </w:pPr>
      <w:r w:rsidRPr="004C17F7">
        <w:rPr>
          <w:rFonts w:ascii="Aptos" w:hAnsi="Aptos" w:cs="Arial"/>
          <w:sz w:val="20"/>
          <w:szCs w:val="20"/>
          <w:lang w:val="it-IT"/>
        </w:rPr>
        <w:t>Il RUP</w:t>
      </w:r>
      <w:r w:rsidR="00DB7F72" w:rsidRPr="004C17F7">
        <w:rPr>
          <w:rFonts w:ascii="Aptos" w:hAnsi="Aptos" w:cs="Arial"/>
          <w:sz w:val="20"/>
          <w:szCs w:val="20"/>
          <w:lang w:val="it-IT"/>
        </w:rPr>
        <w:t xml:space="preserve"> con le credenziali </w:t>
      </w:r>
      <w:r w:rsidR="0016582F" w:rsidRPr="004C17F7">
        <w:rPr>
          <w:rFonts w:ascii="Aptos" w:hAnsi="Aptos" w:cs="Arial"/>
          <w:sz w:val="20"/>
          <w:szCs w:val="20"/>
          <w:lang w:val="it-IT"/>
        </w:rPr>
        <w:t>SPID</w:t>
      </w:r>
      <w:r w:rsidR="00DB7F72" w:rsidRPr="004C17F7">
        <w:rPr>
          <w:rFonts w:ascii="Aptos" w:hAnsi="Aptos" w:cs="Arial"/>
          <w:sz w:val="20"/>
          <w:szCs w:val="20"/>
          <w:lang w:val="it-IT"/>
        </w:rPr>
        <w:t xml:space="preserve"> richiede il CIG solo </w:t>
      </w:r>
      <w:r w:rsidR="00A3418A" w:rsidRPr="004C17F7">
        <w:rPr>
          <w:rFonts w:ascii="Aptos" w:hAnsi="Aptos" w:cs="Arial"/>
          <w:sz w:val="20"/>
          <w:szCs w:val="20"/>
          <w:lang w:val="it-IT"/>
        </w:rPr>
        <w:t xml:space="preserve">successivamente alla conferma dell’affidamento </w:t>
      </w:r>
      <w:r w:rsidR="00405CC3" w:rsidRPr="004C17F7">
        <w:rPr>
          <w:rFonts w:ascii="Aptos" w:hAnsi="Aptos" w:cs="Arial"/>
          <w:sz w:val="20"/>
          <w:szCs w:val="20"/>
          <w:lang w:val="it-IT"/>
        </w:rPr>
        <w:t>in piattaforma</w:t>
      </w:r>
      <w:r w:rsidR="00A3418A" w:rsidRPr="004C17F7">
        <w:rPr>
          <w:rFonts w:ascii="Aptos" w:hAnsi="Aptos" w:cs="Arial"/>
          <w:sz w:val="20"/>
          <w:szCs w:val="20"/>
          <w:lang w:val="it-IT"/>
        </w:rPr>
        <w:t>.</w:t>
      </w:r>
    </w:p>
    <w:p w14:paraId="5BDAC1D2" w14:textId="511C61D3" w:rsidR="00233986" w:rsidRPr="004C17F7" w:rsidRDefault="00233986" w:rsidP="00CC2A8D">
      <w:pPr>
        <w:pStyle w:val="Nessunaspaziatura"/>
        <w:jc w:val="both"/>
        <w:rPr>
          <w:rFonts w:ascii="Aptos" w:hAnsi="Aptos" w:cs="Arial"/>
          <w:sz w:val="20"/>
          <w:szCs w:val="20"/>
          <w:lang w:val="it-IT"/>
        </w:rPr>
      </w:pPr>
      <w:r w:rsidRPr="004C17F7">
        <w:rPr>
          <w:rFonts w:ascii="Aptos" w:hAnsi="Aptos" w:cs="Arial"/>
          <w:b/>
          <w:bCs/>
          <w:sz w:val="20"/>
          <w:szCs w:val="20"/>
          <w:shd w:val="clear" w:color="auto" w:fill="FFFFFF"/>
          <w:lang w:val="it-IT"/>
        </w:rPr>
        <w:t>Il Codice Identificativo di Gara viene rilasciato SUCCESSIVAMENTE alla conferma dell'appalto</w:t>
      </w:r>
      <w:r w:rsidRPr="004C17F7">
        <w:rPr>
          <w:rFonts w:ascii="Aptos" w:hAnsi="Aptos" w:cs="Arial"/>
          <w:sz w:val="20"/>
          <w:szCs w:val="20"/>
          <w:shd w:val="clear" w:color="auto" w:fill="FFFFFF"/>
          <w:lang w:val="it-IT"/>
        </w:rPr>
        <w:t>.</w:t>
      </w:r>
    </w:p>
    <w:p w14:paraId="16AF9852" w14:textId="33A9F779" w:rsidR="00A3418A" w:rsidRPr="004C17F7" w:rsidRDefault="00233986" w:rsidP="00CC2A8D">
      <w:pPr>
        <w:pStyle w:val="Nessunaspaziatura"/>
        <w:jc w:val="both"/>
        <w:rPr>
          <w:rFonts w:ascii="Aptos" w:hAnsi="Aptos" w:cs="Arial"/>
          <w:color w:val="000000"/>
          <w:sz w:val="20"/>
          <w:szCs w:val="20"/>
          <w:shd w:val="clear" w:color="auto" w:fill="FFFFFF"/>
          <w:lang w:val="it-IT"/>
        </w:rPr>
      </w:pPr>
      <w:r w:rsidRPr="004C17F7">
        <w:rPr>
          <w:rFonts w:ascii="Aptos" w:hAnsi="Aptos" w:cs="Arial"/>
          <w:sz w:val="20"/>
          <w:szCs w:val="20"/>
          <w:shd w:val="clear" w:color="auto" w:fill="FFFFFF"/>
          <w:lang w:val="it-IT"/>
        </w:rPr>
        <w:t>L'inserimento del CIG avviene solo nella lettera di incarico</w:t>
      </w:r>
      <w:r w:rsidR="00F4040B" w:rsidRPr="004C17F7">
        <w:rPr>
          <w:rFonts w:ascii="Aptos" w:hAnsi="Aptos" w:cs="Arial"/>
          <w:sz w:val="20"/>
          <w:szCs w:val="20"/>
          <w:shd w:val="clear" w:color="auto" w:fill="FFFFFF"/>
          <w:lang w:val="it-IT"/>
        </w:rPr>
        <w:t xml:space="preserve"> </w:t>
      </w:r>
      <w:r w:rsidR="00F4040B" w:rsidRPr="004C17F7">
        <w:rPr>
          <w:rFonts w:ascii="Aptos" w:hAnsi="Aptos" w:cs="Arial"/>
          <w:color w:val="000000"/>
          <w:sz w:val="20"/>
          <w:szCs w:val="20"/>
          <w:shd w:val="clear" w:color="auto" w:fill="FFFFFF"/>
          <w:lang w:val="it-IT"/>
        </w:rPr>
        <w:t>ed eventuali atti successivi</w:t>
      </w:r>
      <w:r w:rsidRPr="004C17F7">
        <w:rPr>
          <w:rFonts w:ascii="Aptos" w:hAnsi="Aptos" w:cs="Arial"/>
          <w:color w:val="000000"/>
          <w:sz w:val="20"/>
          <w:szCs w:val="20"/>
          <w:shd w:val="clear" w:color="auto" w:fill="FFFFFF"/>
          <w:lang w:val="it-IT"/>
        </w:rPr>
        <w:t>, come confermato da ANAC</w:t>
      </w:r>
      <w:r w:rsidR="00FA2792" w:rsidRPr="004C17F7">
        <w:rPr>
          <w:rFonts w:ascii="Aptos" w:hAnsi="Aptos" w:cs="Arial"/>
          <w:color w:val="000000"/>
          <w:sz w:val="20"/>
          <w:szCs w:val="20"/>
          <w:shd w:val="clear" w:color="auto" w:fill="FFFFFF"/>
          <w:lang w:val="it-IT"/>
        </w:rPr>
        <w:t>.</w:t>
      </w:r>
    </w:p>
    <w:p w14:paraId="083785B7" w14:textId="77777777" w:rsidR="00BC0E93" w:rsidRPr="004C17F7" w:rsidRDefault="00BC0E93" w:rsidP="00CC2A8D">
      <w:pPr>
        <w:pStyle w:val="Nessunaspaziatura"/>
        <w:jc w:val="both"/>
        <w:rPr>
          <w:rFonts w:ascii="Aptos" w:hAnsi="Aptos" w:cs="Arial"/>
          <w:color w:val="000000"/>
          <w:sz w:val="20"/>
          <w:szCs w:val="20"/>
          <w:shd w:val="clear" w:color="auto" w:fill="FFFFFF"/>
          <w:lang w:val="it-IT"/>
        </w:rPr>
      </w:pPr>
    </w:p>
    <w:p w14:paraId="1C4094FC" w14:textId="7212D72D" w:rsidR="00BC0E93" w:rsidRPr="004C17F7" w:rsidRDefault="00BC0E93" w:rsidP="00CC2A8D">
      <w:pPr>
        <w:pStyle w:val="Nessunaspaziatura"/>
        <w:jc w:val="both"/>
        <w:rPr>
          <w:rFonts w:ascii="Aptos" w:hAnsi="Aptos" w:cs="Arial"/>
          <w:b/>
          <w:bCs/>
          <w:color w:val="000000"/>
          <w:sz w:val="20"/>
          <w:szCs w:val="20"/>
          <w:u w:val="single"/>
          <w:shd w:val="clear" w:color="auto" w:fill="FFFFFF"/>
          <w:lang w:val="it-IT"/>
        </w:rPr>
      </w:pPr>
      <w:r w:rsidRPr="004C17F7">
        <w:rPr>
          <w:rFonts w:ascii="Aptos" w:hAnsi="Aptos" w:cs="Arial"/>
          <w:b/>
          <w:bCs/>
          <w:color w:val="000000"/>
          <w:sz w:val="20"/>
          <w:szCs w:val="20"/>
          <w:u w:val="single"/>
          <w:shd w:val="clear" w:color="auto" w:fill="FFFFFF"/>
          <w:lang w:val="it-IT"/>
        </w:rPr>
        <w:t>Gestione di valore stimato e importo a base di gara (piattaforma SICP)</w:t>
      </w:r>
    </w:p>
    <w:p w14:paraId="151915B7" w14:textId="77777777" w:rsidR="00BC0E93" w:rsidRPr="004C17F7" w:rsidRDefault="00BC0E93" w:rsidP="00CC2A8D">
      <w:pPr>
        <w:pStyle w:val="Nessunaspaziatura"/>
        <w:jc w:val="both"/>
        <w:rPr>
          <w:rFonts w:ascii="Aptos" w:hAnsi="Aptos" w:cs="Arial"/>
          <w:b/>
          <w:bCs/>
          <w:color w:val="000000"/>
          <w:sz w:val="20"/>
          <w:szCs w:val="20"/>
          <w:shd w:val="clear" w:color="auto" w:fill="FFFFFF"/>
          <w:lang w:val="it-IT"/>
        </w:rPr>
      </w:pPr>
    </w:p>
    <w:p w14:paraId="3F2A6471" w14:textId="77777777" w:rsidR="00BC0E93" w:rsidRPr="004C17F7" w:rsidRDefault="00BC0E93" w:rsidP="00BC0E93">
      <w:pPr>
        <w:pStyle w:val="Nessunaspaziatura"/>
        <w:rPr>
          <w:rFonts w:ascii="Aptos" w:hAnsi="Aptos" w:cs="Arial"/>
          <w:b/>
          <w:bCs/>
          <w:color w:val="000000"/>
          <w:sz w:val="20"/>
          <w:szCs w:val="20"/>
          <w:shd w:val="clear" w:color="auto" w:fill="FFFFFF"/>
          <w:lang w:val="it-IT"/>
        </w:rPr>
      </w:pPr>
      <w:r w:rsidRPr="004C17F7">
        <w:rPr>
          <w:rFonts w:ascii="Aptos" w:hAnsi="Aptos" w:cs="Arial"/>
          <w:b/>
          <w:bCs/>
          <w:color w:val="000000"/>
          <w:sz w:val="20"/>
          <w:szCs w:val="20"/>
          <w:shd w:val="clear" w:color="auto" w:fill="FFFFFF"/>
          <w:lang w:val="it-IT"/>
        </w:rPr>
        <w:t>Differenza tra Valore Stimato e Importo a Base di Gara</w:t>
      </w:r>
    </w:p>
    <w:p w14:paraId="2B870C66" w14:textId="77777777" w:rsidR="00BC0E93" w:rsidRPr="004C17F7" w:rsidRDefault="00BC0E93" w:rsidP="00BC0E93">
      <w:pPr>
        <w:pStyle w:val="Nessunaspaziatura"/>
        <w:rPr>
          <w:rFonts w:ascii="Aptos" w:hAnsi="Aptos" w:cs="Arial"/>
          <w:b/>
          <w:bCs/>
          <w:color w:val="000000"/>
          <w:sz w:val="20"/>
          <w:szCs w:val="20"/>
          <w:shd w:val="clear" w:color="auto" w:fill="FFFFFF"/>
          <w:lang w:val="it-IT"/>
        </w:rPr>
      </w:pPr>
    </w:p>
    <w:p w14:paraId="585C1B2A" w14:textId="77777777" w:rsidR="00BC0E93" w:rsidRPr="004C17F7" w:rsidRDefault="00BC0E93" w:rsidP="00BC0E93">
      <w:pPr>
        <w:pStyle w:val="Nessunaspaziatura"/>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Il valore stimato di un appalto è l'importo totale massimo che l’amministrazione prevede di spendere, comprensivo di tutte le componenti dell'appalto, anche opzionali e non soggette a ribasso.</w:t>
      </w:r>
    </w:p>
    <w:p w14:paraId="608B0B79" w14:textId="77777777" w:rsidR="00BC0E93" w:rsidRPr="004C17F7" w:rsidRDefault="00BC0E93" w:rsidP="00BC0E93">
      <w:pPr>
        <w:pStyle w:val="Nessunaspaziatura"/>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È quindi un valore complessivo che include:</w:t>
      </w:r>
    </w:p>
    <w:p w14:paraId="51440C67" w14:textId="77777777" w:rsidR="00BC0E93" w:rsidRPr="004C17F7" w:rsidRDefault="00BC0E93" w:rsidP="001F757A">
      <w:pPr>
        <w:pStyle w:val="Nessunaspaziatura"/>
        <w:numPr>
          <w:ilvl w:val="0"/>
          <w:numId w:val="25"/>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l'importo a base di gara soggetto a ribasso (su cui si fa l’offerta)</w:t>
      </w:r>
    </w:p>
    <w:p w14:paraId="3A9CB764" w14:textId="77777777" w:rsidR="00BC0E93" w:rsidRPr="004C17F7" w:rsidRDefault="00BC0E93" w:rsidP="001F757A">
      <w:pPr>
        <w:pStyle w:val="Nessunaspaziatura"/>
        <w:numPr>
          <w:ilvl w:val="0"/>
          <w:numId w:val="25"/>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Costi di Sicurezza non ribassabili</w:t>
      </w:r>
    </w:p>
    <w:p w14:paraId="2934475A" w14:textId="77777777" w:rsidR="00BC0E93" w:rsidRPr="004C17F7" w:rsidRDefault="00BC0E93" w:rsidP="001F757A">
      <w:pPr>
        <w:pStyle w:val="Nessunaspaziatura"/>
        <w:numPr>
          <w:ilvl w:val="0"/>
          <w:numId w:val="25"/>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Eventuali Opzioni</w:t>
      </w:r>
    </w:p>
    <w:p w14:paraId="55A2213C" w14:textId="77777777" w:rsidR="00BC0E93" w:rsidRPr="004C17F7" w:rsidRDefault="00BC0E93" w:rsidP="001F757A">
      <w:pPr>
        <w:pStyle w:val="Nessunaspaziatura"/>
        <w:numPr>
          <w:ilvl w:val="0"/>
          <w:numId w:val="25"/>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Ulteriori componenti non ribassabili (es. negli affidamenti diretti relativi ai servizi di architettura e ingegneria (SAI) l’80% dell’importo del corrispettivo per l’espletamento del servizio a base di affidamento)</w:t>
      </w:r>
    </w:p>
    <w:p w14:paraId="277F9083" w14:textId="77777777" w:rsidR="00BC0E93" w:rsidRPr="004C17F7" w:rsidRDefault="00BC0E93" w:rsidP="00BC0E93">
      <w:pPr>
        <w:pStyle w:val="Nessunaspaziatura"/>
        <w:rPr>
          <w:rFonts w:ascii="Aptos" w:hAnsi="Aptos" w:cs="Arial"/>
          <w:color w:val="000000"/>
          <w:sz w:val="20"/>
          <w:szCs w:val="20"/>
          <w:shd w:val="clear" w:color="auto" w:fill="FFFFFF"/>
          <w:lang w:val="it-IT"/>
        </w:rPr>
      </w:pPr>
    </w:p>
    <w:p w14:paraId="47E1D6F5" w14:textId="77777777" w:rsidR="00BC0E93" w:rsidRPr="004C17F7" w:rsidRDefault="00BC0E93" w:rsidP="00BC0E93">
      <w:pPr>
        <w:pStyle w:val="Nessunaspaziatura"/>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L'importo a base di gara soggetto a ribasso, invece, è la parte dell'importo stimato sulla quale l’operatore economico formula la propria offerta economica. Esclude quindi tutte le voci non soggette a ribasso (come sicurezza, opzioni ecc.).</w:t>
      </w:r>
    </w:p>
    <w:p w14:paraId="7B2D7F2B" w14:textId="77777777" w:rsidR="00091E85" w:rsidRPr="004C17F7" w:rsidRDefault="00091E85" w:rsidP="00BC0E93">
      <w:pPr>
        <w:pStyle w:val="Nessunaspaziatura"/>
        <w:rPr>
          <w:rFonts w:ascii="Aptos" w:hAnsi="Aptos" w:cs="Arial"/>
          <w:color w:val="000000"/>
          <w:sz w:val="20"/>
          <w:szCs w:val="20"/>
          <w:shd w:val="clear" w:color="auto" w:fill="FFFFFF"/>
          <w:lang w:val="it-IT"/>
        </w:rPr>
      </w:pPr>
    </w:p>
    <w:p w14:paraId="0FEEC558" w14:textId="284BE65D" w:rsidR="00790A75" w:rsidRPr="004C17F7" w:rsidRDefault="00790A75" w:rsidP="00C117FF">
      <w:pPr>
        <w:pStyle w:val="Nessunaspaziatura"/>
        <w:jc w:val="both"/>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 xml:space="preserve">Si precisa che il MIT, con parere n. 3116, ha chiarito che vi sono due metodologie di applicazione del c.d. “quinto d’obbligo” ai sensi dell’art. 120 del Codice c 9 (art. 48 L.P. n. 16/2015), una come forma di opzione e una come mero vincolo contrattuale (vedi news ACP del 20.12.2025: </w:t>
      </w:r>
      <w:hyperlink r:id="rId28" w:history="1">
        <w:r w:rsidRPr="004C17F7">
          <w:rPr>
            <w:rStyle w:val="Collegamentoipertestuale"/>
            <w:rFonts w:ascii="Aptos" w:hAnsi="Aptos" w:cs="Arial"/>
            <w:sz w:val="20"/>
            <w:szCs w:val="20"/>
            <w:shd w:val="clear" w:color="auto" w:fill="FFFFFF"/>
            <w:lang w:val="it-IT"/>
          </w:rPr>
          <w:t>Novità in tema di quinto d’obbligo | News</w:t>
        </w:r>
      </w:hyperlink>
      <w:r w:rsidRPr="004C17F7">
        <w:rPr>
          <w:rFonts w:ascii="Aptos" w:hAnsi="Aptos" w:cs="Arial"/>
          <w:color w:val="000000"/>
          <w:sz w:val="20"/>
          <w:szCs w:val="20"/>
          <w:shd w:val="clear" w:color="auto" w:fill="FFFFFF"/>
          <w:lang w:val="it-IT"/>
        </w:rPr>
        <w:t>).</w:t>
      </w:r>
    </w:p>
    <w:p w14:paraId="56158920" w14:textId="57BD3482" w:rsidR="00790A75" w:rsidRPr="004C17F7" w:rsidRDefault="00790A75" w:rsidP="00C117FF">
      <w:pPr>
        <w:pStyle w:val="Nessunaspaziatura"/>
        <w:jc w:val="both"/>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Quindi se la Stazione appaltante  prevede delle opzioni ai sensi dell’art. 120 commi 1 lett. a), co. 9 (quinto d’obbligo inteso come opzione) e 10, tali opzioni vanno stimate. Se l’importo complessivo stimato supera la soglia dell’affidamento diretto, la Stazione appaltante dovrà svolgere una procedura negoziata.</w:t>
      </w:r>
      <w:r w:rsidRPr="004C17F7">
        <w:rPr>
          <w:rFonts w:ascii="Aptos" w:hAnsi="Aptos" w:cs="Arial"/>
          <w:i/>
          <w:iCs/>
          <w:color w:val="000000"/>
          <w:sz w:val="20"/>
          <w:szCs w:val="20"/>
          <w:shd w:val="clear" w:color="auto" w:fill="FFFFFF"/>
          <w:lang w:val="it-IT"/>
        </w:rPr>
        <w:t xml:space="preserve"> </w:t>
      </w:r>
    </w:p>
    <w:p w14:paraId="133A6765" w14:textId="77777777" w:rsidR="00790A75" w:rsidRPr="004C17F7" w:rsidRDefault="00790A75" w:rsidP="00C117FF">
      <w:pPr>
        <w:pStyle w:val="Nessunaspaziatura"/>
        <w:jc w:val="both"/>
        <w:rPr>
          <w:rFonts w:ascii="Aptos" w:hAnsi="Aptos" w:cs="Arial"/>
          <w:color w:val="000000"/>
          <w:sz w:val="20"/>
          <w:szCs w:val="20"/>
          <w:shd w:val="clear" w:color="auto" w:fill="FFFFFF"/>
          <w:lang w:val="it-IT"/>
        </w:rPr>
      </w:pPr>
    </w:p>
    <w:p w14:paraId="429D4E34" w14:textId="334903AF" w:rsidR="00790A75" w:rsidRPr="004C17F7" w:rsidRDefault="00790A75" w:rsidP="00C117FF">
      <w:pPr>
        <w:pStyle w:val="Nessunaspaziatura"/>
        <w:jc w:val="both"/>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 xml:space="preserve">Nel parere n. 4126 viene invece ulteriormente chiarito che se in corso di esecuzione la Stazione </w:t>
      </w:r>
      <w:r w:rsidR="00FD6CF6" w:rsidRPr="004C17F7">
        <w:rPr>
          <w:rFonts w:ascii="Aptos" w:hAnsi="Aptos" w:cs="Arial"/>
          <w:color w:val="000000"/>
          <w:sz w:val="20"/>
          <w:szCs w:val="20"/>
          <w:shd w:val="clear" w:color="auto" w:fill="FFFFFF"/>
          <w:lang w:val="it-IT"/>
        </w:rPr>
        <w:t>appaltante</w:t>
      </w:r>
      <w:r w:rsidRPr="004C17F7">
        <w:rPr>
          <w:rFonts w:ascii="Aptos" w:hAnsi="Aptos" w:cs="Arial"/>
          <w:color w:val="000000"/>
          <w:sz w:val="20"/>
          <w:szCs w:val="20"/>
          <w:shd w:val="clear" w:color="auto" w:fill="FFFFFF"/>
          <w:lang w:val="it-IT"/>
        </w:rPr>
        <w:t xml:space="preserve"> ha la necessità di modificare il contratto ai sensi dell’art. 120 lett. b) e c) nelle </w:t>
      </w:r>
      <w:r w:rsidRPr="004C17F7">
        <w:rPr>
          <w:rFonts w:ascii="Aptos" w:hAnsi="Aptos" w:cs="Arial"/>
          <w:color w:val="000000"/>
          <w:sz w:val="20"/>
          <w:szCs w:val="20"/>
          <w:u w:val="single"/>
          <w:shd w:val="clear" w:color="auto" w:fill="FFFFFF"/>
          <w:lang w:val="it-IT"/>
        </w:rPr>
        <w:t xml:space="preserve">ipotesi tassativamente </w:t>
      </w:r>
      <w:r w:rsidRPr="004C17F7">
        <w:rPr>
          <w:rFonts w:ascii="Aptos" w:hAnsi="Aptos" w:cs="Arial"/>
          <w:color w:val="000000"/>
          <w:sz w:val="20"/>
          <w:szCs w:val="20"/>
          <w:u w:val="single"/>
          <w:shd w:val="clear" w:color="auto" w:fill="FFFFFF"/>
          <w:lang w:val="it-IT"/>
        </w:rPr>
        <w:lastRenderedPageBreak/>
        <w:t>previste e da motivare adeguatamente</w:t>
      </w:r>
      <w:r w:rsidRPr="004C17F7">
        <w:rPr>
          <w:rFonts w:ascii="Aptos" w:hAnsi="Aptos" w:cs="Arial"/>
          <w:color w:val="000000"/>
          <w:sz w:val="20"/>
          <w:szCs w:val="20"/>
          <w:shd w:val="clear" w:color="auto" w:fill="FFFFFF"/>
          <w:lang w:val="it-IT"/>
        </w:rPr>
        <w:t xml:space="preserve"> (ad es</w:t>
      </w:r>
      <w:r w:rsidR="00FD6CF6" w:rsidRPr="004C17F7">
        <w:rPr>
          <w:rFonts w:ascii="Aptos" w:hAnsi="Aptos" w:cs="Arial"/>
          <w:color w:val="000000"/>
          <w:sz w:val="20"/>
          <w:szCs w:val="20"/>
          <w:shd w:val="clear" w:color="auto" w:fill="FFFFFF"/>
          <w:lang w:val="it-IT"/>
        </w:rPr>
        <w:t>.</w:t>
      </w:r>
      <w:r w:rsidRPr="004C17F7">
        <w:rPr>
          <w:rFonts w:ascii="Aptos" w:hAnsi="Aptos" w:cs="Arial"/>
          <w:color w:val="000000"/>
          <w:sz w:val="20"/>
          <w:szCs w:val="20"/>
          <w:shd w:val="clear" w:color="auto" w:fill="FFFFFF"/>
          <w:lang w:val="it-IT"/>
        </w:rPr>
        <w:t xml:space="preserve"> per cause impreviste ed imprevedibili) con queste modifiche si potrà superare la soglia dell’affidamento diretto. Si ricorda che le modifiche di cui sopra dovranno essere inferiori al 50% del contratto.</w:t>
      </w:r>
    </w:p>
    <w:p w14:paraId="63EE23D8" w14:textId="77777777" w:rsidR="00091E85" w:rsidRPr="004C17F7" w:rsidRDefault="00091E85" w:rsidP="00BC0E93">
      <w:pPr>
        <w:pStyle w:val="Nessunaspaziatura"/>
        <w:rPr>
          <w:rFonts w:ascii="Aptos" w:hAnsi="Aptos" w:cs="Arial"/>
          <w:color w:val="000000"/>
          <w:sz w:val="20"/>
          <w:szCs w:val="20"/>
          <w:shd w:val="clear" w:color="auto" w:fill="FFFFFF"/>
          <w:lang w:val="it-IT"/>
        </w:rPr>
      </w:pPr>
    </w:p>
    <w:p w14:paraId="68425107" w14:textId="77777777" w:rsidR="00BC0E93" w:rsidRPr="004C17F7" w:rsidRDefault="00BC0E93" w:rsidP="00BC0E93">
      <w:pPr>
        <w:pStyle w:val="Nessunaspaziatura"/>
        <w:rPr>
          <w:rFonts w:ascii="Aptos" w:hAnsi="Aptos" w:cs="Arial"/>
          <w:color w:val="000000"/>
          <w:sz w:val="20"/>
          <w:szCs w:val="20"/>
          <w:shd w:val="clear" w:color="auto" w:fill="FFFFFF"/>
          <w:lang w:val="it-IT"/>
        </w:rPr>
      </w:pPr>
    </w:p>
    <w:p w14:paraId="3E005EE1" w14:textId="77777777" w:rsidR="00BC0E93" w:rsidRPr="004C17F7" w:rsidRDefault="00BC0E93" w:rsidP="00BC0E93">
      <w:pPr>
        <w:pStyle w:val="Nessunaspaziatura"/>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Attenzione: negli affidamenti diretti relativi ai servizi di architettura e ingegneria (SAI):</w:t>
      </w:r>
    </w:p>
    <w:p w14:paraId="2F44AA77" w14:textId="77777777" w:rsidR="00BC0E93" w:rsidRPr="004C17F7" w:rsidRDefault="00BC0E93" w:rsidP="001F757A">
      <w:pPr>
        <w:pStyle w:val="Nessunaspaziatura"/>
        <w:numPr>
          <w:ilvl w:val="0"/>
          <w:numId w:val="26"/>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l'importo a base di gara soggetto a ribasso (su cui si fa l’offerta) non può superare il 20% dell’importo del corrispettivo per l’espletamento del servizio a base di affidamento (calcolato al netto di oneri previdenziali e assistenziali e IVA);</w:t>
      </w:r>
    </w:p>
    <w:p w14:paraId="784C7111" w14:textId="77777777" w:rsidR="00BC0E93" w:rsidRPr="004C17F7" w:rsidRDefault="00BC0E93" w:rsidP="001F757A">
      <w:pPr>
        <w:pStyle w:val="Nessunaspaziatura"/>
        <w:numPr>
          <w:ilvl w:val="0"/>
          <w:numId w:val="26"/>
        </w:numPr>
        <w:rPr>
          <w:rFonts w:ascii="Aptos" w:hAnsi="Aptos" w:cs="Arial"/>
          <w:color w:val="000000"/>
          <w:sz w:val="20"/>
          <w:szCs w:val="20"/>
          <w:shd w:val="clear" w:color="auto" w:fill="FFFFFF"/>
          <w:lang w:val="it-IT"/>
        </w:rPr>
      </w:pPr>
      <w:r w:rsidRPr="004C17F7">
        <w:rPr>
          <w:rFonts w:ascii="Aptos" w:hAnsi="Aptos" w:cs="Arial"/>
          <w:color w:val="000000"/>
          <w:sz w:val="20"/>
          <w:szCs w:val="20"/>
          <w:shd w:val="clear" w:color="auto" w:fill="FFFFFF"/>
          <w:lang w:val="it-IT"/>
        </w:rPr>
        <w:t>l’importo complessivo stimato è comprensivo dell’importo del corrispettivo per l’espletamento del servizio a base di affidamento, oltre agli oneri previdenziali ed assistenziali e ad eventuali opzioni, al netto di IVA.</w:t>
      </w:r>
    </w:p>
    <w:p w14:paraId="2C9FD38A" w14:textId="77777777" w:rsidR="00BC0E93" w:rsidRPr="004C17F7" w:rsidRDefault="00BC0E93" w:rsidP="00CC2A8D">
      <w:pPr>
        <w:pStyle w:val="Nessunaspaziatura"/>
        <w:jc w:val="both"/>
        <w:rPr>
          <w:rFonts w:ascii="Aptos" w:hAnsi="Aptos" w:cs="Arial"/>
          <w:b/>
          <w:bCs/>
          <w:color w:val="000000"/>
          <w:sz w:val="20"/>
          <w:szCs w:val="20"/>
          <w:shd w:val="clear" w:color="auto" w:fill="FFFFFF"/>
          <w:lang w:val="it-IT"/>
        </w:rPr>
      </w:pPr>
    </w:p>
    <w:p w14:paraId="111BD6C9" w14:textId="77777777" w:rsidR="00BC0E93" w:rsidRPr="004C17F7" w:rsidRDefault="00BC0E93" w:rsidP="00CC2A8D">
      <w:pPr>
        <w:pStyle w:val="Nessunaspaziatura"/>
        <w:jc w:val="both"/>
        <w:rPr>
          <w:rFonts w:ascii="Aptos" w:hAnsi="Aptos" w:cs="Arial"/>
          <w:b/>
          <w:bCs/>
          <w:color w:val="000000"/>
          <w:sz w:val="20"/>
          <w:szCs w:val="20"/>
          <w:shd w:val="clear" w:color="auto" w:fill="FFFFFF"/>
          <w:lang w:val="it-IT"/>
        </w:rPr>
      </w:pPr>
    </w:p>
    <w:p w14:paraId="428D1259" w14:textId="77777777" w:rsidR="00BC0E93" w:rsidRPr="004C17F7" w:rsidRDefault="00BC0E93" w:rsidP="00BC0E93">
      <w:pPr>
        <w:rPr>
          <w:rFonts w:ascii="Aptos" w:hAnsi="Aptos" w:cs="Arial"/>
          <w:sz w:val="20"/>
          <w:szCs w:val="20"/>
          <w:lang w:val="it-IT"/>
        </w:rPr>
      </w:pPr>
      <w:r w:rsidRPr="004C17F7">
        <w:rPr>
          <w:rFonts w:ascii="Aptos" w:hAnsi="Aptos" w:cs="Arial"/>
          <w:sz w:val="20"/>
          <w:szCs w:val="20"/>
          <w:lang w:val="it-IT"/>
        </w:rPr>
        <w:t xml:space="preserve">Nei </w:t>
      </w:r>
      <w:r w:rsidRPr="004C17F7">
        <w:rPr>
          <w:rFonts w:ascii="Aptos" w:hAnsi="Aptos" w:cs="Arial"/>
          <w:b/>
          <w:bCs/>
          <w:sz w:val="20"/>
          <w:szCs w:val="20"/>
          <w:lang w:val="it-IT"/>
        </w:rPr>
        <w:t>procedimenti di affidamento diretto</w:t>
      </w:r>
      <w:r w:rsidRPr="004C17F7">
        <w:rPr>
          <w:rFonts w:ascii="Aptos" w:hAnsi="Aptos" w:cs="Arial"/>
          <w:sz w:val="20"/>
          <w:szCs w:val="20"/>
          <w:lang w:val="it-IT"/>
        </w:rPr>
        <w:t xml:space="preserve"> è necessario:</w:t>
      </w:r>
    </w:p>
    <w:p w14:paraId="3905C1D1" w14:textId="77777777" w:rsidR="00BC0E93" w:rsidRPr="004C17F7" w:rsidRDefault="00BC0E93" w:rsidP="001F757A">
      <w:pPr>
        <w:numPr>
          <w:ilvl w:val="0"/>
          <w:numId w:val="24"/>
        </w:numPr>
        <w:spacing w:after="160" w:line="278" w:lineRule="auto"/>
        <w:jc w:val="both"/>
        <w:rPr>
          <w:rFonts w:ascii="Aptos" w:hAnsi="Aptos" w:cs="Arial"/>
          <w:sz w:val="20"/>
          <w:szCs w:val="20"/>
          <w:lang w:val="it-IT"/>
        </w:rPr>
      </w:pPr>
      <w:r w:rsidRPr="004C17F7">
        <w:rPr>
          <w:rFonts w:ascii="Aptos" w:hAnsi="Aptos" w:cs="Arial"/>
          <w:sz w:val="20"/>
          <w:szCs w:val="20"/>
          <w:lang w:val="it-IT"/>
        </w:rPr>
        <w:t xml:space="preserve">Inserire il </w:t>
      </w:r>
      <w:r w:rsidRPr="004C17F7">
        <w:rPr>
          <w:rFonts w:ascii="Aptos" w:hAnsi="Aptos" w:cs="Arial"/>
          <w:b/>
          <w:bCs/>
          <w:sz w:val="20"/>
          <w:szCs w:val="20"/>
          <w:lang w:val="it-IT"/>
        </w:rPr>
        <w:t>valore stimato</w:t>
      </w:r>
      <w:r w:rsidRPr="004C17F7">
        <w:rPr>
          <w:rFonts w:ascii="Aptos" w:hAnsi="Aptos" w:cs="Arial"/>
          <w:sz w:val="20"/>
          <w:szCs w:val="20"/>
          <w:lang w:val="it-IT"/>
        </w:rPr>
        <w:t>,</w:t>
      </w:r>
      <w:r w:rsidRPr="004C17F7">
        <w:rPr>
          <w:rFonts w:ascii="Aptos" w:hAnsi="Aptos" w:cs="Arial"/>
          <w:b/>
          <w:bCs/>
          <w:sz w:val="20"/>
          <w:szCs w:val="20"/>
          <w:lang w:val="it-IT"/>
        </w:rPr>
        <w:t xml:space="preserve"> </w:t>
      </w:r>
      <w:r w:rsidRPr="004C17F7">
        <w:rPr>
          <w:rFonts w:ascii="Aptos" w:hAnsi="Aptos" w:cs="Arial"/>
          <w:sz w:val="20"/>
          <w:szCs w:val="20"/>
          <w:lang w:val="it-IT"/>
        </w:rPr>
        <w:t>eventuali opzioni/ripetizioni, costi di sicurezza e ulteriori componenti non ribassabili nel modulo "</w:t>
      </w:r>
      <w:r w:rsidRPr="004C17F7">
        <w:rPr>
          <w:rFonts w:ascii="Aptos" w:hAnsi="Aptos" w:cs="Arial"/>
          <w:b/>
          <w:bCs/>
          <w:sz w:val="20"/>
          <w:szCs w:val="20"/>
          <w:lang w:val="it-IT"/>
        </w:rPr>
        <w:t>richiedi CIG</w:t>
      </w:r>
      <w:r w:rsidRPr="004C17F7">
        <w:rPr>
          <w:rFonts w:ascii="Aptos" w:hAnsi="Aptos" w:cs="Arial"/>
          <w:sz w:val="20"/>
          <w:szCs w:val="20"/>
          <w:lang w:val="it-IT"/>
        </w:rPr>
        <w:t>".</w:t>
      </w:r>
    </w:p>
    <w:p w14:paraId="2CE92E77" w14:textId="77777777" w:rsidR="00BC0E93" w:rsidRPr="004C17F7" w:rsidRDefault="00BC0E93" w:rsidP="001F757A">
      <w:pPr>
        <w:numPr>
          <w:ilvl w:val="0"/>
          <w:numId w:val="24"/>
        </w:numPr>
        <w:spacing w:after="160" w:line="278" w:lineRule="auto"/>
        <w:rPr>
          <w:rFonts w:ascii="Aptos" w:hAnsi="Aptos" w:cs="Arial"/>
          <w:sz w:val="20"/>
          <w:szCs w:val="20"/>
          <w:lang w:val="it-IT"/>
        </w:rPr>
      </w:pPr>
      <w:r w:rsidRPr="004C17F7">
        <w:rPr>
          <w:rFonts w:ascii="Aptos" w:hAnsi="Aptos" w:cs="Arial"/>
          <w:sz w:val="20"/>
          <w:szCs w:val="20"/>
          <w:lang w:val="it-IT"/>
        </w:rPr>
        <w:t>Successivamente, in</w:t>
      </w:r>
      <w:r w:rsidRPr="004C17F7">
        <w:rPr>
          <w:rFonts w:ascii="Aptos" w:hAnsi="Aptos" w:cs="Arial"/>
          <w:b/>
          <w:bCs/>
          <w:sz w:val="20"/>
          <w:szCs w:val="20"/>
          <w:lang w:val="it-IT"/>
        </w:rPr>
        <w:t xml:space="preserve"> e-procurement</w:t>
      </w:r>
      <w:r w:rsidRPr="004C17F7">
        <w:rPr>
          <w:rFonts w:ascii="Aptos" w:hAnsi="Aptos" w:cs="Arial"/>
          <w:sz w:val="20"/>
          <w:szCs w:val="20"/>
          <w:lang w:val="it-IT"/>
        </w:rPr>
        <w:t xml:space="preserve">, vengono ripresi in automatico gli importi inseriti nel modulo “richiedi CIG”. Il portale calcola automaticamente </w:t>
      </w:r>
      <w:r w:rsidRPr="004C17F7">
        <w:rPr>
          <w:rFonts w:ascii="Aptos" w:hAnsi="Aptos" w:cs="Arial"/>
          <w:b/>
          <w:bCs/>
          <w:sz w:val="20"/>
          <w:szCs w:val="20"/>
          <w:lang w:val="it-IT"/>
        </w:rPr>
        <w:t>l’importo a base di gara soggetto a ribasso</w:t>
      </w:r>
      <w:r w:rsidRPr="004C17F7">
        <w:rPr>
          <w:rFonts w:ascii="Aptos" w:hAnsi="Aptos" w:cs="Arial"/>
          <w:sz w:val="20"/>
          <w:szCs w:val="20"/>
          <w:lang w:val="it-IT"/>
        </w:rPr>
        <w:t xml:space="preserve"> sottraendo dal valore stimato tutte le voci “non ribassabili” già indicate.</w:t>
      </w:r>
    </w:p>
    <w:p w14:paraId="08A86646" w14:textId="77777777" w:rsidR="00BC0E93" w:rsidRPr="004C17F7" w:rsidRDefault="00BC0E93" w:rsidP="001F757A">
      <w:pPr>
        <w:numPr>
          <w:ilvl w:val="0"/>
          <w:numId w:val="24"/>
        </w:numPr>
        <w:spacing w:after="160" w:line="278" w:lineRule="auto"/>
        <w:rPr>
          <w:rFonts w:ascii="Aptos" w:hAnsi="Aptos" w:cs="Arial"/>
          <w:sz w:val="20"/>
          <w:szCs w:val="20"/>
          <w:lang w:val="it-IT"/>
        </w:rPr>
      </w:pPr>
      <w:r w:rsidRPr="004C17F7">
        <w:rPr>
          <w:rFonts w:ascii="Aptos" w:hAnsi="Aptos" w:cs="Arial"/>
          <w:sz w:val="20"/>
          <w:szCs w:val="20"/>
          <w:lang w:val="it-IT"/>
        </w:rPr>
        <w:t xml:space="preserve">Se necessario, in e-procurment, puoi </w:t>
      </w:r>
      <w:r w:rsidRPr="004C17F7">
        <w:rPr>
          <w:rFonts w:ascii="Aptos" w:hAnsi="Aptos" w:cs="Arial"/>
          <w:b/>
          <w:bCs/>
          <w:sz w:val="20"/>
          <w:szCs w:val="20"/>
          <w:lang w:val="it-IT"/>
        </w:rPr>
        <w:t>modificare manualmente</w:t>
      </w:r>
      <w:r w:rsidRPr="004C17F7">
        <w:rPr>
          <w:rFonts w:ascii="Aptos" w:hAnsi="Aptos" w:cs="Arial"/>
          <w:sz w:val="20"/>
          <w:szCs w:val="20"/>
          <w:lang w:val="it-IT"/>
        </w:rPr>
        <w:t xml:space="preserve"> </w:t>
      </w:r>
      <w:r w:rsidRPr="004C17F7">
        <w:rPr>
          <w:rFonts w:ascii="Aptos" w:hAnsi="Aptos" w:cs="Arial"/>
          <w:b/>
          <w:bCs/>
          <w:sz w:val="20"/>
          <w:szCs w:val="20"/>
          <w:lang w:val="it-IT"/>
        </w:rPr>
        <w:t>l’importo soggetto a ribasso</w:t>
      </w:r>
      <w:r w:rsidRPr="004C17F7">
        <w:rPr>
          <w:rFonts w:ascii="Aptos" w:hAnsi="Aptos" w:cs="Arial"/>
          <w:sz w:val="20"/>
          <w:szCs w:val="20"/>
          <w:lang w:val="it-IT"/>
        </w:rPr>
        <w:t xml:space="preserve">: il sistema aggiornerà automaticamente anche il valore stimato nella richiesta di offerta inviata all’operatore economico. </w:t>
      </w:r>
    </w:p>
    <w:p w14:paraId="3F683324" w14:textId="77777777" w:rsidR="00BC0E93" w:rsidRPr="004C17F7" w:rsidRDefault="00BC0E93" w:rsidP="00BC0E93">
      <w:pPr>
        <w:rPr>
          <w:rFonts w:ascii="Aptos" w:hAnsi="Aptos" w:cs="Arial"/>
          <w:sz w:val="20"/>
          <w:szCs w:val="20"/>
          <w:lang w:val="it-IT"/>
        </w:rPr>
      </w:pPr>
      <w:r w:rsidRPr="004C17F7">
        <w:rPr>
          <w:rFonts w:ascii="Aptos" w:hAnsi="Aptos" w:cs="Arial"/>
          <w:sz w:val="20"/>
          <w:szCs w:val="20"/>
          <w:lang w:val="it-IT"/>
        </w:rPr>
        <w:t xml:space="preserve">Esempio grafico modulo “richiedi CIG” vs “e-procurement” </w:t>
      </w:r>
    </w:p>
    <w:tbl>
      <w:tblPr>
        <w:tblW w:w="9211" w:type="dxa"/>
        <w:jc w:val="center"/>
        <w:tblCellMar>
          <w:left w:w="0" w:type="dxa"/>
          <w:right w:w="0" w:type="dxa"/>
        </w:tblCellMar>
        <w:tblLook w:val="04A0" w:firstRow="1" w:lastRow="0" w:firstColumn="1" w:lastColumn="0" w:noHBand="0" w:noVBand="1"/>
      </w:tblPr>
      <w:tblGrid>
        <w:gridCol w:w="3959"/>
        <w:gridCol w:w="993"/>
        <w:gridCol w:w="4259"/>
      </w:tblGrid>
      <w:tr w:rsidR="00BC0E93" w:rsidRPr="004C17F7" w14:paraId="6B084832" w14:textId="77777777" w:rsidTr="007658EA">
        <w:trPr>
          <w:trHeight w:val="300"/>
          <w:jc w:val="center"/>
        </w:trPr>
        <w:tc>
          <w:tcPr>
            <w:tcW w:w="9211" w:type="dxa"/>
            <w:gridSpan w:val="3"/>
            <w:tcBorders>
              <w:top w:val="single" w:sz="8" w:space="0" w:color="auto"/>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1B7ED043" w14:textId="77777777" w:rsidR="00BC0E93" w:rsidRPr="004C17F7" w:rsidRDefault="00BC0E93" w:rsidP="007658EA">
            <w:pPr>
              <w:jc w:val="center"/>
              <w:rPr>
                <w:rFonts w:ascii="Aptos" w:hAnsi="Aptos" w:cs="Arial"/>
                <w:sz w:val="20"/>
                <w:szCs w:val="20"/>
              </w:rPr>
            </w:pPr>
            <w:bookmarkStart w:id="14" w:name="_Hlk202798948"/>
            <w:r w:rsidRPr="004C17F7">
              <w:rPr>
                <w:rFonts w:ascii="Aptos" w:hAnsi="Aptos" w:cs="Arial"/>
                <w:sz w:val="20"/>
                <w:szCs w:val="20"/>
              </w:rPr>
              <w:t>Modulo richiedi CIG</w:t>
            </w:r>
          </w:p>
        </w:tc>
      </w:tr>
      <w:tr w:rsidR="00BC0E93" w:rsidRPr="004C17F7" w14:paraId="11323E8C" w14:textId="77777777" w:rsidTr="007658EA">
        <w:trPr>
          <w:trHeight w:val="300"/>
          <w:jc w:val="center"/>
        </w:trPr>
        <w:tc>
          <w:tcPr>
            <w:tcW w:w="3959" w:type="dxa"/>
            <w:tcBorders>
              <w:top w:val="nil"/>
              <w:left w:val="single" w:sz="8" w:space="0" w:color="auto"/>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37C6864C" w14:textId="77777777" w:rsidR="00BC0E93" w:rsidRPr="004C17F7" w:rsidRDefault="00BC0E93" w:rsidP="007658EA">
            <w:pPr>
              <w:rPr>
                <w:rFonts w:ascii="Aptos" w:hAnsi="Aptos" w:cs="Arial"/>
                <w:sz w:val="20"/>
                <w:szCs w:val="20"/>
              </w:rPr>
            </w:pPr>
            <w:r w:rsidRPr="004C17F7">
              <w:rPr>
                <w:rFonts w:ascii="Aptos" w:hAnsi="Aptos" w:cs="Arial"/>
                <w:sz w:val="20"/>
                <w:szCs w:val="20"/>
              </w:rPr>
              <w:t>Valore stimato</w:t>
            </w:r>
          </w:p>
        </w:tc>
        <w:tc>
          <w:tcPr>
            <w:tcW w:w="993" w:type="dxa"/>
            <w:tcBorders>
              <w:top w:val="nil"/>
              <w:left w:val="nil"/>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561AED3F"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80.000 €</w:t>
            </w:r>
          </w:p>
        </w:tc>
        <w:tc>
          <w:tcPr>
            <w:tcW w:w="4259" w:type="dxa"/>
            <w:tcBorders>
              <w:top w:val="nil"/>
              <w:left w:val="nil"/>
              <w:bottom w:val="single" w:sz="8" w:space="0" w:color="auto"/>
              <w:right w:val="single" w:sz="8" w:space="0" w:color="auto"/>
            </w:tcBorders>
            <w:shd w:val="clear" w:color="auto" w:fill="FFF2CC" w:themeFill="accent4" w:themeFillTint="33"/>
            <w:noWrap/>
            <w:tcMar>
              <w:top w:w="0" w:type="dxa"/>
              <w:left w:w="70" w:type="dxa"/>
              <w:bottom w:w="0" w:type="dxa"/>
              <w:right w:w="70" w:type="dxa"/>
            </w:tcMar>
            <w:vAlign w:val="bottom"/>
            <w:hideMark/>
          </w:tcPr>
          <w:p w14:paraId="620C6958" w14:textId="77777777" w:rsidR="00BC0E93" w:rsidRPr="004C17F7" w:rsidRDefault="00BC0E93" w:rsidP="007658EA">
            <w:pPr>
              <w:rPr>
                <w:rFonts w:ascii="Aptos" w:hAnsi="Aptos" w:cs="Arial"/>
                <w:sz w:val="20"/>
                <w:szCs w:val="20"/>
              </w:rPr>
            </w:pPr>
            <w:r w:rsidRPr="004C17F7">
              <w:rPr>
                <w:rFonts w:ascii="Aptos" w:hAnsi="Aptos" w:cs="Arial"/>
                <w:sz w:val="20"/>
                <w:szCs w:val="20"/>
              </w:rPr>
              <w:t>Importo del CIG</w:t>
            </w:r>
          </w:p>
        </w:tc>
      </w:tr>
      <w:tr w:rsidR="00BC0E93" w:rsidRPr="004C17F7" w14:paraId="74727A2E"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F9631B6"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costi di sicurezza non ribassabili</w:t>
            </w:r>
          </w:p>
        </w:tc>
        <w:tc>
          <w:tcPr>
            <w:tcW w:w="993"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FFDFD71"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0</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DF0A839" w14:textId="77777777" w:rsidR="00BC0E93" w:rsidRPr="004C17F7" w:rsidRDefault="00BC0E93" w:rsidP="007658EA">
            <w:pPr>
              <w:rPr>
                <w:rFonts w:ascii="Aptos" w:hAnsi="Aptos" w:cs="Arial"/>
                <w:sz w:val="20"/>
                <w:szCs w:val="20"/>
              </w:rPr>
            </w:pPr>
          </w:p>
        </w:tc>
      </w:tr>
      <w:tr w:rsidR="00BC0E93" w:rsidRPr="004C17F7" w14:paraId="69445E26"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6C630FE"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eventuali opzioni/ripetizioni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C526AE5"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40.000 €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0DBBF3C" w14:textId="77777777" w:rsidR="00BC0E93" w:rsidRPr="004C17F7" w:rsidRDefault="00BC0E93" w:rsidP="007658EA">
            <w:pPr>
              <w:rPr>
                <w:rFonts w:ascii="Aptos" w:hAnsi="Aptos" w:cs="Arial"/>
                <w:sz w:val="20"/>
                <w:szCs w:val="20"/>
              </w:rPr>
            </w:pPr>
          </w:p>
        </w:tc>
      </w:tr>
      <w:tr w:rsidR="00BC0E93" w:rsidRPr="004C17F7" w14:paraId="3851679F"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EDCD395"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ulteriori componenti non ribassabili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78ADFE07"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26.000 €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5F738F8" w14:textId="77777777" w:rsidR="00BC0E93" w:rsidRPr="004C17F7" w:rsidRDefault="00BC0E93" w:rsidP="007658EA">
            <w:pPr>
              <w:rPr>
                <w:rFonts w:ascii="Aptos" w:hAnsi="Aptos" w:cs="Arial"/>
                <w:sz w:val="20"/>
                <w:szCs w:val="20"/>
              </w:rPr>
            </w:pPr>
          </w:p>
        </w:tc>
      </w:tr>
      <w:tr w:rsidR="00BC0E93" w:rsidRPr="004C17F7" w14:paraId="13CEB579" w14:textId="77777777" w:rsidTr="007658EA">
        <w:trPr>
          <w:trHeight w:val="300"/>
          <w:jc w:val="center"/>
        </w:trPr>
        <w:tc>
          <w:tcPr>
            <w:tcW w:w="9211" w:type="dxa"/>
            <w:gridSpan w:val="3"/>
            <w:tcBorders>
              <w:top w:val="nil"/>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26011D53"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e-procurement</w:t>
            </w:r>
          </w:p>
        </w:tc>
      </w:tr>
      <w:tr w:rsidR="00BC0E93" w:rsidRPr="001E077A" w14:paraId="7E4A2A8C" w14:textId="77777777" w:rsidTr="007658EA">
        <w:trPr>
          <w:trHeight w:val="300"/>
          <w:jc w:val="center"/>
        </w:trPr>
        <w:tc>
          <w:tcPr>
            <w:tcW w:w="3959" w:type="dxa"/>
            <w:tcBorders>
              <w:top w:val="nil"/>
              <w:left w:val="single" w:sz="8" w:space="0" w:color="auto"/>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7C149EE5"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importo a base di gara soggetto a ribasso</w:t>
            </w:r>
          </w:p>
        </w:tc>
        <w:tc>
          <w:tcPr>
            <w:tcW w:w="993"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3E20C362" w14:textId="77777777" w:rsidR="00BC0E93" w:rsidRPr="004C17F7" w:rsidRDefault="00BC0E93" w:rsidP="007658EA">
            <w:pPr>
              <w:rPr>
                <w:rFonts w:ascii="Aptos" w:hAnsi="Aptos" w:cs="Arial"/>
                <w:sz w:val="20"/>
                <w:szCs w:val="20"/>
              </w:rPr>
            </w:pPr>
            <w:r w:rsidRPr="004C17F7">
              <w:rPr>
                <w:rFonts w:ascii="Aptos" w:hAnsi="Aptos" w:cs="Arial"/>
                <w:sz w:val="20"/>
                <w:szCs w:val="20"/>
              </w:rPr>
              <w:t>14.000 €</w:t>
            </w:r>
          </w:p>
        </w:tc>
        <w:tc>
          <w:tcPr>
            <w:tcW w:w="4259"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09F45AC0"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Importo su cui l'operatore economico deve fare la sua offerta</w:t>
            </w:r>
          </w:p>
        </w:tc>
      </w:tr>
      <w:tr w:rsidR="00BC0E93" w:rsidRPr="004C17F7" w14:paraId="3927A67E"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E4F42E7"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costi di sicurezza non ribassabili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41C69679" w14:textId="77777777" w:rsidR="00BC0E93" w:rsidRPr="004C17F7" w:rsidRDefault="00BC0E93" w:rsidP="007658EA">
            <w:pPr>
              <w:rPr>
                <w:rFonts w:ascii="Aptos" w:hAnsi="Aptos" w:cs="Arial"/>
                <w:sz w:val="20"/>
                <w:szCs w:val="20"/>
              </w:rPr>
            </w:pPr>
            <w:r w:rsidRPr="004C17F7">
              <w:rPr>
                <w:rFonts w:ascii="Aptos" w:hAnsi="Aptos" w:cs="Arial"/>
                <w:sz w:val="20"/>
                <w:szCs w:val="20"/>
              </w:rPr>
              <w:t>0</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8771DA" w14:textId="77777777" w:rsidR="00BC0E93" w:rsidRPr="004C17F7" w:rsidRDefault="00BC0E93" w:rsidP="007658EA">
            <w:pPr>
              <w:rPr>
                <w:rFonts w:ascii="Aptos" w:hAnsi="Aptos" w:cs="Arial"/>
                <w:sz w:val="20"/>
                <w:szCs w:val="20"/>
              </w:rPr>
            </w:pPr>
          </w:p>
        </w:tc>
      </w:tr>
      <w:tr w:rsidR="00BC0E93" w:rsidRPr="004C17F7" w14:paraId="6489D2C8"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12AF1A3"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eventuali opzioni/ripetizioni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2784C718" w14:textId="77777777" w:rsidR="00BC0E93" w:rsidRPr="004C17F7" w:rsidRDefault="00BC0E93" w:rsidP="007658EA">
            <w:pPr>
              <w:rPr>
                <w:rFonts w:ascii="Aptos" w:hAnsi="Aptos" w:cs="Arial"/>
                <w:sz w:val="20"/>
                <w:szCs w:val="20"/>
              </w:rPr>
            </w:pPr>
            <w:r w:rsidRPr="004C17F7">
              <w:rPr>
                <w:rFonts w:ascii="Aptos" w:hAnsi="Aptos" w:cs="Arial"/>
                <w:sz w:val="20"/>
                <w:szCs w:val="20"/>
              </w:rPr>
              <w:t>40.000 €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D6A522" w14:textId="77777777" w:rsidR="00BC0E93" w:rsidRPr="004C17F7" w:rsidRDefault="00BC0E93" w:rsidP="007658EA">
            <w:pPr>
              <w:rPr>
                <w:rFonts w:ascii="Aptos" w:hAnsi="Aptos" w:cs="Arial"/>
                <w:sz w:val="20"/>
                <w:szCs w:val="20"/>
              </w:rPr>
            </w:pPr>
          </w:p>
        </w:tc>
      </w:tr>
      <w:tr w:rsidR="00BC0E93" w:rsidRPr="004C17F7" w14:paraId="1A5742E5" w14:textId="77777777" w:rsidTr="007658EA">
        <w:trPr>
          <w:trHeight w:val="300"/>
          <w:jc w:val="center"/>
        </w:trPr>
        <w:tc>
          <w:tcPr>
            <w:tcW w:w="3959" w:type="dxa"/>
            <w:tcBorders>
              <w:top w:val="nil"/>
              <w:left w:val="single" w:sz="8" w:space="0" w:color="auto"/>
              <w:bottom w:val="single" w:sz="4" w:space="0" w:color="auto"/>
              <w:right w:val="single" w:sz="8" w:space="0" w:color="auto"/>
            </w:tcBorders>
            <w:noWrap/>
            <w:tcMar>
              <w:top w:w="0" w:type="dxa"/>
              <w:left w:w="70" w:type="dxa"/>
              <w:bottom w:w="0" w:type="dxa"/>
              <w:right w:w="70" w:type="dxa"/>
            </w:tcMar>
            <w:vAlign w:val="bottom"/>
            <w:hideMark/>
          </w:tcPr>
          <w:p w14:paraId="16681CCC"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ulteriori componenti non ribassabili</w:t>
            </w:r>
          </w:p>
        </w:tc>
        <w:tc>
          <w:tcPr>
            <w:tcW w:w="993" w:type="dxa"/>
            <w:tcBorders>
              <w:top w:val="nil"/>
              <w:left w:val="nil"/>
              <w:bottom w:val="single" w:sz="4"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3325854B" w14:textId="77777777" w:rsidR="00BC0E93" w:rsidRPr="004C17F7" w:rsidRDefault="00BC0E93" w:rsidP="007658EA">
            <w:pPr>
              <w:rPr>
                <w:rFonts w:ascii="Aptos" w:hAnsi="Aptos" w:cs="Arial"/>
                <w:sz w:val="20"/>
                <w:szCs w:val="20"/>
              </w:rPr>
            </w:pPr>
            <w:r w:rsidRPr="004C17F7">
              <w:rPr>
                <w:rFonts w:ascii="Aptos" w:hAnsi="Aptos" w:cs="Arial"/>
                <w:sz w:val="20"/>
                <w:szCs w:val="20"/>
              </w:rPr>
              <w:t>26.000 €</w:t>
            </w:r>
          </w:p>
        </w:tc>
        <w:tc>
          <w:tcPr>
            <w:tcW w:w="4259" w:type="dxa"/>
            <w:tcBorders>
              <w:top w:val="nil"/>
              <w:left w:val="nil"/>
              <w:bottom w:val="single" w:sz="4" w:space="0" w:color="auto"/>
              <w:right w:val="single" w:sz="8" w:space="0" w:color="auto"/>
            </w:tcBorders>
            <w:noWrap/>
            <w:tcMar>
              <w:top w:w="0" w:type="dxa"/>
              <w:left w:w="70" w:type="dxa"/>
              <w:bottom w:w="0" w:type="dxa"/>
              <w:right w:w="70" w:type="dxa"/>
            </w:tcMar>
            <w:vAlign w:val="bottom"/>
            <w:hideMark/>
          </w:tcPr>
          <w:p w14:paraId="41775727" w14:textId="77777777" w:rsidR="00BC0E93" w:rsidRPr="004C17F7" w:rsidRDefault="00BC0E93" w:rsidP="007658EA">
            <w:pPr>
              <w:rPr>
                <w:rFonts w:ascii="Aptos" w:hAnsi="Aptos" w:cs="Arial"/>
                <w:sz w:val="20"/>
                <w:szCs w:val="20"/>
              </w:rPr>
            </w:pPr>
          </w:p>
        </w:tc>
      </w:tr>
      <w:tr w:rsidR="00BC0E93" w:rsidRPr="001E077A" w14:paraId="4F96A634" w14:textId="77777777" w:rsidTr="007658EA">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20AE08DC"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L'importo contrattuale inviato a ANAC corrisponde al "Importo totale offerto"</w:t>
            </w:r>
          </w:p>
        </w:tc>
      </w:tr>
      <w:bookmarkEnd w:id="14"/>
    </w:tbl>
    <w:p w14:paraId="61730144" w14:textId="77777777" w:rsidR="00BC0E93" w:rsidRPr="004C17F7" w:rsidRDefault="00BC0E93" w:rsidP="00BC0E93">
      <w:pPr>
        <w:rPr>
          <w:rFonts w:ascii="Aptos" w:hAnsi="Aptos" w:cs="Arial"/>
          <w:sz w:val="20"/>
          <w:szCs w:val="20"/>
          <w:lang w:val="it-IT"/>
        </w:rPr>
      </w:pPr>
    </w:p>
    <w:p w14:paraId="14046885" w14:textId="77777777" w:rsidR="00BC0E93" w:rsidRPr="004C17F7" w:rsidRDefault="00BC0E93" w:rsidP="00BC0E93">
      <w:pPr>
        <w:rPr>
          <w:rFonts w:ascii="Aptos" w:hAnsi="Aptos" w:cs="Arial"/>
          <w:b/>
          <w:bCs/>
          <w:sz w:val="20"/>
          <w:szCs w:val="20"/>
          <w:lang w:val="it-IT"/>
        </w:rPr>
      </w:pPr>
      <w:bookmarkStart w:id="15" w:name="_Hlk202799496"/>
      <w:r w:rsidRPr="004C17F7">
        <w:rPr>
          <w:rFonts w:ascii="Aptos" w:hAnsi="Aptos" w:cs="Arial"/>
          <w:sz w:val="20"/>
          <w:szCs w:val="20"/>
          <w:lang w:val="it-IT"/>
        </w:rPr>
        <w:t xml:space="preserve">Esempio grafico modulo “richiedi CIG” vs “e-procurement” per </w:t>
      </w:r>
      <w:r w:rsidRPr="004C17F7">
        <w:rPr>
          <w:rFonts w:ascii="Aptos" w:hAnsi="Aptos" w:cs="Arial"/>
          <w:b/>
          <w:bCs/>
          <w:sz w:val="20"/>
          <w:szCs w:val="20"/>
          <w:lang w:val="it-IT"/>
        </w:rPr>
        <w:t>affidamenti diretti SAI Servizi di Architettura e Ingegneria</w:t>
      </w:r>
      <w:bookmarkEnd w:id="15"/>
      <w:r w:rsidRPr="004C17F7">
        <w:rPr>
          <w:rFonts w:ascii="Aptos" w:hAnsi="Aptos" w:cs="Arial"/>
          <w:b/>
          <w:bCs/>
          <w:sz w:val="20"/>
          <w:szCs w:val="20"/>
          <w:lang w:val="it-IT"/>
        </w:rPr>
        <w:t>.</w:t>
      </w:r>
    </w:p>
    <w:tbl>
      <w:tblPr>
        <w:tblW w:w="9211" w:type="dxa"/>
        <w:jc w:val="center"/>
        <w:tblCellMar>
          <w:left w:w="0" w:type="dxa"/>
          <w:right w:w="0" w:type="dxa"/>
        </w:tblCellMar>
        <w:tblLook w:val="04A0" w:firstRow="1" w:lastRow="0" w:firstColumn="1" w:lastColumn="0" w:noHBand="0" w:noVBand="1"/>
      </w:tblPr>
      <w:tblGrid>
        <w:gridCol w:w="3959"/>
        <w:gridCol w:w="993"/>
        <w:gridCol w:w="4259"/>
      </w:tblGrid>
      <w:tr w:rsidR="00BC0E93" w:rsidRPr="004C17F7" w14:paraId="5F03D896" w14:textId="77777777" w:rsidTr="007658EA">
        <w:trPr>
          <w:trHeight w:val="300"/>
          <w:jc w:val="center"/>
        </w:trPr>
        <w:tc>
          <w:tcPr>
            <w:tcW w:w="9211" w:type="dxa"/>
            <w:gridSpan w:val="3"/>
            <w:tcBorders>
              <w:top w:val="single" w:sz="8" w:space="0" w:color="auto"/>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082A6F7E" w14:textId="77777777" w:rsidR="00BC0E93" w:rsidRPr="004C17F7" w:rsidRDefault="00BC0E93" w:rsidP="007658EA">
            <w:pPr>
              <w:jc w:val="center"/>
              <w:rPr>
                <w:rFonts w:ascii="Aptos" w:hAnsi="Aptos" w:cs="Arial"/>
                <w:sz w:val="20"/>
                <w:szCs w:val="20"/>
              </w:rPr>
            </w:pPr>
            <w:bookmarkStart w:id="16" w:name="_Hlk202799541"/>
            <w:r w:rsidRPr="004C17F7">
              <w:rPr>
                <w:rFonts w:ascii="Aptos" w:hAnsi="Aptos" w:cs="Arial"/>
                <w:sz w:val="20"/>
                <w:szCs w:val="20"/>
              </w:rPr>
              <w:t>Modulo richiedi CIG</w:t>
            </w:r>
          </w:p>
        </w:tc>
      </w:tr>
      <w:tr w:rsidR="00BC0E93" w:rsidRPr="004C17F7" w14:paraId="03A6D6D5" w14:textId="77777777" w:rsidTr="007658EA">
        <w:trPr>
          <w:trHeight w:val="300"/>
          <w:jc w:val="center"/>
        </w:trPr>
        <w:tc>
          <w:tcPr>
            <w:tcW w:w="3959" w:type="dxa"/>
            <w:tcBorders>
              <w:top w:val="nil"/>
              <w:left w:val="single" w:sz="8" w:space="0" w:color="auto"/>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3198EBF4" w14:textId="77777777" w:rsidR="00BC0E93" w:rsidRPr="004C17F7" w:rsidRDefault="00BC0E93" w:rsidP="007658EA">
            <w:pPr>
              <w:rPr>
                <w:rFonts w:ascii="Aptos" w:hAnsi="Aptos" w:cs="Arial"/>
                <w:sz w:val="20"/>
                <w:szCs w:val="20"/>
              </w:rPr>
            </w:pPr>
            <w:r w:rsidRPr="004C17F7">
              <w:rPr>
                <w:rFonts w:ascii="Aptos" w:hAnsi="Aptos" w:cs="Arial"/>
                <w:sz w:val="20"/>
                <w:szCs w:val="20"/>
              </w:rPr>
              <w:t>Valore stimato*</w:t>
            </w:r>
          </w:p>
        </w:tc>
        <w:tc>
          <w:tcPr>
            <w:tcW w:w="993" w:type="dxa"/>
            <w:tcBorders>
              <w:top w:val="nil"/>
              <w:left w:val="nil"/>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52A0B3F9"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60.000 €</w:t>
            </w:r>
          </w:p>
        </w:tc>
        <w:tc>
          <w:tcPr>
            <w:tcW w:w="4259" w:type="dxa"/>
            <w:tcBorders>
              <w:top w:val="nil"/>
              <w:left w:val="nil"/>
              <w:bottom w:val="single" w:sz="8" w:space="0" w:color="auto"/>
              <w:right w:val="single" w:sz="8" w:space="0" w:color="auto"/>
            </w:tcBorders>
            <w:shd w:val="clear" w:color="auto" w:fill="FFF2CC" w:themeFill="accent4" w:themeFillTint="33"/>
            <w:noWrap/>
            <w:tcMar>
              <w:top w:w="0" w:type="dxa"/>
              <w:left w:w="70" w:type="dxa"/>
              <w:bottom w:w="0" w:type="dxa"/>
              <w:right w:w="70" w:type="dxa"/>
            </w:tcMar>
            <w:vAlign w:val="bottom"/>
            <w:hideMark/>
          </w:tcPr>
          <w:p w14:paraId="7A254A78" w14:textId="77777777" w:rsidR="00BC0E93" w:rsidRPr="004C17F7" w:rsidRDefault="00BC0E93" w:rsidP="007658EA">
            <w:pPr>
              <w:rPr>
                <w:rFonts w:ascii="Aptos" w:hAnsi="Aptos" w:cs="Arial"/>
                <w:sz w:val="20"/>
                <w:szCs w:val="20"/>
              </w:rPr>
            </w:pPr>
            <w:r w:rsidRPr="004C17F7">
              <w:rPr>
                <w:rFonts w:ascii="Aptos" w:hAnsi="Aptos" w:cs="Arial"/>
                <w:sz w:val="20"/>
                <w:szCs w:val="20"/>
              </w:rPr>
              <w:t>Importo del CIG</w:t>
            </w:r>
          </w:p>
        </w:tc>
      </w:tr>
      <w:tr w:rsidR="00BC0E93" w:rsidRPr="004C17F7" w14:paraId="1C76D956"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28C58F6"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eventuali opzioni**/ripetizioni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4D3D95F4"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20.000 €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EAEA182" w14:textId="77777777" w:rsidR="00BC0E93" w:rsidRPr="004C17F7" w:rsidRDefault="00BC0E93" w:rsidP="007658EA">
            <w:pPr>
              <w:rPr>
                <w:rFonts w:ascii="Aptos" w:hAnsi="Aptos" w:cs="Arial"/>
                <w:sz w:val="20"/>
                <w:szCs w:val="20"/>
              </w:rPr>
            </w:pPr>
          </w:p>
        </w:tc>
      </w:tr>
      <w:tr w:rsidR="00BC0E93" w:rsidRPr="004C17F7" w14:paraId="116C405F"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67C7B4E"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ulteriori componenti non ribassabili***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4093289E"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32.000 €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8A0199" w14:textId="77777777" w:rsidR="00BC0E93" w:rsidRPr="004C17F7" w:rsidRDefault="00BC0E93" w:rsidP="007658EA">
            <w:pPr>
              <w:rPr>
                <w:rFonts w:ascii="Aptos" w:hAnsi="Aptos" w:cs="Arial"/>
                <w:sz w:val="20"/>
                <w:szCs w:val="20"/>
              </w:rPr>
            </w:pPr>
          </w:p>
        </w:tc>
      </w:tr>
      <w:tr w:rsidR="00BC0E93" w:rsidRPr="004C17F7" w14:paraId="4FCD2AE3" w14:textId="77777777" w:rsidTr="007658EA">
        <w:trPr>
          <w:trHeight w:val="300"/>
          <w:jc w:val="center"/>
        </w:trPr>
        <w:tc>
          <w:tcPr>
            <w:tcW w:w="9211" w:type="dxa"/>
            <w:gridSpan w:val="3"/>
            <w:tcBorders>
              <w:top w:val="nil"/>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00EE44AC" w14:textId="77777777" w:rsidR="00BC0E93" w:rsidRPr="004C17F7" w:rsidRDefault="00BC0E93" w:rsidP="007658EA">
            <w:pPr>
              <w:jc w:val="center"/>
              <w:rPr>
                <w:rFonts w:ascii="Aptos" w:hAnsi="Aptos" w:cs="Arial"/>
                <w:sz w:val="20"/>
                <w:szCs w:val="20"/>
              </w:rPr>
            </w:pPr>
            <w:r w:rsidRPr="004C17F7">
              <w:rPr>
                <w:rFonts w:ascii="Aptos" w:hAnsi="Aptos" w:cs="Arial"/>
                <w:sz w:val="20"/>
                <w:szCs w:val="20"/>
              </w:rPr>
              <w:t>e-procurement</w:t>
            </w:r>
          </w:p>
        </w:tc>
      </w:tr>
      <w:tr w:rsidR="00BC0E93" w:rsidRPr="001E077A" w14:paraId="766799AC" w14:textId="77777777" w:rsidTr="007658EA">
        <w:trPr>
          <w:trHeight w:val="300"/>
          <w:jc w:val="center"/>
        </w:trPr>
        <w:tc>
          <w:tcPr>
            <w:tcW w:w="3959" w:type="dxa"/>
            <w:tcBorders>
              <w:top w:val="nil"/>
              <w:left w:val="single" w:sz="8" w:space="0" w:color="auto"/>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0CF32D59"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importo a base di gara soggetto a ribasso****</w:t>
            </w:r>
          </w:p>
        </w:tc>
        <w:tc>
          <w:tcPr>
            <w:tcW w:w="993"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681F56F8" w14:textId="77777777" w:rsidR="00BC0E93" w:rsidRPr="004C17F7" w:rsidRDefault="00BC0E93" w:rsidP="007658EA">
            <w:pPr>
              <w:rPr>
                <w:rFonts w:ascii="Aptos" w:hAnsi="Aptos" w:cs="Arial"/>
                <w:sz w:val="20"/>
                <w:szCs w:val="20"/>
              </w:rPr>
            </w:pPr>
            <w:r w:rsidRPr="004C17F7">
              <w:rPr>
                <w:rFonts w:ascii="Aptos" w:hAnsi="Aptos" w:cs="Arial"/>
                <w:sz w:val="20"/>
                <w:szCs w:val="20"/>
              </w:rPr>
              <w:t>8.000 €</w:t>
            </w:r>
          </w:p>
        </w:tc>
        <w:tc>
          <w:tcPr>
            <w:tcW w:w="4259"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1558454F"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Importo su cui l'operatore economico deve fare la sua offerta</w:t>
            </w:r>
          </w:p>
        </w:tc>
      </w:tr>
      <w:tr w:rsidR="00BC0E93" w:rsidRPr="004C17F7" w14:paraId="0677F9B6" w14:textId="77777777" w:rsidTr="007658EA">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F7F619A"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eventuali opzioni**/ripetizioni</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4D0568B" w14:textId="77777777" w:rsidR="00BC0E93" w:rsidRPr="004C17F7" w:rsidRDefault="00BC0E93" w:rsidP="007658EA">
            <w:pPr>
              <w:rPr>
                <w:rFonts w:ascii="Aptos" w:hAnsi="Aptos" w:cs="Arial"/>
                <w:sz w:val="20"/>
                <w:szCs w:val="20"/>
              </w:rPr>
            </w:pPr>
            <w:r w:rsidRPr="004C17F7">
              <w:rPr>
                <w:rFonts w:ascii="Aptos" w:hAnsi="Aptos" w:cs="Arial"/>
                <w:sz w:val="20"/>
                <w:szCs w:val="20"/>
              </w:rPr>
              <w:t>20.000 €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94E73D" w14:textId="77777777" w:rsidR="00BC0E93" w:rsidRPr="004C17F7" w:rsidRDefault="00BC0E93" w:rsidP="007658EA">
            <w:pPr>
              <w:rPr>
                <w:rFonts w:ascii="Aptos" w:hAnsi="Aptos" w:cs="Arial"/>
                <w:sz w:val="20"/>
                <w:szCs w:val="20"/>
              </w:rPr>
            </w:pPr>
          </w:p>
        </w:tc>
      </w:tr>
      <w:tr w:rsidR="00BC0E93" w:rsidRPr="004C17F7" w14:paraId="0D1422FD" w14:textId="77777777" w:rsidTr="007658EA">
        <w:trPr>
          <w:trHeight w:val="300"/>
          <w:jc w:val="center"/>
        </w:trPr>
        <w:tc>
          <w:tcPr>
            <w:tcW w:w="3959" w:type="dxa"/>
            <w:tcBorders>
              <w:top w:val="nil"/>
              <w:left w:val="single" w:sz="8" w:space="0" w:color="auto"/>
              <w:bottom w:val="single" w:sz="4" w:space="0" w:color="auto"/>
              <w:right w:val="single" w:sz="8" w:space="0" w:color="auto"/>
            </w:tcBorders>
            <w:noWrap/>
            <w:tcMar>
              <w:top w:w="0" w:type="dxa"/>
              <w:left w:w="70" w:type="dxa"/>
              <w:bottom w:w="0" w:type="dxa"/>
              <w:right w:w="70" w:type="dxa"/>
            </w:tcMar>
            <w:vAlign w:val="bottom"/>
            <w:hideMark/>
          </w:tcPr>
          <w:p w14:paraId="43B379D5"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di cui ulteriori componenti non ribassabili***</w:t>
            </w:r>
          </w:p>
        </w:tc>
        <w:tc>
          <w:tcPr>
            <w:tcW w:w="993" w:type="dxa"/>
            <w:tcBorders>
              <w:top w:val="nil"/>
              <w:left w:val="nil"/>
              <w:bottom w:val="single" w:sz="4"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755BB7E" w14:textId="77777777" w:rsidR="00BC0E93" w:rsidRPr="004C17F7" w:rsidRDefault="00BC0E93" w:rsidP="007658EA">
            <w:pPr>
              <w:rPr>
                <w:rFonts w:ascii="Aptos" w:hAnsi="Aptos" w:cs="Arial"/>
                <w:sz w:val="20"/>
                <w:szCs w:val="20"/>
              </w:rPr>
            </w:pPr>
            <w:r w:rsidRPr="004C17F7">
              <w:rPr>
                <w:rFonts w:ascii="Aptos" w:hAnsi="Aptos" w:cs="Arial"/>
                <w:sz w:val="20"/>
                <w:szCs w:val="20"/>
              </w:rPr>
              <w:t>32.000 €</w:t>
            </w:r>
          </w:p>
        </w:tc>
        <w:tc>
          <w:tcPr>
            <w:tcW w:w="4259" w:type="dxa"/>
            <w:tcBorders>
              <w:top w:val="nil"/>
              <w:left w:val="nil"/>
              <w:bottom w:val="single" w:sz="4" w:space="0" w:color="auto"/>
              <w:right w:val="single" w:sz="8" w:space="0" w:color="auto"/>
            </w:tcBorders>
            <w:noWrap/>
            <w:tcMar>
              <w:top w:w="0" w:type="dxa"/>
              <w:left w:w="70" w:type="dxa"/>
              <w:bottom w:w="0" w:type="dxa"/>
              <w:right w:w="70" w:type="dxa"/>
            </w:tcMar>
            <w:vAlign w:val="bottom"/>
            <w:hideMark/>
          </w:tcPr>
          <w:p w14:paraId="0F06A5D2" w14:textId="77777777" w:rsidR="00BC0E93" w:rsidRPr="004C17F7" w:rsidRDefault="00BC0E93" w:rsidP="007658EA">
            <w:pPr>
              <w:rPr>
                <w:rFonts w:ascii="Aptos" w:hAnsi="Aptos" w:cs="Arial"/>
                <w:sz w:val="20"/>
                <w:szCs w:val="20"/>
              </w:rPr>
            </w:pPr>
          </w:p>
        </w:tc>
      </w:tr>
      <w:tr w:rsidR="00BC0E93" w:rsidRPr="001E077A" w14:paraId="087D1791" w14:textId="77777777" w:rsidTr="007658EA">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588EF224"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lastRenderedPageBreak/>
              <w:t xml:space="preserve">* il valore stimato comprende l’importo del corrispettivo a base di affidamento (esempio 40.000 €), oltre alle eventuali opzioni (esempio opzione DL = 18.400) e agli oneri previdenziali e assistenziali (esempio 4% di 40.000 € = 1.600 €). </w:t>
            </w:r>
          </w:p>
          <w:p w14:paraId="7EEC2BB0"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 xml:space="preserve">** Inserire in questa voce l’importo calcolato a titolo di oneri previdenziali e assistenziali </w:t>
            </w:r>
          </w:p>
          <w:p w14:paraId="4554EC42"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 pari all’80 % del corrispettivo a base di affidamento (80 % di 40.000 € = 32.000 €)</w:t>
            </w:r>
          </w:p>
          <w:p w14:paraId="65F87A6A"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 pari all’20 % del corrispettivo a base di affidamento (20 % di 40.000 € = 8.000 €)</w:t>
            </w:r>
          </w:p>
        </w:tc>
      </w:tr>
      <w:tr w:rsidR="00BC0E93" w:rsidRPr="001E077A" w14:paraId="40D8664E" w14:textId="77777777" w:rsidTr="007658EA">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41FDCE19" w14:textId="77777777" w:rsidR="00BC0E93" w:rsidRPr="004C17F7" w:rsidRDefault="00BC0E93" w:rsidP="007658EA">
            <w:pPr>
              <w:rPr>
                <w:rFonts w:ascii="Aptos" w:hAnsi="Aptos" w:cs="Arial"/>
                <w:sz w:val="20"/>
                <w:szCs w:val="20"/>
                <w:lang w:val="it-IT"/>
              </w:rPr>
            </w:pPr>
            <w:r w:rsidRPr="004C17F7">
              <w:rPr>
                <w:rFonts w:ascii="Aptos" w:hAnsi="Aptos" w:cs="Arial"/>
                <w:sz w:val="20"/>
                <w:szCs w:val="20"/>
                <w:lang w:val="it-IT"/>
              </w:rPr>
              <w:t>L'importo contrattuale inviato a ANAC corrisponde al "Importo totale offerto"</w:t>
            </w:r>
          </w:p>
        </w:tc>
      </w:tr>
      <w:bookmarkEnd w:id="16"/>
    </w:tbl>
    <w:p w14:paraId="7AFDE671" w14:textId="77777777" w:rsidR="00BC0E93" w:rsidRPr="004C17F7" w:rsidRDefault="00BC0E93" w:rsidP="00CC2A8D">
      <w:pPr>
        <w:pStyle w:val="Nessunaspaziatura"/>
        <w:jc w:val="both"/>
        <w:rPr>
          <w:rFonts w:ascii="Aptos" w:hAnsi="Aptos" w:cs="Arial"/>
          <w:color w:val="000000"/>
          <w:sz w:val="20"/>
          <w:szCs w:val="20"/>
          <w:shd w:val="clear" w:color="auto" w:fill="FFFFFF"/>
          <w:lang w:val="it-IT"/>
        </w:rPr>
      </w:pPr>
    </w:p>
    <w:p w14:paraId="239CB3DC" w14:textId="77777777" w:rsidR="002077A2" w:rsidRPr="004C17F7" w:rsidRDefault="002077A2" w:rsidP="002077A2">
      <w:pPr>
        <w:pStyle w:val="Nessunaspaziatura"/>
        <w:jc w:val="both"/>
        <w:rPr>
          <w:rFonts w:ascii="Aptos" w:hAnsi="Aptos" w:cs="Arial"/>
          <w:sz w:val="20"/>
          <w:szCs w:val="20"/>
          <w:lang w:val="it-IT"/>
        </w:rPr>
      </w:pPr>
      <w:r w:rsidRPr="004C17F7">
        <w:rPr>
          <w:rFonts w:ascii="Aptos" w:hAnsi="Aptos" w:cs="Arial"/>
          <w:sz w:val="20"/>
          <w:szCs w:val="20"/>
          <w:lang w:val="it-IT"/>
        </w:rPr>
        <w:t xml:space="preserve">Secondo il parere del MIT n. 3027 del 30/01/2025 nel caso di affidamenti di servizi di ingegneria e architettura il contributo previdenziale obbligatorio si computa al valore stimato. </w:t>
      </w:r>
    </w:p>
    <w:p w14:paraId="03373F05" w14:textId="77777777" w:rsidR="002077A2" w:rsidRPr="004C17F7" w:rsidRDefault="002077A2" w:rsidP="00CC2A8D">
      <w:pPr>
        <w:pStyle w:val="Nessunaspaziatura"/>
        <w:jc w:val="both"/>
        <w:rPr>
          <w:rFonts w:ascii="Aptos" w:hAnsi="Aptos" w:cs="Arial"/>
          <w:color w:val="000000"/>
          <w:sz w:val="20"/>
          <w:szCs w:val="20"/>
          <w:shd w:val="clear" w:color="auto" w:fill="FFFFFF"/>
          <w:lang w:val="it-IT"/>
        </w:rPr>
      </w:pPr>
    </w:p>
    <w:p w14:paraId="1EA8D4CE" w14:textId="34C83F2B" w:rsidR="00F4040B" w:rsidRPr="004C17F7" w:rsidRDefault="00F4040B" w:rsidP="00CC2A8D">
      <w:pPr>
        <w:pStyle w:val="Nessunaspaziatura"/>
        <w:jc w:val="both"/>
        <w:rPr>
          <w:rFonts w:ascii="Aptos" w:hAnsi="Aptos" w:cs="Arial"/>
          <w:sz w:val="20"/>
          <w:szCs w:val="20"/>
          <w:lang w:val="it-IT"/>
        </w:rPr>
      </w:pPr>
    </w:p>
    <w:p w14:paraId="012C1DAE" w14:textId="0C17D8D1" w:rsidR="00AA191D" w:rsidRPr="004C17F7" w:rsidRDefault="00AA191D" w:rsidP="00CC2A8D">
      <w:pPr>
        <w:pStyle w:val="Nessunaspaziatura"/>
        <w:jc w:val="both"/>
        <w:rPr>
          <w:rFonts w:ascii="Aptos" w:hAnsi="Aptos" w:cs="Arial"/>
          <w:b/>
          <w:bCs/>
          <w:sz w:val="20"/>
          <w:szCs w:val="20"/>
          <w:u w:val="single"/>
          <w:lang w:val="it-IT"/>
        </w:rPr>
      </w:pPr>
      <w:r w:rsidRPr="004C17F7">
        <w:rPr>
          <w:rFonts w:ascii="Aptos" w:hAnsi="Aptos" w:cs="Arial"/>
          <w:b/>
          <w:bCs/>
          <w:sz w:val="20"/>
          <w:szCs w:val="20"/>
          <w:u w:val="single"/>
          <w:lang w:val="it-IT"/>
        </w:rPr>
        <w:t>Affidamenti sott</w:t>
      </w:r>
      <w:r w:rsidR="005D5310" w:rsidRPr="004C17F7">
        <w:rPr>
          <w:rFonts w:ascii="Aptos" w:hAnsi="Aptos" w:cs="Arial"/>
          <w:b/>
          <w:bCs/>
          <w:sz w:val="20"/>
          <w:szCs w:val="20"/>
          <w:u w:val="single"/>
          <w:lang w:val="it-IT"/>
        </w:rPr>
        <w:t>o</w:t>
      </w:r>
      <w:r w:rsidRPr="004C17F7">
        <w:rPr>
          <w:rFonts w:ascii="Aptos" w:hAnsi="Aptos" w:cs="Arial"/>
          <w:b/>
          <w:bCs/>
          <w:sz w:val="20"/>
          <w:szCs w:val="20"/>
          <w:u w:val="single"/>
          <w:lang w:val="it-IT"/>
        </w:rPr>
        <w:t xml:space="preserve"> i 5.000,00 euro</w:t>
      </w:r>
      <w:r w:rsidR="000B262D" w:rsidRPr="004C17F7">
        <w:rPr>
          <w:rFonts w:ascii="Aptos" w:hAnsi="Aptos"/>
          <w:u w:val="single"/>
          <w:lang w:val="it-IT"/>
        </w:rPr>
        <w:t>:</w:t>
      </w:r>
      <w:r w:rsidR="005D5310" w:rsidRPr="004C17F7">
        <w:rPr>
          <w:rFonts w:ascii="Aptos" w:hAnsi="Aptos"/>
          <w:u w:val="single"/>
          <w:lang w:val="it-IT"/>
        </w:rPr>
        <w:t xml:space="preserve"> </w:t>
      </w:r>
      <w:r w:rsidR="000B262D" w:rsidRPr="004C17F7">
        <w:rPr>
          <w:rFonts w:ascii="Aptos" w:hAnsi="Aptos" w:cs="Arial"/>
          <w:b/>
          <w:bCs/>
          <w:sz w:val="20"/>
          <w:szCs w:val="20"/>
          <w:u w:val="single"/>
          <w:lang w:val="it-IT"/>
        </w:rPr>
        <w:t>disciplina derogatoria</w:t>
      </w:r>
    </w:p>
    <w:p w14:paraId="4F2C05D9" w14:textId="77777777" w:rsidR="00FC4A65" w:rsidRPr="004C17F7" w:rsidRDefault="00FC4A65" w:rsidP="00AA191D">
      <w:pPr>
        <w:pStyle w:val="NormaleWeb"/>
        <w:shd w:val="clear" w:color="auto" w:fill="FFFFFF"/>
        <w:spacing w:before="0" w:beforeAutospacing="0" w:after="150" w:afterAutospacing="0"/>
        <w:jc w:val="both"/>
        <w:rPr>
          <w:rFonts w:ascii="Aptos" w:hAnsi="Aptos" w:cs="Arial"/>
          <w:color w:val="000000"/>
          <w:sz w:val="21"/>
          <w:szCs w:val="21"/>
          <w:lang w:val="it-IT"/>
        </w:rPr>
      </w:pPr>
    </w:p>
    <w:p w14:paraId="018E6847" w14:textId="6D0AB76F" w:rsidR="00E04F22" w:rsidRPr="004C17F7" w:rsidRDefault="00E04F22"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t>Si ricorda che d</w:t>
      </w:r>
      <w:r w:rsidR="000B262D" w:rsidRPr="004C17F7">
        <w:rPr>
          <w:rFonts w:ascii="Aptos" w:hAnsi="Aptos" w:cs="Arial"/>
          <w:color w:val="000000"/>
          <w:sz w:val="20"/>
          <w:szCs w:val="20"/>
          <w:lang w:val="it-IT"/>
        </w:rPr>
        <w:t>al 1° gennaio 2024, non è più rilasciato lo SmartCIG</w:t>
      </w:r>
      <w:r w:rsidRPr="004C17F7">
        <w:rPr>
          <w:rFonts w:ascii="Aptos" w:hAnsi="Aptos" w:cs="Arial"/>
          <w:color w:val="000000"/>
          <w:sz w:val="20"/>
          <w:szCs w:val="20"/>
          <w:lang w:val="it-IT"/>
        </w:rPr>
        <w:t>.</w:t>
      </w:r>
    </w:p>
    <w:p w14:paraId="059FB979" w14:textId="17E007AA" w:rsidR="00C8437E" w:rsidRPr="004C17F7" w:rsidRDefault="00C8437E" w:rsidP="00AB6745">
      <w:pPr>
        <w:pStyle w:val="NormaleWeb"/>
        <w:jc w:val="both"/>
        <w:rPr>
          <w:rFonts w:ascii="Aptos" w:hAnsi="Aptos" w:cs="Arial"/>
          <w:color w:val="000000"/>
          <w:sz w:val="20"/>
          <w:szCs w:val="20"/>
          <w:lang w:val="it-IT"/>
        </w:rPr>
      </w:pPr>
      <w:r w:rsidRPr="004C17F7">
        <w:rPr>
          <w:rFonts w:ascii="Aptos" w:hAnsi="Aptos" w:cs="Arial"/>
          <w:color w:val="000000"/>
          <w:sz w:val="20"/>
          <w:szCs w:val="20"/>
          <w:lang w:val="it-IT"/>
        </w:rPr>
        <w:t xml:space="preserve">ANAC, tramite </w:t>
      </w:r>
      <w:r w:rsidR="00182027" w:rsidRPr="004C17F7">
        <w:rPr>
          <w:rFonts w:ascii="Aptos" w:hAnsi="Aptos" w:cs="Arial"/>
          <w:color w:val="000000"/>
          <w:sz w:val="20"/>
          <w:szCs w:val="20"/>
          <w:lang w:val="it-IT"/>
        </w:rPr>
        <w:t>Comunicato del Presidente del 18 giugno 2025</w:t>
      </w:r>
      <w:r w:rsidRPr="004C17F7">
        <w:rPr>
          <w:rFonts w:ascii="Aptos" w:hAnsi="Aptos" w:cs="Arial"/>
          <w:color w:val="000000"/>
          <w:sz w:val="20"/>
          <w:szCs w:val="20"/>
          <w:lang w:val="it-IT"/>
        </w:rPr>
        <w:t xml:space="preserve">, ha disposto un’ulteriore proroga, </w:t>
      </w:r>
      <w:r w:rsidR="00182027" w:rsidRPr="004C17F7">
        <w:rPr>
          <w:rFonts w:ascii="Aptos" w:hAnsi="Aptos" w:cs="Arial"/>
          <w:i/>
          <w:iCs/>
          <w:color w:val="000000"/>
          <w:sz w:val="20"/>
          <w:szCs w:val="20"/>
          <w:lang w:val="it-IT"/>
        </w:rPr>
        <w:t>sine die</w:t>
      </w:r>
      <w:r w:rsidRPr="004C17F7">
        <w:rPr>
          <w:rFonts w:ascii="Aptos" w:hAnsi="Aptos" w:cs="Arial"/>
          <w:color w:val="000000"/>
          <w:sz w:val="20"/>
          <w:szCs w:val="20"/>
          <w:lang w:val="it-IT"/>
        </w:rPr>
        <w:t>, della possibilità di utilizzare l’interfaccia web messa a disposizione dalla Piattaforma PCP </w:t>
      </w:r>
      <w:r w:rsidRPr="004C17F7">
        <w:rPr>
          <w:rFonts w:ascii="Aptos" w:hAnsi="Aptos" w:cs="Arial"/>
          <w:b/>
          <w:bCs/>
          <w:color w:val="000000"/>
          <w:sz w:val="20"/>
          <w:szCs w:val="20"/>
          <w:lang w:val="it-IT"/>
        </w:rPr>
        <w:t>ma solo in caso di impossibilità o difficoltà</w:t>
      </w:r>
      <w:r w:rsidRPr="004C17F7">
        <w:rPr>
          <w:rFonts w:ascii="Aptos" w:hAnsi="Aptos" w:cs="Arial"/>
          <w:color w:val="000000"/>
          <w:sz w:val="20"/>
          <w:szCs w:val="20"/>
          <w:lang w:val="it-IT"/>
        </w:rPr>
        <w:t> di ricorso alle piattaforme di approvvigionamento digitale per affidamenti di importo inferiore ad € 5.000</w:t>
      </w:r>
      <w:r w:rsidR="00201A61" w:rsidRPr="004C17F7">
        <w:rPr>
          <w:rFonts w:ascii="Aptos" w:hAnsi="Aptos" w:cs="Arial"/>
          <w:color w:val="000000"/>
          <w:sz w:val="20"/>
          <w:szCs w:val="20"/>
          <w:lang w:val="it-IT"/>
        </w:rPr>
        <w:t xml:space="preserve"> e per le fattispecie escluse dall’ambito di applicazione del Codice indicate all’interno della Delibera ANAC n. 584/2023</w:t>
      </w:r>
      <w:r w:rsidRPr="004C17F7">
        <w:rPr>
          <w:rFonts w:ascii="Aptos" w:hAnsi="Aptos" w:cs="Arial"/>
          <w:color w:val="000000"/>
          <w:sz w:val="20"/>
          <w:szCs w:val="20"/>
          <w:lang w:val="it-IT"/>
        </w:rPr>
        <w:t>.</w:t>
      </w:r>
    </w:p>
    <w:p w14:paraId="5B9B03FD" w14:textId="7C5103A0" w:rsidR="00C8437E" w:rsidRPr="004C17F7" w:rsidRDefault="00C8437E" w:rsidP="00AB6745">
      <w:pPr>
        <w:pStyle w:val="NormaleWeb"/>
        <w:jc w:val="both"/>
        <w:rPr>
          <w:rFonts w:ascii="Aptos" w:hAnsi="Aptos" w:cs="Arial"/>
          <w:color w:val="000000"/>
          <w:sz w:val="20"/>
          <w:szCs w:val="20"/>
          <w:lang w:val="it-IT"/>
        </w:rPr>
      </w:pPr>
      <w:r w:rsidRPr="004C17F7">
        <w:rPr>
          <w:rFonts w:ascii="Aptos" w:hAnsi="Aptos" w:cs="Arial"/>
          <w:color w:val="000000"/>
          <w:sz w:val="20"/>
          <w:szCs w:val="20"/>
          <w:lang w:val="it-IT"/>
        </w:rPr>
        <w:t>In considerazione del fatto che la piattaforma SICP, accessibile all’indirizzo </w:t>
      </w:r>
      <w:hyperlink r:id="rId29" w:history="1">
        <w:r w:rsidRPr="004C17F7">
          <w:rPr>
            <w:rStyle w:val="Collegamentoipertestuale"/>
            <w:rFonts w:ascii="Aptos" w:hAnsi="Aptos" w:cs="Arial"/>
            <w:sz w:val="20"/>
            <w:szCs w:val="20"/>
            <w:lang w:val="it-IT"/>
          </w:rPr>
          <w:t>www.bandi-altoadige.it</w:t>
        </w:r>
      </w:hyperlink>
      <w:r w:rsidRPr="004C17F7">
        <w:rPr>
          <w:rFonts w:ascii="Aptos" w:hAnsi="Aptos" w:cs="Arial"/>
          <w:color w:val="000000"/>
          <w:sz w:val="20"/>
          <w:szCs w:val="20"/>
          <w:lang w:val="it-IT"/>
        </w:rPr>
        <w:t>, gestisce correttamente sia la pubblicazione che la compilazione delle schede ANAC, </w:t>
      </w:r>
      <w:r w:rsidRPr="004C17F7">
        <w:rPr>
          <w:rFonts w:ascii="Aptos" w:hAnsi="Aptos" w:cs="Arial"/>
          <w:b/>
          <w:bCs/>
          <w:color w:val="000000"/>
          <w:sz w:val="20"/>
          <w:szCs w:val="20"/>
          <w:lang w:val="it-IT"/>
        </w:rPr>
        <w:t>si ricorda di utilizzare tale strumento anche per gli affidamenti sotto 5.000 euro</w:t>
      </w:r>
      <w:r w:rsidR="00201A61" w:rsidRPr="004C17F7">
        <w:rPr>
          <w:rFonts w:ascii="Aptos" w:hAnsi="Aptos" w:cs="Arial"/>
          <w:b/>
          <w:bCs/>
          <w:color w:val="000000"/>
          <w:sz w:val="20"/>
          <w:szCs w:val="20"/>
          <w:lang w:val="it-IT"/>
        </w:rPr>
        <w:t xml:space="preserve"> </w:t>
      </w:r>
      <w:r w:rsidR="00201A61" w:rsidRPr="004C17F7">
        <w:rPr>
          <w:rFonts w:ascii="Aptos" w:hAnsi="Aptos" w:cs="Arial"/>
          <w:color w:val="000000"/>
          <w:sz w:val="20"/>
          <w:szCs w:val="20"/>
          <w:lang w:val="it-IT"/>
        </w:rPr>
        <w:t>e per le fattispecie indicate all’interno della Delibera ANAC n. 584/2023</w:t>
      </w:r>
      <w:r w:rsidRPr="004C17F7">
        <w:rPr>
          <w:rFonts w:ascii="Aptos" w:hAnsi="Aptos" w:cs="Arial"/>
          <w:b/>
          <w:bCs/>
          <w:color w:val="000000"/>
          <w:sz w:val="20"/>
          <w:szCs w:val="20"/>
          <w:lang w:val="it-IT"/>
        </w:rPr>
        <w:t>.</w:t>
      </w:r>
    </w:p>
    <w:p w14:paraId="64F4E11E" w14:textId="77777777" w:rsidR="00C8437E" w:rsidRPr="004C17F7" w:rsidRDefault="00C8437E" w:rsidP="00AB6745">
      <w:pPr>
        <w:pStyle w:val="NormaleWeb"/>
        <w:jc w:val="both"/>
        <w:rPr>
          <w:rFonts w:ascii="Aptos" w:hAnsi="Aptos" w:cs="Arial"/>
          <w:color w:val="000000"/>
          <w:sz w:val="20"/>
          <w:szCs w:val="20"/>
          <w:lang w:val="it-IT"/>
        </w:rPr>
      </w:pPr>
      <w:r w:rsidRPr="004C17F7">
        <w:rPr>
          <w:rFonts w:ascii="Aptos" w:hAnsi="Aptos" w:cs="Arial"/>
          <w:color w:val="000000"/>
          <w:sz w:val="20"/>
          <w:szCs w:val="20"/>
          <w:lang w:val="it-IT"/>
        </w:rPr>
        <w:t>Resta invece confermata in via definitiva la facoltà per le stazioni appaltanti e gli enti concedenti di utilizzare l’interfaccia web messa a disposizione mediante la Piattaforma dei Contratti Pubblici per l’acquisizione del codice identificativo di gara (cig) per tutte le fattispecie per cui è previsto l’utilizzo della scheda P5 (relativa ai contratti esclusi o estranei, soggetti a sola tracciabilità), ivi comprese le ipotesi di acquisizione del CIG ai soli fini della tracciabilità dei flussi finanziari.</w:t>
      </w:r>
    </w:p>
    <w:p w14:paraId="216D1E6E" w14:textId="77777777" w:rsidR="00C8437E" w:rsidRPr="004C17F7" w:rsidRDefault="00C8437E" w:rsidP="00AB6745">
      <w:pPr>
        <w:pStyle w:val="NormaleWeb"/>
        <w:jc w:val="both"/>
        <w:rPr>
          <w:rFonts w:ascii="Aptos" w:hAnsi="Aptos" w:cs="Arial"/>
          <w:color w:val="000000"/>
          <w:sz w:val="20"/>
          <w:szCs w:val="20"/>
          <w:lang w:val="it-IT"/>
        </w:rPr>
      </w:pPr>
      <w:r w:rsidRPr="004C17F7">
        <w:rPr>
          <w:rFonts w:ascii="Aptos" w:hAnsi="Aptos" w:cs="Arial"/>
          <w:color w:val="000000"/>
          <w:sz w:val="20"/>
          <w:szCs w:val="20"/>
          <w:lang w:val="it-IT"/>
        </w:rPr>
        <w:t>A partire dal 1° luglio 2025 non sarà più ammesso il ricorso all’interfaccia web per le fattispecie per cui è prevista la digitalizzazione.</w:t>
      </w:r>
    </w:p>
    <w:p w14:paraId="3406EC1E" w14:textId="3926C02B" w:rsidR="008E1D01" w:rsidRPr="004C17F7" w:rsidRDefault="009F1379" w:rsidP="00FB0460">
      <w:pPr>
        <w:pStyle w:val="NormaleWeb"/>
        <w:shd w:val="clear" w:color="auto" w:fill="FFFFFF"/>
        <w:spacing w:before="0" w:beforeAutospacing="0" w:after="150" w:afterAutospacing="0"/>
        <w:jc w:val="both"/>
        <w:rPr>
          <w:rFonts w:ascii="Aptos" w:hAnsi="Aptos" w:cs="Arial"/>
          <w:sz w:val="20"/>
          <w:szCs w:val="20"/>
          <w:lang w:val="it-IT"/>
        </w:rPr>
      </w:pPr>
      <w:r w:rsidRPr="004C17F7">
        <w:rPr>
          <w:rFonts w:ascii="Aptos" w:hAnsi="Aptos" w:cs="Arial"/>
          <w:sz w:val="20"/>
          <w:szCs w:val="20"/>
          <w:lang w:val="it-IT"/>
        </w:rPr>
        <w:t xml:space="preserve">Per le procedure non svolte telematicamente mediante piattaforma di approvvigionamento digitale, resta onere della stazione appaltante provvedere agli obblighi di trasparenza necessari. </w:t>
      </w:r>
    </w:p>
    <w:p w14:paraId="4BFAA17A" w14:textId="77777777" w:rsidR="00AA191D" w:rsidRPr="004C17F7" w:rsidRDefault="00AA191D"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Style w:val="Enfasigrassetto"/>
          <w:rFonts w:ascii="Aptos" w:hAnsi="Aptos" w:cs="Arial"/>
          <w:color w:val="000000"/>
          <w:sz w:val="20"/>
          <w:szCs w:val="20"/>
          <w:lang w:val="it-IT"/>
        </w:rPr>
        <w:t>Spese giornaliere (spese minute):</w:t>
      </w:r>
    </w:p>
    <w:p w14:paraId="69119C76" w14:textId="2F567066" w:rsidR="00AA191D" w:rsidRPr="004C17F7" w:rsidRDefault="00AA191D"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t>Per le spese giornaliere</w:t>
      </w:r>
      <w:r w:rsidR="00333A00" w:rsidRPr="004C17F7">
        <w:rPr>
          <w:rStyle w:val="Enfasigrassetto"/>
          <w:rFonts w:ascii="Aptos" w:hAnsi="Aptos" w:cs="Arial"/>
          <w:color w:val="000000"/>
          <w:sz w:val="20"/>
          <w:szCs w:val="20"/>
          <w:lang w:val="it-IT"/>
        </w:rPr>
        <w:t xml:space="preserve"> </w:t>
      </w:r>
      <w:r w:rsidRPr="004C17F7">
        <w:rPr>
          <w:rStyle w:val="Enfasigrassetto"/>
          <w:rFonts w:ascii="Aptos" w:hAnsi="Aptos" w:cs="Arial"/>
          <w:color w:val="000000"/>
          <w:sz w:val="20"/>
          <w:szCs w:val="20"/>
          <w:lang w:val="it-IT"/>
        </w:rPr>
        <w:t>inferiori a 1.500 euro</w:t>
      </w:r>
      <w:r w:rsidRPr="004C17F7">
        <w:rPr>
          <w:rFonts w:ascii="Aptos" w:hAnsi="Aptos" w:cs="Arial"/>
          <w:color w:val="000000"/>
          <w:sz w:val="20"/>
          <w:szCs w:val="20"/>
          <w:lang w:val="it-IT"/>
        </w:rPr>
        <w:t>, non è richiesto il CIG per la tracciabilità</w:t>
      </w:r>
      <w:r w:rsidR="00013DB5" w:rsidRPr="004C17F7">
        <w:rPr>
          <w:rFonts w:ascii="Aptos" w:hAnsi="Aptos" w:cs="Arial"/>
          <w:color w:val="000000"/>
          <w:sz w:val="20"/>
          <w:szCs w:val="20"/>
          <w:lang w:val="it-IT"/>
        </w:rPr>
        <w:t xml:space="preserve"> se</w:t>
      </w:r>
      <w:r w:rsidRPr="004C17F7">
        <w:rPr>
          <w:rFonts w:ascii="Aptos" w:hAnsi="Aptos" w:cs="Arial"/>
          <w:color w:val="000000"/>
          <w:sz w:val="20"/>
          <w:szCs w:val="20"/>
          <w:lang w:val="it-IT"/>
        </w:rPr>
        <w:t xml:space="preserve"> tali spese sono qualificate come spese econo</w:t>
      </w:r>
      <w:r w:rsidR="009F1379" w:rsidRPr="004C17F7">
        <w:rPr>
          <w:rFonts w:ascii="Aptos" w:hAnsi="Aptos" w:cs="Arial"/>
          <w:color w:val="000000"/>
          <w:sz w:val="20"/>
          <w:szCs w:val="20"/>
          <w:lang w:val="it-IT"/>
        </w:rPr>
        <w:t>mali</w:t>
      </w:r>
      <w:r w:rsidR="00F10EB3" w:rsidRPr="004C17F7">
        <w:rPr>
          <w:rFonts w:ascii="Aptos" w:hAnsi="Aptos" w:cs="Arial"/>
          <w:color w:val="000000"/>
          <w:sz w:val="20"/>
          <w:szCs w:val="20"/>
          <w:lang w:val="it-IT"/>
        </w:rPr>
        <w:t xml:space="preserve">. </w:t>
      </w:r>
      <w:r w:rsidR="00F10EB3" w:rsidRPr="004C17F7">
        <w:rPr>
          <w:rFonts w:ascii="Aptos" w:hAnsi="Aptos" w:cs="Arial"/>
          <w:color w:val="000000" w:themeColor="text1"/>
          <w:sz w:val="20"/>
          <w:szCs w:val="20"/>
          <w:lang w:val="it-IT"/>
        </w:rPr>
        <w:t>Le spese economali</w:t>
      </w:r>
      <w:r w:rsidRPr="004C17F7">
        <w:rPr>
          <w:rFonts w:ascii="Aptos" w:hAnsi="Aptos" w:cs="Arial"/>
          <w:color w:val="000000" w:themeColor="text1"/>
          <w:sz w:val="20"/>
          <w:szCs w:val="20"/>
          <w:lang w:val="it-IT"/>
        </w:rPr>
        <w:t xml:space="preserve"> possono </w:t>
      </w:r>
      <w:r w:rsidRPr="004C17F7">
        <w:rPr>
          <w:rFonts w:ascii="Aptos" w:hAnsi="Aptos" w:cs="Arial"/>
          <w:color w:val="000000"/>
          <w:sz w:val="20"/>
          <w:szCs w:val="20"/>
          <w:lang w:val="it-IT"/>
        </w:rPr>
        <w:t>essere gestite dall’economo, utilizzando il fondo cassa, senza la necessità di utilizzare piattaforme certificate o l’interfaccia</w:t>
      </w:r>
      <w:r w:rsidR="00333A00" w:rsidRPr="004C17F7">
        <w:rPr>
          <w:rFonts w:ascii="Aptos" w:hAnsi="Aptos" w:cs="Arial"/>
          <w:color w:val="000000"/>
          <w:sz w:val="20"/>
          <w:szCs w:val="20"/>
          <w:lang w:val="it-IT"/>
        </w:rPr>
        <w:t xml:space="preserve"> </w:t>
      </w:r>
      <w:r w:rsidRPr="004C17F7">
        <w:rPr>
          <w:rStyle w:val="Enfasicorsivo"/>
          <w:rFonts w:ascii="Aptos" w:hAnsi="Aptos" w:cs="Arial"/>
          <w:color w:val="000000"/>
          <w:sz w:val="20"/>
          <w:szCs w:val="20"/>
          <w:lang w:val="it-IT"/>
        </w:rPr>
        <w:t>web</w:t>
      </w:r>
      <w:r w:rsidRPr="004C17F7">
        <w:rPr>
          <w:rFonts w:ascii="Aptos" w:hAnsi="Aptos" w:cs="Arial"/>
          <w:color w:val="000000"/>
          <w:sz w:val="20"/>
          <w:szCs w:val="20"/>
          <w:lang w:val="it-IT"/>
        </w:rPr>
        <w:t>.</w:t>
      </w:r>
    </w:p>
    <w:p w14:paraId="63AC3E38" w14:textId="77777777" w:rsidR="00AA191D" w:rsidRPr="004C17F7" w:rsidRDefault="00AA191D"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t>La gestione delle spese economali, secondo giurisprudenza contabile ormai consolidata, costituisce una deroga rispetto al principio generale di necessaria programmazione degli acquisti, essendo, in linea di massima, dirette a fronteggiare esigenze impreviste inerenti alle attrezzature e al materiale di consumo occorrente per il corretto funzionamento della struttura amministrativa.</w:t>
      </w:r>
    </w:p>
    <w:p w14:paraId="61DBE500" w14:textId="50431C6C" w:rsidR="00AA191D" w:rsidRPr="004C17F7" w:rsidRDefault="00AA191D"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t>Le</w:t>
      </w:r>
      <w:r w:rsidR="00333A00" w:rsidRPr="004C17F7">
        <w:rPr>
          <w:rFonts w:ascii="Aptos" w:hAnsi="Aptos" w:cs="Arial"/>
          <w:color w:val="000000"/>
          <w:sz w:val="20"/>
          <w:szCs w:val="20"/>
          <w:lang w:val="it-IT"/>
        </w:rPr>
        <w:t xml:space="preserve"> </w:t>
      </w:r>
      <w:r w:rsidRPr="004C17F7">
        <w:rPr>
          <w:rStyle w:val="Enfasigrassetto"/>
          <w:rFonts w:ascii="Aptos" w:hAnsi="Aptos" w:cs="Arial"/>
          <w:color w:val="000000"/>
          <w:sz w:val="20"/>
          <w:szCs w:val="20"/>
          <w:lang w:val="it-IT"/>
        </w:rPr>
        <w:t>spese economiche</w:t>
      </w:r>
      <w:r w:rsidR="00333A00" w:rsidRPr="004C17F7">
        <w:rPr>
          <w:rFonts w:ascii="Aptos" w:hAnsi="Aptos" w:cs="Arial"/>
          <w:color w:val="000000"/>
          <w:sz w:val="20"/>
          <w:szCs w:val="20"/>
          <w:lang w:val="it-IT"/>
        </w:rPr>
        <w:t xml:space="preserve"> </w:t>
      </w:r>
      <w:r w:rsidRPr="004C17F7">
        <w:rPr>
          <w:rFonts w:ascii="Aptos" w:hAnsi="Aptos" w:cs="Arial"/>
          <w:color w:val="000000"/>
          <w:sz w:val="20"/>
          <w:szCs w:val="20"/>
          <w:lang w:val="it-IT"/>
        </w:rPr>
        <w:t>devono essere</w:t>
      </w:r>
      <w:r w:rsidR="00333A00" w:rsidRPr="004C17F7">
        <w:rPr>
          <w:rFonts w:ascii="Aptos" w:hAnsi="Aptos" w:cs="Arial"/>
          <w:color w:val="000000"/>
          <w:sz w:val="20"/>
          <w:szCs w:val="20"/>
          <w:lang w:val="it-IT"/>
        </w:rPr>
        <w:t xml:space="preserve"> </w:t>
      </w:r>
      <w:r w:rsidRPr="004C17F7">
        <w:rPr>
          <w:rStyle w:val="Enfasigrassetto"/>
          <w:rFonts w:ascii="Aptos" w:hAnsi="Aptos" w:cs="Arial"/>
          <w:color w:val="000000"/>
          <w:sz w:val="20"/>
          <w:szCs w:val="20"/>
          <w:lang w:val="it-IT"/>
        </w:rPr>
        <w:t>dettagliatamente elencate in un regolamento interno delle stazioni appaltanti</w:t>
      </w:r>
      <w:r w:rsidRPr="004C17F7">
        <w:rPr>
          <w:rFonts w:ascii="Aptos" w:hAnsi="Aptos" w:cs="Arial"/>
          <w:color w:val="000000"/>
          <w:sz w:val="20"/>
          <w:szCs w:val="20"/>
          <w:lang w:val="it-IT"/>
        </w:rPr>
        <w:t>, riguardanti beni e servizi di non rilevante entità</w:t>
      </w:r>
      <w:r w:rsidR="00333A00" w:rsidRPr="004C17F7">
        <w:rPr>
          <w:rFonts w:ascii="Aptos" w:hAnsi="Aptos" w:cs="Arial"/>
          <w:color w:val="000000"/>
          <w:sz w:val="20"/>
          <w:szCs w:val="20"/>
          <w:lang w:val="it-IT"/>
        </w:rPr>
        <w:t xml:space="preserve"> </w:t>
      </w:r>
      <w:r w:rsidRPr="004C17F7">
        <w:rPr>
          <w:rStyle w:val="Enfasigrassetto"/>
          <w:rFonts w:ascii="Aptos" w:hAnsi="Aptos" w:cs="Arial"/>
          <w:color w:val="000000"/>
          <w:sz w:val="20"/>
          <w:szCs w:val="20"/>
          <w:lang w:val="it-IT"/>
        </w:rPr>
        <w:t>necessari per sopperire a esigenze impreviste e imprevedibili</w:t>
      </w:r>
      <w:r w:rsidRPr="004C17F7">
        <w:rPr>
          <w:rFonts w:ascii="Aptos" w:hAnsi="Aptos" w:cs="Arial"/>
          <w:color w:val="000000"/>
          <w:sz w:val="20"/>
          <w:szCs w:val="20"/>
          <w:lang w:val="it-IT"/>
        </w:rPr>
        <w:t>, relative agli scopi istituzionali dell’Ente.</w:t>
      </w:r>
    </w:p>
    <w:p w14:paraId="683D1344" w14:textId="77777777" w:rsidR="00BA0290" w:rsidRPr="004C17F7" w:rsidRDefault="00BA0290" w:rsidP="00AA191D">
      <w:pPr>
        <w:pStyle w:val="NormaleWeb"/>
        <w:shd w:val="clear" w:color="auto" w:fill="FFFFFF"/>
        <w:spacing w:before="0" w:beforeAutospacing="0" w:after="150" w:afterAutospacing="0"/>
        <w:jc w:val="both"/>
        <w:rPr>
          <w:rFonts w:ascii="Aptos" w:hAnsi="Aptos" w:cs="Arial"/>
          <w:color w:val="000000"/>
          <w:sz w:val="20"/>
          <w:szCs w:val="20"/>
          <w:lang w:val="it-IT"/>
        </w:rPr>
      </w:pPr>
    </w:p>
    <w:p w14:paraId="136CD995" w14:textId="58CA35F9" w:rsidR="00B063FB" w:rsidRPr="004C17F7" w:rsidRDefault="00B063FB" w:rsidP="00AA191D">
      <w:pPr>
        <w:pStyle w:val="NormaleWeb"/>
        <w:shd w:val="clear" w:color="auto" w:fill="FFFFFF"/>
        <w:spacing w:before="0" w:beforeAutospacing="0" w:after="150" w:afterAutospacing="0"/>
        <w:jc w:val="both"/>
        <w:rPr>
          <w:rFonts w:ascii="Aptos" w:hAnsi="Aptos" w:cs="Arial"/>
          <w:b/>
          <w:bCs/>
          <w:color w:val="000000"/>
          <w:sz w:val="20"/>
          <w:szCs w:val="20"/>
          <w:lang w:val="it-IT"/>
        </w:rPr>
      </w:pPr>
      <w:r w:rsidRPr="004C17F7">
        <w:rPr>
          <w:rFonts w:ascii="Aptos" w:hAnsi="Aptos" w:cs="Arial"/>
          <w:b/>
          <w:bCs/>
          <w:color w:val="000000"/>
          <w:sz w:val="20"/>
          <w:szCs w:val="20"/>
          <w:lang w:val="it-IT"/>
        </w:rPr>
        <w:t xml:space="preserve">3.2 </w:t>
      </w:r>
      <w:r w:rsidR="0036351C" w:rsidRPr="004C17F7">
        <w:rPr>
          <w:rFonts w:ascii="Aptos" w:hAnsi="Aptos" w:cs="Arial"/>
          <w:b/>
          <w:bCs/>
          <w:color w:val="000000"/>
          <w:sz w:val="20"/>
          <w:szCs w:val="20"/>
          <w:lang w:val="it-IT"/>
        </w:rPr>
        <w:t xml:space="preserve">Forniture di prodotti agricoli </w:t>
      </w:r>
      <w:r w:rsidR="00201E66" w:rsidRPr="004C17F7">
        <w:rPr>
          <w:rFonts w:ascii="Aptos" w:hAnsi="Aptos" w:cs="Arial"/>
          <w:b/>
          <w:bCs/>
          <w:color w:val="000000"/>
          <w:sz w:val="20"/>
          <w:szCs w:val="20"/>
          <w:lang w:val="it-IT"/>
        </w:rPr>
        <w:t xml:space="preserve">e alimentari </w:t>
      </w:r>
      <w:r w:rsidR="0036351C" w:rsidRPr="004C17F7">
        <w:rPr>
          <w:rFonts w:ascii="Aptos" w:hAnsi="Aptos" w:cs="Arial"/>
          <w:b/>
          <w:bCs/>
          <w:color w:val="000000"/>
          <w:sz w:val="20"/>
          <w:szCs w:val="20"/>
          <w:lang w:val="it-IT"/>
        </w:rPr>
        <w:t>fino a 20.000 €</w:t>
      </w:r>
      <w:r w:rsidR="00AF0741" w:rsidRPr="004C17F7">
        <w:rPr>
          <w:rFonts w:ascii="Aptos" w:hAnsi="Aptos" w:cs="Arial"/>
          <w:b/>
          <w:bCs/>
          <w:color w:val="000000"/>
          <w:sz w:val="20"/>
          <w:szCs w:val="20"/>
          <w:lang w:val="it-IT"/>
        </w:rPr>
        <w:t xml:space="preserve"> annui</w:t>
      </w:r>
      <w:r w:rsidR="0036351C" w:rsidRPr="004C17F7">
        <w:rPr>
          <w:rFonts w:ascii="Aptos" w:hAnsi="Aptos" w:cs="Arial"/>
          <w:b/>
          <w:bCs/>
          <w:color w:val="000000"/>
          <w:sz w:val="20"/>
          <w:szCs w:val="20"/>
          <w:lang w:val="it-IT"/>
        </w:rPr>
        <w:t xml:space="preserve"> </w:t>
      </w:r>
      <w:r w:rsidR="001F757A" w:rsidRPr="004C17F7">
        <w:rPr>
          <w:rFonts w:ascii="Aptos" w:hAnsi="Aptos" w:cs="Arial"/>
          <w:b/>
          <w:bCs/>
          <w:color w:val="000000"/>
          <w:sz w:val="20"/>
          <w:szCs w:val="20"/>
          <w:lang w:val="it-IT"/>
        </w:rPr>
        <w:t xml:space="preserve">eseguite </w:t>
      </w:r>
      <w:r w:rsidR="0036351C" w:rsidRPr="004C17F7">
        <w:rPr>
          <w:rFonts w:ascii="Aptos" w:hAnsi="Aptos" w:cs="Arial"/>
          <w:b/>
          <w:bCs/>
          <w:color w:val="000000"/>
          <w:sz w:val="20"/>
          <w:szCs w:val="20"/>
          <w:lang w:val="it-IT"/>
        </w:rPr>
        <w:t>da imprese singole o associate</w:t>
      </w:r>
      <w:r w:rsidR="00201E66" w:rsidRPr="004C17F7">
        <w:rPr>
          <w:rFonts w:ascii="Aptos" w:hAnsi="Aptos" w:cs="Arial"/>
          <w:b/>
          <w:bCs/>
          <w:color w:val="000000"/>
          <w:sz w:val="20"/>
          <w:szCs w:val="20"/>
          <w:lang w:val="it-IT"/>
        </w:rPr>
        <w:t xml:space="preserve"> situate in comuni classificati totalmente montani</w:t>
      </w:r>
    </w:p>
    <w:p w14:paraId="60298F19" w14:textId="645BD6FA" w:rsidR="00BA0290" w:rsidRPr="004C17F7" w:rsidRDefault="00BA0290" w:rsidP="00AA191D">
      <w:pPr>
        <w:pStyle w:val="NormaleWeb"/>
        <w:shd w:val="clear" w:color="auto" w:fill="FFFFFF"/>
        <w:spacing w:before="0" w:beforeAutospacing="0" w:after="150" w:afterAutospacing="0"/>
        <w:jc w:val="both"/>
        <w:rPr>
          <w:rFonts w:ascii="Aptos" w:hAnsi="Aptos" w:cs="Arial"/>
          <w:color w:val="000000"/>
          <w:sz w:val="20"/>
          <w:szCs w:val="20"/>
          <w:lang w:val="it-IT"/>
        </w:rPr>
      </w:pPr>
      <w:r w:rsidRPr="004C17F7">
        <w:rPr>
          <w:rFonts w:ascii="Aptos" w:hAnsi="Aptos" w:cs="Arial"/>
          <w:color w:val="000000"/>
          <w:sz w:val="20"/>
          <w:szCs w:val="20"/>
          <w:lang w:val="it-IT"/>
        </w:rPr>
        <w:lastRenderedPageBreak/>
        <w:t xml:space="preserve">Ai sensi dell’art. 2 </w:t>
      </w:r>
      <w:r w:rsidRPr="004C17F7">
        <w:rPr>
          <w:rFonts w:ascii="Aptos" w:hAnsi="Aptos" w:cs="Arial"/>
          <w:i/>
          <w:iCs/>
          <w:color w:val="000000"/>
          <w:sz w:val="20"/>
          <w:szCs w:val="20"/>
          <w:lang w:val="it-IT"/>
        </w:rPr>
        <w:t xml:space="preserve">ter </w:t>
      </w:r>
      <w:r w:rsidRPr="004C17F7">
        <w:rPr>
          <w:rFonts w:ascii="Aptos" w:hAnsi="Aptos" w:cs="Arial"/>
          <w:color w:val="000000"/>
          <w:sz w:val="20"/>
          <w:szCs w:val="20"/>
          <w:lang w:val="it-IT"/>
        </w:rPr>
        <w:t>L.P. n. 16/2015, le disposizioni della medesima</w:t>
      </w:r>
      <w:r w:rsidR="008A719C" w:rsidRPr="004C17F7">
        <w:rPr>
          <w:rFonts w:ascii="Aptos" w:hAnsi="Aptos" w:cs="Arial"/>
          <w:color w:val="000000"/>
          <w:sz w:val="20"/>
          <w:szCs w:val="20"/>
          <w:lang w:val="it-IT"/>
        </w:rPr>
        <w:t>,</w:t>
      </w:r>
      <w:r w:rsidRPr="004C17F7">
        <w:rPr>
          <w:rFonts w:ascii="Aptos" w:hAnsi="Aptos" w:cs="Arial"/>
          <w:color w:val="000000"/>
          <w:sz w:val="20"/>
          <w:szCs w:val="20"/>
          <w:lang w:val="it-IT"/>
        </w:rPr>
        <w:t xml:space="preserve"> relative ai settori ordinari</w:t>
      </w:r>
      <w:r w:rsidR="008A719C" w:rsidRPr="004C17F7">
        <w:rPr>
          <w:rFonts w:ascii="Aptos" w:hAnsi="Aptos" w:cs="Arial"/>
          <w:color w:val="000000"/>
          <w:sz w:val="20"/>
          <w:szCs w:val="20"/>
          <w:lang w:val="it-IT"/>
        </w:rPr>
        <w:t>,</w:t>
      </w:r>
      <w:r w:rsidR="001F757A" w:rsidRPr="004C17F7">
        <w:rPr>
          <w:rFonts w:ascii="Aptos" w:hAnsi="Aptos" w:cs="Arial"/>
          <w:color w:val="000000"/>
          <w:sz w:val="20"/>
          <w:szCs w:val="20"/>
          <w:lang w:val="it-IT"/>
        </w:rPr>
        <w:t xml:space="preserve"> </w:t>
      </w:r>
      <w:r w:rsidRPr="004C17F7">
        <w:rPr>
          <w:rFonts w:ascii="Aptos" w:hAnsi="Aptos" w:cs="Arial"/>
          <w:color w:val="000000"/>
          <w:sz w:val="20"/>
          <w:szCs w:val="20"/>
          <w:lang w:val="it-IT"/>
        </w:rPr>
        <w:t xml:space="preserve">non si applicano agli appalti pubblici aventi ad oggetto l'acquisto di prodotti agricoli e alimentari per un valore </w:t>
      </w:r>
      <w:r w:rsidR="001F757A" w:rsidRPr="004C17F7">
        <w:rPr>
          <w:rFonts w:ascii="Aptos" w:hAnsi="Aptos" w:cs="Arial"/>
          <w:color w:val="000000"/>
          <w:sz w:val="20"/>
          <w:szCs w:val="20"/>
          <w:lang w:val="it-IT"/>
        </w:rPr>
        <w:t>fino</w:t>
      </w:r>
      <w:r w:rsidRPr="004C17F7">
        <w:rPr>
          <w:rFonts w:ascii="Aptos" w:hAnsi="Aptos" w:cs="Arial"/>
          <w:color w:val="000000"/>
          <w:sz w:val="20"/>
          <w:szCs w:val="20"/>
          <w:lang w:val="it-IT"/>
        </w:rPr>
        <w:t xml:space="preserve"> a </w:t>
      </w:r>
      <w:r w:rsidRPr="004C17F7">
        <w:rPr>
          <w:rFonts w:ascii="Aptos" w:hAnsi="Aptos" w:cs="Arial"/>
          <w:b/>
          <w:bCs/>
          <w:color w:val="000000"/>
          <w:sz w:val="20"/>
          <w:szCs w:val="20"/>
          <w:lang w:val="it-IT"/>
        </w:rPr>
        <w:t>20.000 euro annui</w:t>
      </w:r>
      <w:r w:rsidRPr="004C17F7">
        <w:rPr>
          <w:rFonts w:ascii="Aptos" w:hAnsi="Aptos" w:cs="Arial"/>
          <w:color w:val="000000"/>
          <w:sz w:val="20"/>
          <w:szCs w:val="20"/>
          <w:lang w:val="it-IT"/>
        </w:rPr>
        <w:t xml:space="preserve"> da </w:t>
      </w:r>
      <w:r w:rsidR="001F757A" w:rsidRPr="004C17F7">
        <w:rPr>
          <w:rFonts w:ascii="Aptos" w:hAnsi="Aptos" w:cs="Arial"/>
          <w:color w:val="000000"/>
          <w:sz w:val="20"/>
          <w:szCs w:val="20"/>
          <w:lang w:val="it-IT"/>
        </w:rPr>
        <w:t>imprese</w:t>
      </w:r>
      <w:r w:rsidRPr="004C17F7">
        <w:rPr>
          <w:rFonts w:ascii="Aptos" w:hAnsi="Aptos" w:cs="Arial"/>
          <w:color w:val="000000"/>
          <w:sz w:val="20"/>
          <w:szCs w:val="20"/>
          <w:lang w:val="it-IT"/>
        </w:rPr>
        <w:t xml:space="preserve"> agricole singole o associate situate in comuni classificati totalmente montani secondo la normativa vigente.</w:t>
      </w:r>
    </w:p>
    <w:p w14:paraId="23892D80" w14:textId="19C476F2" w:rsidR="00721F8A" w:rsidRPr="004C17F7" w:rsidRDefault="00BA0290" w:rsidP="00BA0290">
      <w:pPr>
        <w:pStyle w:val="NormaleWeb"/>
        <w:numPr>
          <w:ilvl w:val="0"/>
          <w:numId w:val="30"/>
        </w:numPr>
        <w:shd w:val="clear" w:color="auto" w:fill="FFFFFF"/>
        <w:spacing w:after="150"/>
        <w:rPr>
          <w:rFonts w:ascii="Aptos" w:hAnsi="Aptos" w:cs="Arial"/>
          <w:color w:val="000000"/>
          <w:sz w:val="20"/>
          <w:szCs w:val="20"/>
          <w:lang w:val="it-IT"/>
        </w:rPr>
      </w:pPr>
      <w:r w:rsidRPr="004C17F7">
        <w:rPr>
          <w:rFonts w:ascii="Aptos" w:hAnsi="Aptos" w:cs="Arial"/>
          <w:color w:val="000000"/>
          <w:sz w:val="20"/>
          <w:szCs w:val="20"/>
          <w:lang w:val="it-IT"/>
        </w:rPr>
        <w:t xml:space="preserve">Tuttavia, resta fermo l’obbligo di richiedere il </w:t>
      </w:r>
      <w:r w:rsidRPr="004C17F7">
        <w:rPr>
          <w:rFonts w:ascii="Aptos" w:hAnsi="Aptos" w:cs="Arial"/>
          <w:b/>
          <w:bCs/>
          <w:color w:val="000000"/>
          <w:sz w:val="20"/>
          <w:szCs w:val="20"/>
          <w:lang w:val="it-IT"/>
        </w:rPr>
        <w:t>CIG</w:t>
      </w:r>
      <w:r w:rsidRPr="004C17F7">
        <w:rPr>
          <w:rFonts w:ascii="Aptos" w:hAnsi="Aptos" w:cs="Arial"/>
          <w:color w:val="000000"/>
          <w:sz w:val="20"/>
          <w:szCs w:val="20"/>
          <w:lang w:val="it-IT"/>
        </w:rPr>
        <w:t xml:space="preserve"> (v. delibera dell’ANAC n. 585 del 19.12.2023) nonché di compilare la </w:t>
      </w:r>
      <w:r w:rsidRPr="004C17F7">
        <w:rPr>
          <w:rFonts w:ascii="Aptos" w:hAnsi="Aptos" w:cs="Arial"/>
          <w:b/>
          <w:bCs/>
          <w:color w:val="000000"/>
          <w:sz w:val="20"/>
          <w:szCs w:val="20"/>
          <w:lang w:val="it-IT"/>
        </w:rPr>
        <w:t>scheda ANAC P5</w:t>
      </w:r>
      <w:r w:rsidRPr="004C17F7">
        <w:rPr>
          <w:rFonts w:ascii="Aptos" w:hAnsi="Aptos" w:cs="Arial"/>
          <w:color w:val="000000"/>
          <w:sz w:val="20"/>
          <w:szCs w:val="20"/>
          <w:lang w:val="it-IT"/>
        </w:rPr>
        <w:t xml:space="preserve"> relativa ai contratti esclusi o estranei, soggetti a sola tracciabilità. Per tali contratti il CIG è estratto </w:t>
      </w:r>
      <w:r w:rsidRPr="004C17F7">
        <w:rPr>
          <w:rFonts w:ascii="Aptos" w:hAnsi="Aptos" w:cs="Arial"/>
          <w:strike/>
          <w:color w:val="000000"/>
          <w:sz w:val="20"/>
          <w:szCs w:val="20"/>
          <w:lang w:val="it-IT"/>
        </w:rPr>
        <w:t>non</w:t>
      </w:r>
      <w:r w:rsidRPr="004C17F7">
        <w:rPr>
          <w:rFonts w:ascii="Aptos" w:hAnsi="Aptos" w:cs="Arial"/>
          <w:color w:val="000000"/>
          <w:sz w:val="20"/>
          <w:szCs w:val="20"/>
          <w:lang w:val="it-IT"/>
        </w:rPr>
        <w:t xml:space="preserve"> attraverso il portale Bandi Alto Adige (SICP – Sistema Informativo Contratti Pubblici) </w:t>
      </w:r>
      <w:r w:rsidR="00AC5C35" w:rsidRPr="004C17F7">
        <w:rPr>
          <w:rFonts w:ascii="Aptos" w:hAnsi="Aptos" w:cs="Arial"/>
          <w:color w:val="000000"/>
          <w:sz w:val="20"/>
          <w:szCs w:val="20"/>
          <w:lang w:val="it-IT"/>
        </w:rPr>
        <w:t xml:space="preserve">mediante il Modulo “Genera CIG” </w:t>
      </w:r>
      <w:r w:rsidR="00AC5C35" w:rsidRPr="004C17F7">
        <w:rPr>
          <w:rFonts w:ascii="Aptos" w:hAnsi="Aptos" w:cs="Arial"/>
          <w:color w:val="000000"/>
          <w:sz w:val="20"/>
          <w:szCs w:val="20"/>
          <w:lang w:val="it-IT"/>
        </w:rPr>
        <w:sym w:font="Wingdings" w:char="F0E0"/>
      </w:r>
      <w:r w:rsidR="00AC5C35" w:rsidRPr="004C17F7">
        <w:rPr>
          <w:rFonts w:ascii="Aptos" w:hAnsi="Aptos" w:cs="Arial"/>
          <w:color w:val="000000"/>
          <w:sz w:val="20"/>
          <w:szCs w:val="20"/>
          <w:lang w:val="it-IT"/>
        </w:rPr>
        <w:t xml:space="preserve"> Crea scheda </w:t>
      </w:r>
      <w:r w:rsidR="00AC5C35" w:rsidRPr="004C17F7">
        <w:rPr>
          <w:rFonts w:ascii="Aptos" w:hAnsi="Aptos" w:cs="Arial"/>
          <w:color w:val="000000"/>
          <w:sz w:val="20"/>
          <w:szCs w:val="20"/>
          <w:lang w:val="it-IT"/>
        </w:rPr>
        <w:sym w:font="Wingdings" w:char="F0E0"/>
      </w:r>
      <w:r w:rsidR="00AC5C35" w:rsidRPr="004C17F7">
        <w:rPr>
          <w:rFonts w:ascii="Aptos" w:hAnsi="Aptos" w:cs="Arial"/>
          <w:color w:val="000000"/>
          <w:sz w:val="20"/>
          <w:szCs w:val="20"/>
          <w:lang w:val="it-IT"/>
        </w:rPr>
        <w:t xml:space="preserve"> </w:t>
      </w:r>
      <w:r w:rsidR="00AC5C35" w:rsidRPr="004C17F7">
        <w:rPr>
          <w:rFonts w:ascii="Aptos" w:hAnsi="Aptos" w:cs="Arial"/>
          <w:i/>
          <w:iCs/>
          <w:color w:val="000000"/>
          <w:sz w:val="20"/>
          <w:szCs w:val="20"/>
          <w:lang w:val="it-IT"/>
        </w:rPr>
        <w:t>Scheda per la pubblicazione di contratti esclusi soggetti a sola tracciabilità - P5</w:t>
      </w:r>
    </w:p>
    <w:p w14:paraId="1296C9C3" w14:textId="77777777" w:rsidR="00604C69" w:rsidRPr="004C17F7" w:rsidRDefault="00604C69" w:rsidP="00BA0290">
      <w:pPr>
        <w:pStyle w:val="NormaleWeb"/>
        <w:shd w:val="clear" w:color="auto" w:fill="FFFFFF"/>
        <w:spacing w:after="150"/>
        <w:rPr>
          <w:rFonts w:ascii="Aptos" w:hAnsi="Aptos" w:cs="Arial"/>
          <w:color w:val="000000"/>
          <w:sz w:val="20"/>
          <w:szCs w:val="20"/>
          <w:highlight w:val="yellow"/>
          <w:lang w:val="it-IT"/>
        </w:rPr>
      </w:pPr>
    </w:p>
    <w:p w14:paraId="127B153E" w14:textId="0FB4B327" w:rsidR="00604C69" w:rsidRPr="004C17F7" w:rsidRDefault="00604C69" w:rsidP="00BA0290">
      <w:pPr>
        <w:pStyle w:val="NormaleWeb"/>
        <w:shd w:val="clear" w:color="auto" w:fill="FFFFFF"/>
        <w:spacing w:after="150"/>
        <w:rPr>
          <w:rFonts w:ascii="Aptos" w:hAnsi="Aptos" w:cs="Arial"/>
          <w:color w:val="000000"/>
          <w:sz w:val="20"/>
          <w:szCs w:val="20"/>
          <w:highlight w:val="yellow"/>
          <w:lang w:val="it-IT"/>
        </w:rPr>
      </w:pPr>
      <w:r w:rsidRPr="004C17F7">
        <w:rPr>
          <w:rFonts w:ascii="Aptos" w:hAnsi="Aptos"/>
          <w:noProof/>
        </w:rPr>
        <w:drawing>
          <wp:inline distT="0" distB="0" distL="0" distR="0" wp14:anchorId="2249A41B" wp14:editId="6AC8AC08">
            <wp:extent cx="5760720" cy="1282700"/>
            <wp:effectExtent l="0" t="0" r="0" b="0"/>
            <wp:docPr id="9026147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4773" name=""/>
                    <pic:cNvPicPr/>
                  </pic:nvPicPr>
                  <pic:blipFill>
                    <a:blip r:embed="rId30"/>
                    <a:stretch>
                      <a:fillRect/>
                    </a:stretch>
                  </pic:blipFill>
                  <pic:spPr>
                    <a:xfrm>
                      <a:off x="0" y="0"/>
                      <a:ext cx="5760720" cy="1282700"/>
                    </a:xfrm>
                    <a:prstGeom prst="rect">
                      <a:avLst/>
                    </a:prstGeom>
                  </pic:spPr>
                </pic:pic>
              </a:graphicData>
            </a:graphic>
          </wp:inline>
        </w:drawing>
      </w:r>
    </w:p>
    <w:p w14:paraId="5C344F71" w14:textId="77777777" w:rsidR="00604C69" w:rsidRPr="004C17F7" w:rsidRDefault="00604C69" w:rsidP="00BA0290">
      <w:pPr>
        <w:pStyle w:val="NormaleWeb"/>
        <w:shd w:val="clear" w:color="auto" w:fill="FFFFFF"/>
        <w:spacing w:after="150"/>
        <w:rPr>
          <w:rFonts w:ascii="Aptos" w:hAnsi="Aptos" w:cs="Arial"/>
          <w:color w:val="000000"/>
          <w:sz w:val="20"/>
          <w:szCs w:val="20"/>
          <w:highlight w:val="yellow"/>
          <w:lang w:val="it-IT"/>
        </w:rPr>
      </w:pPr>
    </w:p>
    <w:p w14:paraId="111691F2" w14:textId="485209AF" w:rsidR="00BA0290" w:rsidRPr="004C17F7" w:rsidRDefault="00BA0290" w:rsidP="00BA0290">
      <w:pPr>
        <w:pStyle w:val="NormaleWeb"/>
        <w:shd w:val="clear" w:color="auto" w:fill="FFFFFF"/>
        <w:spacing w:after="150"/>
        <w:rPr>
          <w:rFonts w:ascii="Aptos" w:hAnsi="Aptos" w:cs="Arial"/>
          <w:color w:val="000000"/>
          <w:sz w:val="20"/>
          <w:szCs w:val="20"/>
          <w:lang w:val="it-IT"/>
        </w:rPr>
      </w:pPr>
      <w:r w:rsidRPr="004C17F7">
        <w:rPr>
          <w:rFonts w:ascii="Aptos" w:hAnsi="Aptos" w:cs="Arial"/>
          <w:color w:val="000000"/>
          <w:sz w:val="20"/>
          <w:szCs w:val="20"/>
          <w:lang w:val="it-IT"/>
        </w:rPr>
        <w:t>La PCP, in tutti i casi in cui è previst</w:t>
      </w:r>
      <w:r w:rsidR="00B1390C" w:rsidRPr="004C17F7">
        <w:rPr>
          <w:rFonts w:ascii="Aptos" w:hAnsi="Aptos" w:cs="Arial"/>
          <w:color w:val="000000"/>
          <w:sz w:val="20"/>
          <w:szCs w:val="20"/>
          <w:lang w:val="it-IT"/>
        </w:rPr>
        <w:t>a</w:t>
      </w:r>
      <w:r w:rsidRPr="004C17F7">
        <w:rPr>
          <w:rFonts w:ascii="Aptos" w:hAnsi="Aptos" w:cs="Arial"/>
          <w:color w:val="000000"/>
          <w:sz w:val="20"/>
          <w:szCs w:val="20"/>
          <w:lang w:val="it-IT"/>
        </w:rPr>
        <w:t xml:space="preserve"> la compilazione della scheda P5 (dunque anche ai soli fini della tracciabilità dei flussi finanziari) sarà sempre utilizzabil</w:t>
      </w:r>
      <w:r w:rsidR="00721F8A" w:rsidRPr="004C17F7">
        <w:rPr>
          <w:rFonts w:ascii="Aptos" w:hAnsi="Aptos" w:cs="Arial"/>
          <w:color w:val="000000"/>
          <w:sz w:val="20"/>
          <w:szCs w:val="20"/>
          <w:lang w:val="it-IT"/>
        </w:rPr>
        <w:t>e</w:t>
      </w:r>
      <w:r w:rsidRPr="004C17F7">
        <w:rPr>
          <w:rFonts w:ascii="Aptos" w:hAnsi="Aptos" w:cs="Arial"/>
          <w:color w:val="000000"/>
          <w:sz w:val="20"/>
          <w:szCs w:val="20"/>
          <w:lang w:val="it-IT"/>
        </w:rPr>
        <w:t xml:space="preserve"> senza limiti temporali.</w:t>
      </w:r>
    </w:p>
    <w:p w14:paraId="2A6A9AE0" w14:textId="77777777" w:rsidR="00A85C32" w:rsidRPr="004C17F7" w:rsidRDefault="00A85C32" w:rsidP="00CC2A8D">
      <w:pPr>
        <w:pStyle w:val="Nessunaspaziatura"/>
        <w:jc w:val="both"/>
        <w:rPr>
          <w:rFonts w:ascii="Aptos" w:hAnsi="Aptos" w:cs="Arial"/>
          <w:sz w:val="20"/>
          <w:szCs w:val="20"/>
          <w:lang w:val="it-IT"/>
        </w:rPr>
      </w:pPr>
    </w:p>
    <w:p w14:paraId="74C3EC81" w14:textId="4486CA9B" w:rsidR="00792F91" w:rsidRPr="004C17F7" w:rsidRDefault="00D54E96" w:rsidP="00CC2A8D">
      <w:pPr>
        <w:pStyle w:val="Nessunaspaziatura"/>
        <w:jc w:val="both"/>
        <w:rPr>
          <w:rFonts w:ascii="Aptos" w:hAnsi="Aptos" w:cs="Arial"/>
          <w:b/>
          <w:bCs/>
          <w:sz w:val="20"/>
          <w:szCs w:val="20"/>
          <w:lang w:val="it-IT"/>
        </w:rPr>
      </w:pPr>
      <w:r w:rsidRPr="004C17F7">
        <w:rPr>
          <w:rFonts w:ascii="Aptos" w:hAnsi="Aptos" w:cs="Arial"/>
          <w:b/>
          <w:sz w:val="20"/>
          <w:szCs w:val="20"/>
          <w:lang w:val="it-IT"/>
        </w:rPr>
        <w:t>3.</w:t>
      </w:r>
      <w:r w:rsidR="00B063FB" w:rsidRPr="004C17F7">
        <w:rPr>
          <w:rFonts w:ascii="Aptos" w:hAnsi="Aptos" w:cs="Arial"/>
          <w:b/>
          <w:sz w:val="20"/>
          <w:szCs w:val="20"/>
          <w:lang w:val="it-IT"/>
        </w:rPr>
        <w:t>3</w:t>
      </w:r>
      <w:r w:rsidRPr="004C17F7">
        <w:rPr>
          <w:rFonts w:ascii="Aptos" w:hAnsi="Aptos" w:cs="Arial"/>
          <w:b/>
          <w:sz w:val="20"/>
          <w:szCs w:val="20"/>
          <w:lang w:val="it-IT"/>
        </w:rPr>
        <w:t>.</w:t>
      </w:r>
      <w:r w:rsidRPr="004C17F7">
        <w:rPr>
          <w:rFonts w:ascii="Aptos" w:hAnsi="Aptos" w:cs="Arial"/>
          <w:sz w:val="20"/>
          <w:szCs w:val="20"/>
          <w:lang w:val="it-IT"/>
        </w:rPr>
        <w:tab/>
      </w:r>
      <w:r w:rsidR="00DC3BCC" w:rsidRPr="004C17F7">
        <w:rPr>
          <w:rFonts w:ascii="Aptos" w:hAnsi="Aptos" w:cs="Arial"/>
          <w:b/>
          <w:bCs/>
          <w:sz w:val="20"/>
          <w:szCs w:val="20"/>
          <w:lang w:val="it-IT"/>
        </w:rPr>
        <w:t>Decisione</w:t>
      </w:r>
      <w:r w:rsidR="00792F91" w:rsidRPr="004C17F7">
        <w:rPr>
          <w:rFonts w:ascii="Aptos" w:hAnsi="Aptos" w:cs="Arial"/>
          <w:b/>
          <w:bCs/>
          <w:sz w:val="20"/>
          <w:szCs w:val="20"/>
          <w:lang w:val="it-IT"/>
        </w:rPr>
        <w:t xml:space="preserve"> di affidamento </w:t>
      </w:r>
      <w:r w:rsidR="0096588E" w:rsidRPr="004C17F7">
        <w:rPr>
          <w:rFonts w:ascii="Aptos" w:hAnsi="Aptos" w:cs="Arial"/>
          <w:b/>
          <w:bCs/>
          <w:sz w:val="20"/>
          <w:szCs w:val="20"/>
          <w:lang w:val="it-IT"/>
        </w:rPr>
        <w:t>(art. 17 d.lgs. 36/2023)</w:t>
      </w:r>
    </w:p>
    <w:p w14:paraId="1B55060E" w14:textId="77777777" w:rsidR="00792F91" w:rsidRPr="004C17F7" w:rsidRDefault="00792F91" w:rsidP="00CC2A8D">
      <w:pPr>
        <w:pStyle w:val="Nessunaspaziatura"/>
        <w:jc w:val="both"/>
        <w:rPr>
          <w:rFonts w:ascii="Aptos" w:eastAsia="MS Mincho" w:hAnsi="Aptos" w:cs="Arial"/>
          <w:sz w:val="20"/>
          <w:szCs w:val="20"/>
          <w:lang w:val="it-IT" w:eastAsia="ja-JP"/>
        </w:rPr>
      </w:pPr>
    </w:p>
    <w:p w14:paraId="530D1F9D" w14:textId="2441A83C"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L’affidamento diretto all’operatore economico selezionato avviene con la decisione di affidamento (in formato semplificato ai sensi dell’art. art. 17, comma 2 d.lgs. 36/2023) ovvero atto ad essa equivalente secondo l’ordinamento della singola stazione appaltante</w:t>
      </w:r>
      <w:r w:rsidR="007D31F2" w:rsidRPr="004C17F7">
        <w:rPr>
          <w:rFonts w:ascii="Aptos" w:hAnsi="Aptos" w:cs="Arial"/>
          <w:sz w:val="20"/>
          <w:szCs w:val="20"/>
          <w:lang w:val="it-IT" w:eastAsia="ja-JP"/>
        </w:rPr>
        <w:t xml:space="preserve"> (decreto, delibera, estratto verbale consiglio amministrazione, decisione comunque denominata) </w:t>
      </w:r>
      <w:r w:rsidRPr="004C17F7">
        <w:rPr>
          <w:rFonts w:ascii="Aptos" w:hAnsi="Aptos" w:cs="Arial"/>
          <w:sz w:val="20"/>
          <w:szCs w:val="20"/>
          <w:lang w:val="it-IT" w:eastAsia="ja-JP"/>
        </w:rPr>
        <w:t xml:space="preserve">e contenente almeno i seguenti elementi: </w:t>
      </w:r>
    </w:p>
    <w:p w14:paraId="3982AAEB" w14:textId="4DD3ECD4" w:rsidR="002F2C2D" w:rsidRPr="004C17F7" w:rsidRDefault="002F2C2D" w:rsidP="001F757A">
      <w:pPr>
        <w:pStyle w:val="Nessunaspaziatura"/>
        <w:numPr>
          <w:ilvl w:val="0"/>
          <w:numId w:val="20"/>
        </w:numPr>
        <w:jc w:val="both"/>
        <w:rPr>
          <w:rFonts w:ascii="Aptos" w:hAnsi="Aptos" w:cs="Arial"/>
          <w:color w:val="000000"/>
          <w:sz w:val="20"/>
          <w:szCs w:val="20"/>
          <w:lang w:val="it-IT" w:eastAsia="it-IT"/>
        </w:rPr>
      </w:pPr>
      <w:r w:rsidRPr="004C17F7">
        <w:rPr>
          <w:rFonts w:ascii="Aptos" w:hAnsi="Aptos" w:cs="Arial"/>
          <w:color w:val="000000"/>
          <w:sz w:val="20"/>
          <w:szCs w:val="20"/>
          <w:lang w:val="it-IT"/>
        </w:rPr>
        <w:t xml:space="preserve">l’oggetto dell’affidamento; </w:t>
      </w:r>
    </w:p>
    <w:p w14:paraId="64E3CDE3" w14:textId="77777777" w:rsidR="002F2C2D" w:rsidRPr="004C17F7" w:rsidRDefault="002F2C2D" w:rsidP="001F757A">
      <w:pPr>
        <w:pStyle w:val="Nessunaspaziatura"/>
        <w:numPr>
          <w:ilvl w:val="0"/>
          <w:numId w:val="20"/>
        </w:numPr>
        <w:jc w:val="both"/>
        <w:rPr>
          <w:rFonts w:ascii="Aptos" w:hAnsi="Aptos" w:cs="Arial"/>
          <w:color w:val="000000"/>
          <w:sz w:val="20"/>
          <w:szCs w:val="20"/>
        </w:rPr>
      </w:pPr>
      <w:r w:rsidRPr="004C17F7">
        <w:rPr>
          <w:rFonts w:ascii="Aptos" w:hAnsi="Aptos" w:cs="Arial"/>
          <w:color w:val="000000"/>
          <w:sz w:val="20"/>
          <w:szCs w:val="20"/>
        </w:rPr>
        <w:t xml:space="preserve">l’importo; </w:t>
      </w:r>
    </w:p>
    <w:p w14:paraId="125E7979" w14:textId="77777777" w:rsidR="002F2C2D" w:rsidRPr="004C17F7" w:rsidRDefault="002F2C2D" w:rsidP="001F757A">
      <w:pPr>
        <w:pStyle w:val="Nessunaspaziatura"/>
        <w:numPr>
          <w:ilvl w:val="0"/>
          <w:numId w:val="20"/>
        </w:numPr>
        <w:jc w:val="both"/>
        <w:rPr>
          <w:rFonts w:ascii="Aptos" w:hAnsi="Aptos" w:cs="Arial"/>
          <w:color w:val="000000"/>
          <w:sz w:val="20"/>
          <w:szCs w:val="20"/>
          <w:lang w:val="it-IT"/>
        </w:rPr>
      </w:pPr>
      <w:r w:rsidRPr="004C17F7">
        <w:rPr>
          <w:rFonts w:ascii="Aptos" w:hAnsi="Aptos" w:cs="Arial"/>
          <w:color w:val="000000"/>
          <w:sz w:val="20"/>
          <w:szCs w:val="20"/>
          <w:lang w:val="it-IT"/>
        </w:rPr>
        <w:t>la misura della garanzia definitiva (se dovuta), eventuali indicazioni sul subappalto, la clausola di revisione prezzi, l’anticipazione del prezzo;</w:t>
      </w:r>
    </w:p>
    <w:p w14:paraId="4D66E209" w14:textId="77777777" w:rsidR="002F2C2D" w:rsidRPr="004C17F7" w:rsidRDefault="002F2C2D" w:rsidP="001F757A">
      <w:pPr>
        <w:pStyle w:val="Nessunaspaziatura"/>
        <w:numPr>
          <w:ilvl w:val="0"/>
          <w:numId w:val="20"/>
        </w:numPr>
        <w:jc w:val="both"/>
        <w:rPr>
          <w:rFonts w:ascii="Aptos" w:hAnsi="Aptos" w:cs="Arial"/>
          <w:color w:val="000000"/>
          <w:sz w:val="20"/>
          <w:szCs w:val="20"/>
          <w:lang w:val="it-IT"/>
        </w:rPr>
      </w:pPr>
      <w:r w:rsidRPr="004C17F7">
        <w:rPr>
          <w:rFonts w:ascii="Aptos" w:hAnsi="Aptos" w:cs="Arial"/>
          <w:color w:val="000000"/>
          <w:sz w:val="20"/>
          <w:szCs w:val="20"/>
          <w:lang w:val="it-IT"/>
        </w:rPr>
        <w:t>ev. indicazioni in merito a affidamenti diretti finanziati, in tutto o in parte, con le risorse previste dal PNRR e dal PNC (art. 47 comma 1 della legge 108/2021);</w:t>
      </w:r>
    </w:p>
    <w:p w14:paraId="7EFA4D41" w14:textId="77777777" w:rsidR="002F2C2D" w:rsidRPr="004C17F7" w:rsidRDefault="002F2C2D" w:rsidP="001F757A">
      <w:pPr>
        <w:pStyle w:val="Nessunaspaziatura"/>
        <w:numPr>
          <w:ilvl w:val="0"/>
          <w:numId w:val="20"/>
        </w:numPr>
        <w:jc w:val="both"/>
        <w:rPr>
          <w:rFonts w:ascii="Aptos" w:hAnsi="Aptos" w:cs="Arial"/>
          <w:color w:val="000000"/>
          <w:sz w:val="20"/>
          <w:szCs w:val="20"/>
        </w:rPr>
      </w:pPr>
      <w:r w:rsidRPr="004C17F7">
        <w:rPr>
          <w:rFonts w:ascii="Aptos" w:hAnsi="Aptos" w:cs="Arial"/>
          <w:color w:val="000000"/>
          <w:sz w:val="20"/>
          <w:szCs w:val="20"/>
        </w:rPr>
        <w:t xml:space="preserve">l’affidatario; </w:t>
      </w:r>
    </w:p>
    <w:p w14:paraId="6372BC95" w14:textId="77777777" w:rsidR="002F2C2D" w:rsidRPr="004C17F7" w:rsidRDefault="002F2C2D" w:rsidP="001F757A">
      <w:pPr>
        <w:pStyle w:val="Nessunaspaziatura"/>
        <w:numPr>
          <w:ilvl w:val="0"/>
          <w:numId w:val="20"/>
        </w:numPr>
        <w:jc w:val="both"/>
        <w:rPr>
          <w:rFonts w:ascii="Aptos" w:hAnsi="Aptos" w:cs="Arial"/>
          <w:color w:val="000000"/>
          <w:sz w:val="20"/>
          <w:szCs w:val="20"/>
          <w:lang w:val="it-IT"/>
        </w:rPr>
      </w:pPr>
      <w:r w:rsidRPr="004C17F7">
        <w:rPr>
          <w:rFonts w:ascii="Aptos" w:hAnsi="Aptos" w:cs="Arial"/>
          <w:color w:val="000000"/>
          <w:sz w:val="20"/>
          <w:szCs w:val="20"/>
          <w:lang w:val="it-IT"/>
        </w:rPr>
        <w:t>le ragioni della scelta dell’affidatario e l’indicazione degli operatori consultati nella fase di indagine di mercato;</w:t>
      </w:r>
    </w:p>
    <w:p w14:paraId="52A6F577" w14:textId="472BB1E4" w:rsidR="009B665E" w:rsidRPr="004C17F7" w:rsidRDefault="009B665E" w:rsidP="001F757A">
      <w:pPr>
        <w:pStyle w:val="Nessunaspaziatura"/>
        <w:numPr>
          <w:ilvl w:val="0"/>
          <w:numId w:val="20"/>
        </w:numPr>
        <w:jc w:val="both"/>
        <w:rPr>
          <w:rFonts w:ascii="Aptos" w:hAnsi="Aptos" w:cs="Arial"/>
          <w:color w:val="000000"/>
          <w:sz w:val="20"/>
          <w:szCs w:val="20"/>
          <w:lang w:val="it-IT"/>
        </w:rPr>
      </w:pPr>
      <w:r w:rsidRPr="004C17F7">
        <w:rPr>
          <w:rFonts w:ascii="Aptos" w:hAnsi="Aptos" w:cs="Arial"/>
          <w:color w:val="000000"/>
          <w:sz w:val="20"/>
          <w:szCs w:val="20"/>
          <w:lang w:val="it-IT"/>
        </w:rPr>
        <w:t>la motivazione per il mancato rispetto del principio di rotazione;</w:t>
      </w:r>
    </w:p>
    <w:p w14:paraId="43B997A4" w14:textId="14536CD9" w:rsidR="002F2C2D" w:rsidRPr="004C17F7" w:rsidRDefault="00024298" w:rsidP="001F757A">
      <w:pPr>
        <w:pStyle w:val="Nessunaspaziatura"/>
        <w:numPr>
          <w:ilvl w:val="0"/>
          <w:numId w:val="20"/>
        </w:numPr>
        <w:jc w:val="both"/>
        <w:rPr>
          <w:rFonts w:ascii="Aptos" w:hAnsi="Aptos" w:cs="Arial"/>
          <w:b/>
          <w:bCs/>
          <w:sz w:val="20"/>
          <w:szCs w:val="20"/>
          <w:lang w:val="it-IT" w:eastAsia="ja-JP"/>
        </w:rPr>
      </w:pPr>
      <w:r w:rsidRPr="004C17F7">
        <w:rPr>
          <w:rFonts w:ascii="Aptos" w:hAnsi="Aptos" w:cs="Arial"/>
          <w:b/>
          <w:bCs/>
          <w:color w:val="000000"/>
          <w:sz w:val="20"/>
          <w:szCs w:val="20"/>
          <w:lang w:val="it-IT"/>
        </w:rPr>
        <w:t xml:space="preserve">eventuale </w:t>
      </w:r>
      <w:r w:rsidR="002F2C2D" w:rsidRPr="004C17F7">
        <w:rPr>
          <w:rFonts w:ascii="Aptos" w:hAnsi="Aptos" w:cs="Arial"/>
          <w:b/>
          <w:bCs/>
          <w:color w:val="000000"/>
          <w:sz w:val="20"/>
          <w:szCs w:val="20"/>
          <w:lang w:val="it-IT"/>
        </w:rPr>
        <w:t>impegno</w:t>
      </w:r>
      <w:r w:rsidR="002F2C2D" w:rsidRPr="004C17F7">
        <w:rPr>
          <w:rFonts w:ascii="Aptos" w:hAnsi="Aptos" w:cs="Arial"/>
          <w:b/>
          <w:bCs/>
          <w:sz w:val="20"/>
          <w:szCs w:val="20"/>
          <w:lang w:val="it-IT" w:eastAsia="ja-JP"/>
        </w:rPr>
        <w:t xml:space="preserve"> di spesa</w:t>
      </w:r>
      <w:r w:rsidR="007D31F2" w:rsidRPr="004C17F7">
        <w:rPr>
          <w:rFonts w:ascii="Aptos" w:hAnsi="Aptos" w:cs="Arial"/>
          <w:b/>
          <w:bCs/>
          <w:sz w:val="20"/>
          <w:szCs w:val="20"/>
          <w:lang w:val="it-IT" w:eastAsia="ja-JP"/>
        </w:rPr>
        <w:t xml:space="preserve"> se si vuole redigere un unico atto</w:t>
      </w:r>
      <w:r w:rsidR="002F2C2D" w:rsidRPr="004C17F7">
        <w:rPr>
          <w:rFonts w:ascii="Aptos" w:hAnsi="Aptos" w:cs="Arial"/>
          <w:b/>
          <w:bCs/>
          <w:sz w:val="20"/>
          <w:szCs w:val="20"/>
          <w:lang w:val="it-IT" w:eastAsia="ja-JP"/>
        </w:rPr>
        <w:t>.</w:t>
      </w:r>
    </w:p>
    <w:p w14:paraId="7BA222C0" w14:textId="28972309" w:rsidR="00C94FC6" w:rsidRPr="004C17F7" w:rsidRDefault="00C94FC6" w:rsidP="00C94FC6">
      <w:pPr>
        <w:pStyle w:val="Nessunaspaziatura"/>
        <w:jc w:val="both"/>
        <w:rPr>
          <w:rFonts w:ascii="Aptos" w:hAnsi="Aptos" w:cs="Arial"/>
          <w:color w:val="000000" w:themeColor="text1"/>
          <w:sz w:val="20"/>
          <w:szCs w:val="20"/>
          <w:lang w:val="it-IT" w:eastAsia="ja-JP"/>
        </w:rPr>
      </w:pPr>
      <w:r w:rsidRPr="004C17F7">
        <w:rPr>
          <w:rFonts w:ascii="Aptos" w:hAnsi="Aptos" w:cs="Arial"/>
          <w:color w:val="000000" w:themeColor="text1"/>
          <w:sz w:val="20"/>
          <w:szCs w:val="20"/>
          <w:lang w:val="it-IT" w:eastAsia="ja-JP"/>
        </w:rPr>
        <w:t>Ai sensi dell’art. 11, comma 2 d.lgs</w:t>
      </w:r>
      <w:r w:rsidR="00F60E03" w:rsidRPr="004C17F7">
        <w:rPr>
          <w:rFonts w:ascii="Aptos" w:hAnsi="Aptos" w:cs="Arial"/>
          <w:color w:val="000000" w:themeColor="text1"/>
          <w:sz w:val="20"/>
          <w:szCs w:val="20"/>
          <w:lang w:val="it-IT" w:eastAsia="ja-JP"/>
        </w:rPr>
        <w:t>. n. 36/2023</w:t>
      </w:r>
      <w:r w:rsidRPr="004C17F7">
        <w:rPr>
          <w:rFonts w:ascii="Aptos" w:hAnsi="Aptos" w:cs="Arial"/>
          <w:color w:val="000000" w:themeColor="text1"/>
          <w:sz w:val="20"/>
          <w:szCs w:val="20"/>
          <w:lang w:val="it-IT" w:eastAsia="ja-JP"/>
        </w:rPr>
        <w:t xml:space="preserve"> deve essere indicato nella decisione di affidamento il contratto collettivo applicabile</w:t>
      </w:r>
      <w:r w:rsidR="005807DF" w:rsidRPr="004C17F7">
        <w:rPr>
          <w:rFonts w:ascii="Aptos" w:hAnsi="Aptos" w:cs="Arial"/>
          <w:color w:val="000000" w:themeColor="text1"/>
          <w:sz w:val="20"/>
          <w:szCs w:val="20"/>
          <w:lang w:val="it-IT" w:eastAsia="ja-JP"/>
        </w:rPr>
        <w:t xml:space="preserve"> </w:t>
      </w:r>
      <w:r w:rsidR="00F60E03" w:rsidRPr="004C17F7">
        <w:rPr>
          <w:rFonts w:ascii="Aptos" w:hAnsi="Aptos" w:cs="Arial"/>
          <w:color w:val="000000" w:themeColor="text1"/>
          <w:sz w:val="20"/>
          <w:szCs w:val="20"/>
          <w:lang w:val="it-IT" w:eastAsia="ja-JP"/>
        </w:rPr>
        <w:t xml:space="preserve">alla prestazione prevalente ed eventualmente alle prestazioni </w:t>
      </w:r>
      <w:r w:rsidR="00B509F9" w:rsidRPr="004C17F7">
        <w:rPr>
          <w:rFonts w:ascii="Aptos" w:hAnsi="Aptos" w:cs="Arial"/>
          <w:color w:val="000000" w:themeColor="text1"/>
          <w:sz w:val="20"/>
          <w:szCs w:val="20"/>
          <w:lang w:val="it-IT" w:eastAsia="ja-JP"/>
        </w:rPr>
        <w:t>scorporabili, secondarie, accessorie o sussid</w:t>
      </w:r>
      <w:r w:rsidR="00414029" w:rsidRPr="004C17F7">
        <w:rPr>
          <w:rFonts w:ascii="Aptos" w:hAnsi="Aptos" w:cs="Arial"/>
          <w:color w:val="000000" w:themeColor="text1"/>
          <w:sz w:val="20"/>
          <w:szCs w:val="20"/>
          <w:lang w:val="it-IT" w:eastAsia="ja-JP"/>
        </w:rPr>
        <w:t>i</w:t>
      </w:r>
      <w:r w:rsidR="00B509F9" w:rsidRPr="004C17F7">
        <w:rPr>
          <w:rFonts w:ascii="Aptos" w:hAnsi="Aptos" w:cs="Arial"/>
          <w:color w:val="000000" w:themeColor="text1"/>
          <w:sz w:val="20"/>
          <w:szCs w:val="20"/>
          <w:lang w:val="it-IT" w:eastAsia="ja-JP"/>
        </w:rPr>
        <w:t>arie</w:t>
      </w:r>
      <w:r w:rsidR="00F60E03" w:rsidRPr="004C17F7">
        <w:rPr>
          <w:rFonts w:ascii="Aptos" w:hAnsi="Aptos" w:cs="Arial"/>
          <w:color w:val="000000" w:themeColor="text1"/>
          <w:sz w:val="20"/>
          <w:szCs w:val="20"/>
          <w:lang w:val="it-IT" w:eastAsia="ja-JP"/>
        </w:rPr>
        <w:t>, se superiori al 30% dell’importo complessivo.</w:t>
      </w:r>
    </w:p>
    <w:p w14:paraId="300CF981" w14:textId="6DACB55A" w:rsidR="001A61CA" w:rsidRPr="004C17F7" w:rsidRDefault="001A61CA" w:rsidP="00C94FC6">
      <w:pPr>
        <w:pStyle w:val="Nessunaspaziatura"/>
        <w:jc w:val="both"/>
        <w:rPr>
          <w:rFonts w:ascii="Aptos" w:hAnsi="Aptos" w:cs="Arial"/>
          <w:color w:val="000000" w:themeColor="text1"/>
          <w:sz w:val="20"/>
          <w:szCs w:val="20"/>
          <w:lang w:val="it-IT" w:eastAsia="ja-JP"/>
        </w:rPr>
      </w:pPr>
      <w:r w:rsidRPr="004C17F7">
        <w:rPr>
          <w:rFonts w:ascii="Aptos" w:hAnsi="Aptos" w:cs="Arial"/>
          <w:color w:val="000000" w:themeColor="text1"/>
          <w:sz w:val="20"/>
          <w:szCs w:val="20"/>
          <w:lang w:val="it-IT" w:eastAsia="ja-JP"/>
        </w:rPr>
        <w:t>Si precisa che nella decisione di affidamento non è più necessario indicare il CIG.</w:t>
      </w:r>
    </w:p>
    <w:p w14:paraId="41FB3D8E" w14:textId="77777777" w:rsidR="002F2C2D" w:rsidRPr="004C17F7" w:rsidRDefault="002F2C2D" w:rsidP="002F2C2D">
      <w:pPr>
        <w:pStyle w:val="Nessunaspaziatura"/>
        <w:jc w:val="both"/>
        <w:rPr>
          <w:rFonts w:ascii="Aptos" w:eastAsiaTheme="minorHAnsi" w:hAnsi="Aptos" w:cs="Arial"/>
          <w:sz w:val="20"/>
          <w:szCs w:val="20"/>
          <w:lang w:val="it-IT" w:eastAsia="ja-JP"/>
        </w:rPr>
      </w:pPr>
    </w:p>
    <w:p w14:paraId="5E75354B" w14:textId="77777777" w:rsidR="002F2C2D" w:rsidRPr="004C17F7" w:rsidRDefault="002F2C2D" w:rsidP="002F2C2D">
      <w:pPr>
        <w:pStyle w:val="Nessunaspaziatura"/>
        <w:jc w:val="both"/>
        <w:rPr>
          <w:rFonts w:ascii="Aptos" w:hAnsi="Aptos" w:cs="Arial"/>
          <w:b/>
          <w:bCs/>
          <w:strike/>
          <w:sz w:val="20"/>
          <w:szCs w:val="20"/>
          <w:lang w:val="it-IT" w:eastAsia="ja-JP"/>
        </w:rPr>
      </w:pPr>
      <w:r w:rsidRPr="004C17F7">
        <w:rPr>
          <w:rFonts w:ascii="Aptos" w:hAnsi="Aptos" w:cs="Arial"/>
          <w:b/>
          <w:bCs/>
          <w:sz w:val="20"/>
          <w:szCs w:val="20"/>
          <w:lang w:val="it-IT" w:eastAsia="ja-JP"/>
        </w:rPr>
        <w:t>Costi della manodopera di cui all’art. 41, comma 14 d.lgs. 36/2023 e indicazione del contratto collettivo applicabile ai sensi dell’art. 11 comma 1 d.lgs. 36/2023</w:t>
      </w:r>
    </w:p>
    <w:p w14:paraId="518A6DBD" w14:textId="77777777" w:rsidR="002F2C2D" w:rsidRPr="004C17F7" w:rsidRDefault="002F2C2D" w:rsidP="002F2C2D">
      <w:pPr>
        <w:pStyle w:val="Nessunaspaziatura"/>
        <w:jc w:val="both"/>
        <w:rPr>
          <w:rFonts w:ascii="Aptos" w:hAnsi="Aptos" w:cs="Arial"/>
          <w:sz w:val="20"/>
          <w:szCs w:val="20"/>
          <w:lang w:val="it-IT" w:eastAsia="ja-JP"/>
        </w:rPr>
      </w:pPr>
    </w:p>
    <w:p w14:paraId="46A0D04A" w14:textId="0B874DD6"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 xml:space="preserve">Gli obblighi di indicare nei documenti di gara i costi della manodopera </w:t>
      </w:r>
      <w:r w:rsidR="007854EA" w:rsidRPr="004C17F7">
        <w:rPr>
          <w:rFonts w:ascii="Aptos" w:hAnsi="Aptos" w:cs="Arial"/>
          <w:sz w:val="20"/>
          <w:szCs w:val="20"/>
          <w:lang w:val="it-IT" w:eastAsia="ja-JP"/>
        </w:rPr>
        <w:t xml:space="preserve">e il contratto collettivo applicabile </w:t>
      </w:r>
      <w:r w:rsidRPr="004C17F7">
        <w:rPr>
          <w:rFonts w:ascii="Aptos" w:hAnsi="Aptos" w:cs="Arial"/>
          <w:sz w:val="20"/>
          <w:szCs w:val="20"/>
          <w:lang w:val="it-IT" w:eastAsia="ja-JP"/>
        </w:rPr>
        <w:t>trovano applicazione nelle seguenti ipotesi:</w:t>
      </w:r>
    </w:p>
    <w:p w14:paraId="22637E8D" w14:textId="77777777" w:rsidR="002F2C2D" w:rsidRPr="004C17F7" w:rsidRDefault="002F2C2D" w:rsidP="001F757A">
      <w:pPr>
        <w:pStyle w:val="Nessunaspaziatura"/>
        <w:numPr>
          <w:ilvl w:val="0"/>
          <w:numId w:val="20"/>
        </w:numPr>
        <w:jc w:val="both"/>
        <w:rPr>
          <w:rFonts w:ascii="Aptos" w:hAnsi="Aptos" w:cs="Arial"/>
          <w:sz w:val="20"/>
          <w:szCs w:val="20"/>
          <w:lang w:eastAsia="ja-JP"/>
        </w:rPr>
      </w:pPr>
      <w:r w:rsidRPr="004C17F7">
        <w:rPr>
          <w:rFonts w:ascii="Aptos" w:hAnsi="Aptos" w:cs="Arial"/>
          <w:sz w:val="20"/>
          <w:szCs w:val="20"/>
          <w:lang w:eastAsia="ja-JP"/>
        </w:rPr>
        <w:t>lavori;</w:t>
      </w:r>
    </w:p>
    <w:p w14:paraId="5DFAAEA1" w14:textId="77777777" w:rsidR="002F2C2D" w:rsidRPr="004C17F7" w:rsidRDefault="002F2C2D" w:rsidP="001F757A">
      <w:pPr>
        <w:pStyle w:val="Nessunaspaziatura"/>
        <w:numPr>
          <w:ilvl w:val="0"/>
          <w:numId w:val="20"/>
        </w:numPr>
        <w:jc w:val="both"/>
        <w:rPr>
          <w:rFonts w:ascii="Aptos" w:hAnsi="Aptos" w:cs="Arial"/>
          <w:sz w:val="20"/>
          <w:szCs w:val="20"/>
          <w:lang w:val="it-IT" w:eastAsia="ja-JP"/>
        </w:rPr>
      </w:pPr>
      <w:r w:rsidRPr="004C17F7">
        <w:rPr>
          <w:rFonts w:ascii="Aptos" w:hAnsi="Aptos" w:cs="Arial"/>
          <w:sz w:val="20"/>
          <w:szCs w:val="20"/>
          <w:lang w:val="it-IT" w:eastAsia="ja-JP"/>
        </w:rPr>
        <w:t>servizi (ad esclusione di quelli intellettuali);</w:t>
      </w:r>
    </w:p>
    <w:p w14:paraId="750A344C" w14:textId="77777777" w:rsidR="002F2C2D" w:rsidRPr="004C17F7" w:rsidRDefault="002F2C2D" w:rsidP="001F757A">
      <w:pPr>
        <w:pStyle w:val="Nessunaspaziatura"/>
        <w:numPr>
          <w:ilvl w:val="0"/>
          <w:numId w:val="20"/>
        </w:numPr>
        <w:jc w:val="both"/>
        <w:rPr>
          <w:rFonts w:ascii="Aptos" w:hAnsi="Aptos" w:cs="Arial"/>
          <w:sz w:val="20"/>
          <w:szCs w:val="20"/>
          <w:lang w:eastAsia="ja-JP"/>
        </w:rPr>
      </w:pPr>
      <w:r w:rsidRPr="004C17F7">
        <w:rPr>
          <w:rFonts w:ascii="Aptos" w:hAnsi="Aptos" w:cs="Arial"/>
          <w:sz w:val="20"/>
          <w:szCs w:val="20"/>
          <w:lang w:eastAsia="ja-JP"/>
        </w:rPr>
        <w:lastRenderedPageBreak/>
        <w:t>forniture con posa.</w:t>
      </w:r>
    </w:p>
    <w:p w14:paraId="23853156" w14:textId="77777777" w:rsidR="002F2C2D" w:rsidRPr="004C17F7" w:rsidRDefault="002F2C2D" w:rsidP="002F2C2D">
      <w:pPr>
        <w:pStyle w:val="Nessunaspaziatura"/>
        <w:jc w:val="both"/>
        <w:rPr>
          <w:rFonts w:ascii="Aptos" w:eastAsiaTheme="minorHAnsi" w:hAnsi="Aptos" w:cs="Arial"/>
          <w:sz w:val="20"/>
          <w:szCs w:val="20"/>
          <w:lang w:eastAsia="ja-JP"/>
        </w:rPr>
      </w:pPr>
    </w:p>
    <w:p w14:paraId="47C26F1B" w14:textId="77777777"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I costi della sicurezza sono scorporati dall’importo assoggettato al ribasso.</w:t>
      </w:r>
    </w:p>
    <w:p w14:paraId="092D47DD" w14:textId="77777777" w:rsidR="002F2C2D" w:rsidRPr="004C17F7" w:rsidRDefault="002F2C2D" w:rsidP="002F2C2D">
      <w:pPr>
        <w:pStyle w:val="Nessunaspaziatura"/>
        <w:jc w:val="both"/>
        <w:rPr>
          <w:rFonts w:ascii="Aptos" w:hAnsi="Aptos" w:cs="Arial"/>
          <w:sz w:val="20"/>
          <w:szCs w:val="20"/>
          <w:lang w:val="it-IT" w:eastAsia="ja-JP"/>
        </w:rPr>
      </w:pPr>
    </w:p>
    <w:p w14:paraId="292A8FBA" w14:textId="77777777"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Per i lavori i costi della manodopera possono essere calcolati utilizzando le stime dell’incidenza percentuale della manodopera per le categorie di opere generali e specializzate, approvate annualmente dalla Giunta provinciale (v. da ultimo deliberazione n. 546 di data 27 giugno 2023). Mentre per i servizi e le forniture il calcolo dei costi della manodopera è effettuato a cura della stazione appaltante.</w:t>
      </w:r>
    </w:p>
    <w:p w14:paraId="60D88D03" w14:textId="77777777" w:rsidR="002F2C2D" w:rsidRPr="004C17F7" w:rsidRDefault="002F2C2D" w:rsidP="002F2C2D">
      <w:pPr>
        <w:pStyle w:val="Nessunaspaziatura"/>
        <w:jc w:val="both"/>
        <w:rPr>
          <w:rFonts w:ascii="Aptos" w:hAnsi="Aptos" w:cs="Arial"/>
          <w:sz w:val="20"/>
          <w:szCs w:val="20"/>
          <w:lang w:val="it-IT" w:eastAsia="ja-JP"/>
        </w:rPr>
      </w:pPr>
    </w:p>
    <w:p w14:paraId="783201FE" w14:textId="4E1FE05A" w:rsidR="00B7578A" w:rsidRPr="004C17F7" w:rsidRDefault="00C51ECC" w:rsidP="00B7578A">
      <w:pPr>
        <w:jc w:val="both"/>
        <w:rPr>
          <w:rFonts w:ascii="Aptos" w:hAnsi="Aptos" w:cs="Arial"/>
          <w:sz w:val="20"/>
          <w:szCs w:val="20"/>
          <w:lang w:val="it-IT" w:eastAsia="ja-JP"/>
        </w:rPr>
      </w:pPr>
      <w:r w:rsidRPr="004C17F7">
        <w:rPr>
          <w:rFonts w:ascii="Aptos" w:hAnsi="Aptos" w:cs="Arial"/>
          <w:sz w:val="20"/>
          <w:szCs w:val="20"/>
          <w:lang w:val="it-IT" w:eastAsia="ja-JP"/>
        </w:rPr>
        <w:t>A</w:t>
      </w:r>
      <w:r w:rsidR="00B7578A" w:rsidRPr="004C17F7">
        <w:rPr>
          <w:rFonts w:ascii="Aptos" w:hAnsi="Aptos" w:cs="Arial"/>
          <w:sz w:val="20"/>
          <w:szCs w:val="20"/>
          <w:lang w:val="it-IT" w:eastAsia="ja-JP"/>
        </w:rPr>
        <w:t>nche per gli affidamenti diretti vige l’obbligo di individuare il contratto collettivo nella documentazione elaborata dalla stazione appaltante.</w:t>
      </w:r>
    </w:p>
    <w:p w14:paraId="1717B502" w14:textId="77777777" w:rsidR="00B7578A" w:rsidRPr="004C17F7" w:rsidRDefault="00B7578A" w:rsidP="00B7578A">
      <w:pPr>
        <w:jc w:val="both"/>
        <w:rPr>
          <w:rFonts w:ascii="Aptos" w:hAnsi="Aptos" w:cs="Arial"/>
          <w:sz w:val="20"/>
          <w:szCs w:val="20"/>
          <w:lang w:val="it-IT" w:eastAsia="ja-JP"/>
        </w:rPr>
      </w:pPr>
    </w:p>
    <w:p w14:paraId="49EE2471" w14:textId="49C248CF" w:rsidR="00092891" w:rsidRPr="004C17F7" w:rsidRDefault="00092891"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La stazione appaltante deve indicare il contratto collettivo applicabile al personale dipendente impiegato nell’attività oggetto dell’appalto svolta dall’impresa in maniera prevalente in conformità a quanto previsto dal comma 1 dell’allegato 1.01 al Codice.</w:t>
      </w:r>
    </w:p>
    <w:p w14:paraId="42455DBA" w14:textId="23C22F69" w:rsidR="002A5DFE" w:rsidRPr="004C17F7" w:rsidRDefault="002A5DFE"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In presenza di prestazioni scorporabili, secondarie, accessorie o sussidiarie, qualora le relative attività siano differenti da quelle prevalenti di cui sopra e si riferiscono, per una soglia pari o superiore al 30 % alla medesima categoria omogenea di attività, la stazione appaltante deve indicare altresì i contratti collettivi nazionale e territoriali applicabili al personale dipendente impiegato in tali prestazioni.</w:t>
      </w:r>
    </w:p>
    <w:p w14:paraId="2D72A132" w14:textId="17A3FBDB" w:rsidR="0062385C" w:rsidRPr="004C17F7" w:rsidRDefault="0062385C" w:rsidP="0062385C">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 xml:space="preserve">Il concorrente potrà dichiarare un differente contratto collettivo applicato (sia per prestazioni principali che per prestazioni scorporabili, secondarie, accessorie o sussidiarie, </w:t>
      </w:r>
      <w:r w:rsidR="00A0730D" w:rsidRPr="004C17F7">
        <w:rPr>
          <w:rFonts w:ascii="Aptos" w:hAnsi="Aptos" w:cs="Arial"/>
          <w:sz w:val="20"/>
          <w:szCs w:val="20"/>
          <w:lang w:val="it-IT" w:eastAsia="ja-JP"/>
        </w:rPr>
        <w:t>purché</w:t>
      </w:r>
      <w:r w:rsidRPr="004C17F7">
        <w:rPr>
          <w:rFonts w:ascii="Aptos" w:hAnsi="Aptos" w:cs="Arial"/>
          <w:sz w:val="20"/>
          <w:szCs w:val="20"/>
          <w:lang w:val="it-IT" w:eastAsia="ja-JP"/>
        </w:rPr>
        <w:t xml:space="preserve"> garantisca ai dipendenti le stesse tutele di quello indicato dalla stazione appaltante.</w:t>
      </w:r>
    </w:p>
    <w:p w14:paraId="22644A8D" w14:textId="6D5B200E" w:rsidR="0062385C" w:rsidRPr="004C17F7" w:rsidRDefault="0062385C" w:rsidP="0062385C">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A tal fine si specifica che, ai sensi dell’art. 3 dell’allegato 1.01 al Codice, per gli appalti relativi al settore dell’edilizia, vi è presunzione di equivalenza dei contratti collettivi classificati mediante codice unico alfanumerico CNEL/INPES F012, F015 e F018.</w:t>
      </w:r>
    </w:p>
    <w:p w14:paraId="0595363A" w14:textId="77777777" w:rsidR="00092891" w:rsidRPr="004C17F7" w:rsidRDefault="00092891" w:rsidP="00092891">
      <w:pPr>
        <w:pStyle w:val="Nessunaspaziatura"/>
        <w:rPr>
          <w:rFonts w:ascii="Aptos" w:hAnsi="Aptos" w:cs="Arial"/>
          <w:sz w:val="20"/>
          <w:szCs w:val="20"/>
          <w:lang w:val="it-IT" w:eastAsia="ja-JP"/>
        </w:rPr>
      </w:pPr>
    </w:p>
    <w:p w14:paraId="610460FA" w14:textId="62A89AE6"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La richiesta e verifica del CCNL e del contratto territoriale applicato dall’</w:t>
      </w:r>
      <w:r w:rsidR="00FC11D4" w:rsidRPr="004C17F7">
        <w:rPr>
          <w:rFonts w:ascii="Aptos" w:hAnsi="Aptos" w:cs="Arial"/>
          <w:sz w:val="20"/>
          <w:szCs w:val="20"/>
          <w:lang w:val="it-IT" w:eastAsia="ja-JP"/>
        </w:rPr>
        <w:t>operatore economico individuato</w:t>
      </w:r>
      <w:r w:rsidRPr="004C17F7">
        <w:rPr>
          <w:rFonts w:ascii="Aptos" w:hAnsi="Aptos" w:cs="Arial"/>
          <w:sz w:val="20"/>
          <w:szCs w:val="20"/>
          <w:lang w:val="it-IT" w:eastAsia="ja-JP"/>
        </w:rPr>
        <w:t xml:space="preserve">, nonché la verifica relativa al costo per la manodopera ai sensi dell’art. 110, comma 1 d.lgs. 36/2023 e degli oneri interni aziendali viene svolta dalla stazione appaltante prima della </w:t>
      </w:r>
      <w:r w:rsidR="00023678" w:rsidRPr="004C17F7">
        <w:rPr>
          <w:rFonts w:ascii="Aptos" w:hAnsi="Aptos" w:cs="Arial"/>
          <w:sz w:val="20"/>
          <w:szCs w:val="20"/>
          <w:lang w:val="it-IT" w:eastAsia="ja-JP"/>
        </w:rPr>
        <w:t>dell</w:t>
      </w:r>
      <w:r w:rsidR="00473128" w:rsidRPr="004C17F7">
        <w:rPr>
          <w:rFonts w:ascii="Aptos" w:hAnsi="Aptos" w:cs="Arial"/>
          <w:sz w:val="20"/>
          <w:szCs w:val="20"/>
          <w:lang w:val="it-IT" w:eastAsia="ja-JP"/>
        </w:rPr>
        <w:t>’</w:t>
      </w:r>
      <w:r w:rsidR="00023678" w:rsidRPr="004C17F7">
        <w:rPr>
          <w:rFonts w:ascii="Aptos" w:hAnsi="Aptos" w:cs="Arial"/>
          <w:sz w:val="20"/>
          <w:szCs w:val="20"/>
          <w:lang w:val="it-IT" w:eastAsia="ja-JP"/>
        </w:rPr>
        <w:t>affidamento</w:t>
      </w:r>
      <w:r w:rsidR="00FC11D4" w:rsidRPr="004C17F7">
        <w:rPr>
          <w:rFonts w:ascii="Aptos" w:hAnsi="Aptos" w:cs="Arial"/>
          <w:sz w:val="20"/>
          <w:szCs w:val="20"/>
          <w:lang w:val="it-IT" w:eastAsia="ja-JP"/>
        </w:rPr>
        <w:t xml:space="preserve"> </w:t>
      </w:r>
      <w:r w:rsidRPr="004C17F7">
        <w:rPr>
          <w:rFonts w:ascii="Aptos" w:hAnsi="Aptos" w:cs="Arial"/>
          <w:sz w:val="20"/>
          <w:szCs w:val="20"/>
          <w:lang w:val="it-IT" w:eastAsia="ja-JP"/>
        </w:rPr>
        <w:t>(art. 27, comma 4-bis LP 16/2015).</w:t>
      </w:r>
    </w:p>
    <w:p w14:paraId="00093310" w14:textId="77777777" w:rsidR="002F2C2D" w:rsidRPr="004C17F7" w:rsidRDefault="002F2C2D" w:rsidP="002F2C2D">
      <w:pPr>
        <w:pStyle w:val="Nessunaspaziatura"/>
        <w:jc w:val="both"/>
        <w:rPr>
          <w:rFonts w:ascii="Aptos" w:hAnsi="Aptos" w:cs="Arial"/>
          <w:sz w:val="20"/>
          <w:szCs w:val="20"/>
          <w:lang w:val="it-IT" w:eastAsia="ja-JP"/>
        </w:rPr>
      </w:pPr>
    </w:p>
    <w:p w14:paraId="7BF890ED" w14:textId="56D6D77C" w:rsidR="002F2C2D" w:rsidRPr="004C17F7" w:rsidRDefault="002F2C2D" w:rsidP="002F2C2D">
      <w:pPr>
        <w:pStyle w:val="Nessunaspaziatura"/>
        <w:jc w:val="both"/>
        <w:rPr>
          <w:rFonts w:ascii="Aptos" w:hAnsi="Aptos" w:cs="Arial"/>
          <w:sz w:val="20"/>
          <w:szCs w:val="20"/>
          <w:lang w:val="it-IT" w:eastAsia="ja-JP"/>
        </w:rPr>
      </w:pPr>
      <w:r w:rsidRPr="004C17F7">
        <w:rPr>
          <w:rFonts w:ascii="Aptos" w:hAnsi="Aptos" w:cs="Arial"/>
          <w:sz w:val="20"/>
          <w:szCs w:val="20"/>
          <w:lang w:val="it-IT" w:eastAsia="ja-JP"/>
        </w:rPr>
        <w:t xml:space="preserve">A seguito della presentazione, da parte del solo </w:t>
      </w:r>
      <w:r w:rsidR="00023678" w:rsidRPr="004C17F7">
        <w:rPr>
          <w:rFonts w:ascii="Aptos" w:hAnsi="Aptos" w:cs="Arial"/>
          <w:sz w:val="20"/>
          <w:szCs w:val="20"/>
          <w:lang w:val="it-IT" w:eastAsia="ja-JP"/>
        </w:rPr>
        <w:t>operatore economico individuato per l</w:t>
      </w:r>
      <w:r w:rsidR="00473128" w:rsidRPr="004C17F7">
        <w:rPr>
          <w:rFonts w:ascii="Aptos" w:hAnsi="Aptos" w:cs="Arial"/>
          <w:sz w:val="20"/>
          <w:szCs w:val="20"/>
          <w:lang w:val="it-IT" w:eastAsia="ja-JP"/>
        </w:rPr>
        <w:t>’</w:t>
      </w:r>
      <w:r w:rsidRPr="004C17F7">
        <w:rPr>
          <w:rFonts w:ascii="Aptos" w:hAnsi="Aptos" w:cs="Arial"/>
          <w:sz w:val="20"/>
          <w:szCs w:val="20"/>
          <w:lang w:val="it-IT" w:eastAsia="ja-JP"/>
        </w:rPr>
        <w:t>affida</w:t>
      </w:r>
      <w:r w:rsidR="00023678" w:rsidRPr="004C17F7">
        <w:rPr>
          <w:rFonts w:ascii="Aptos" w:hAnsi="Aptos" w:cs="Arial"/>
          <w:sz w:val="20"/>
          <w:szCs w:val="20"/>
          <w:lang w:val="it-IT" w:eastAsia="ja-JP"/>
        </w:rPr>
        <w:t>mento</w:t>
      </w:r>
      <w:r w:rsidRPr="004C17F7">
        <w:rPr>
          <w:rFonts w:ascii="Aptos" w:hAnsi="Aptos" w:cs="Arial"/>
          <w:sz w:val="20"/>
          <w:szCs w:val="20"/>
          <w:lang w:val="it-IT" w:eastAsia="ja-JP"/>
        </w:rPr>
        <w:t>, della dichiarazione sul contratto collettivo applicato, possono presentarsi</w:t>
      </w:r>
      <w:r w:rsidR="00E7143E" w:rsidRPr="004C17F7">
        <w:rPr>
          <w:rFonts w:ascii="Aptos" w:hAnsi="Aptos" w:cs="Arial"/>
          <w:sz w:val="20"/>
          <w:szCs w:val="20"/>
          <w:lang w:val="it-IT" w:eastAsia="ja-JP"/>
        </w:rPr>
        <w:t xml:space="preserve"> due</w:t>
      </w:r>
      <w:r w:rsidRPr="004C17F7">
        <w:rPr>
          <w:rFonts w:ascii="Aptos" w:hAnsi="Aptos" w:cs="Arial"/>
          <w:sz w:val="20"/>
          <w:szCs w:val="20"/>
          <w:lang w:val="it-IT" w:eastAsia="ja-JP"/>
        </w:rPr>
        <w:t xml:space="preserve"> scenari:</w:t>
      </w:r>
    </w:p>
    <w:p w14:paraId="09DCC312" w14:textId="0463015F" w:rsidR="002F2C2D" w:rsidRPr="004C17F7" w:rsidRDefault="00473128" w:rsidP="001F757A">
      <w:pPr>
        <w:pStyle w:val="Nessunaspaziatura"/>
        <w:numPr>
          <w:ilvl w:val="0"/>
          <w:numId w:val="21"/>
        </w:numPr>
        <w:jc w:val="both"/>
        <w:rPr>
          <w:rFonts w:ascii="Aptos" w:hAnsi="Aptos" w:cs="Arial"/>
          <w:sz w:val="20"/>
          <w:szCs w:val="20"/>
          <w:lang w:val="it-IT" w:eastAsia="ja-JP"/>
        </w:rPr>
      </w:pPr>
      <w:r w:rsidRPr="004C17F7">
        <w:rPr>
          <w:rFonts w:ascii="Aptos" w:hAnsi="Aptos" w:cs="Arial"/>
          <w:sz w:val="20"/>
          <w:szCs w:val="20"/>
          <w:lang w:val="it-IT" w:eastAsia="ja-JP"/>
        </w:rPr>
        <w:t>l’operatore</w:t>
      </w:r>
      <w:r w:rsidR="00023678" w:rsidRPr="004C17F7">
        <w:rPr>
          <w:rFonts w:ascii="Aptos" w:hAnsi="Aptos" w:cs="Arial"/>
          <w:sz w:val="20"/>
          <w:szCs w:val="20"/>
          <w:lang w:val="it-IT" w:eastAsia="ja-JP"/>
        </w:rPr>
        <w:t xml:space="preserve"> economico</w:t>
      </w:r>
      <w:r w:rsidR="002F2C2D" w:rsidRPr="004C17F7">
        <w:rPr>
          <w:rFonts w:ascii="Aptos" w:hAnsi="Aptos" w:cs="Arial"/>
          <w:sz w:val="20"/>
          <w:szCs w:val="20"/>
          <w:lang w:val="it-IT" w:eastAsia="ja-JP"/>
        </w:rPr>
        <w:t xml:space="preserve"> applica il contratto collettivo individuato dalla stazione appaltante, è possibile </w:t>
      </w:r>
      <w:r w:rsidR="00023678" w:rsidRPr="004C17F7">
        <w:rPr>
          <w:rFonts w:ascii="Aptos" w:hAnsi="Aptos" w:cs="Arial"/>
          <w:sz w:val="20"/>
          <w:szCs w:val="20"/>
          <w:lang w:val="it-IT" w:eastAsia="ja-JP"/>
        </w:rPr>
        <w:t>procedere all</w:t>
      </w:r>
      <w:r w:rsidRPr="004C17F7">
        <w:rPr>
          <w:rFonts w:ascii="Aptos" w:hAnsi="Aptos" w:cs="Arial"/>
          <w:sz w:val="20"/>
          <w:szCs w:val="20"/>
          <w:lang w:val="it-IT" w:eastAsia="ja-JP"/>
        </w:rPr>
        <w:t>’</w:t>
      </w:r>
      <w:r w:rsidR="00023678" w:rsidRPr="004C17F7">
        <w:rPr>
          <w:rFonts w:ascii="Aptos" w:hAnsi="Aptos" w:cs="Arial"/>
          <w:sz w:val="20"/>
          <w:szCs w:val="20"/>
          <w:lang w:val="it-IT" w:eastAsia="ja-JP"/>
        </w:rPr>
        <w:t>affidamento</w:t>
      </w:r>
      <w:r w:rsidR="002F2C2D" w:rsidRPr="004C17F7">
        <w:rPr>
          <w:rFonts w:ascii="Aptos" w:hAnsi="Aptos" w:cs="Arial"/>
          <w:sz w:val="20"/>
          <w:szCs w:val="20"/>
          <w:lang w:val="it-IT" w:eastAsia="ja-JP"/>
        </w:rPr>
        <w:t>;</w:t>
      </w:r>
    </w:p>
    <w:p w14:paraId="077FBC82" w14:textId="77777777" w:rsidR="00BC4C7E" w:rsidRPr="004C17F7" w:rsidRDefault="00023678" w:rsidP="001F757A">
      <w:pPr>
        <w:pStyle w:val="Nessunaspaziatura"/>
        <w:numPr>
          <w:ilvl w:val="0"/>
          <w:numId w:val="21"/>
        </w:numPr>
        <w:jc w:val="both"/>
        <w:rPr>
          <w:rFonts w:ascii="Aptos" w:hAnsi="Aptos" w:cs="Arial"/>
          <w:sz w:val="20"/>
          <w:szCs w:val="20"/>
          <w:lang w:val="it-IT" w:eastAsia="ja-JP"/>
        </w:rPr>
      </w:pPr>
      <w:r w:rsidRPr="004C17F7">
        <w:rPr>
          <w:rFonts w:ascii="Aptos" w:hAnsi="Aptos" w:cs="Arial"/>
          <w:sz w:val="20"/>
          <w:szCs w:val="20"/>
          <w:lang w:val="it-IT" w:eastAsia="ja-JP"/>
        </w:rPr>
        <w:t>l</w:t>
      </w:r>
      <w:r w:rsidR="00473128" w:rsidRPr="004C17F7">
        <w:rPr>
          <w:rFonts w:ascii="Aptos" w:hAnsi="Aptos" w:cs="Arial"/>
          <w:sz w:val="20"/>
          <w:szCs w:val="20"/>
          <w:lang w:val="it-IT" w:eastAsia="ja-JP"/>
        </w:rPr>
        <w:t>’</w:t>
      </w:r>
      <w:r w:rsidRPr="004C17F7">
        <w:rPr>
          <w:rFonts w:ascii="Aptos" w:hAnsi="Aptos" w:cs="Arial"/>
          <w:sz w:val="20"/>
          <w:szCs w:val="20"/>
          <w:lang w:val="it-IT" w:eastAsia="ja-JP"/>
        </w:rPr>
        <w:t>operatore economico</w:t>
      </w:r>
      <w:r w:rsidR="008E1D01" w:rsidRPr="004C17F7">
        <w:rPr>
          <w:rFonts w:ascii="Aptos" w:hAnsi="Aptos" w:cs="Arial"/>
          <w:sz w:val="20"/>
          <w:szCs w:val="20"/>
          <w:lang w:val="it-IT" w:eastAsia="ja-JP"/>
        </w:rPr>
        <w:t xml:space="preserve"> </w:t>
      </w:r>
      <w:r w:rsidR="002F2C2D" w:rsidRPr="004C17F7">
        <w:rPr>
          <w:rFonts w:ascii="Aptos" w:hAnsi="Aptos" w:cs="Arial"/>
          <w:sz w:val="20"/>
          <w:szCs w:val="20"/>
          <w:lang w:val="it-IT" w:eastAsia="ja-JP"/>
        </w:rPr>
        <w:t>indica un diverso contratto collettivo e rende una “</w:t>
      </w:r>
      <w:r w:rsidR="002F2C2D" w:rsidRPr="004C17F7">
        <w:rPr>
          <w:rFonts w:ascii="Aptos" w:hAnsi="Aptos" w:cs="Arial"/>
          <w:i/>
          <w:iCs/>
          <w:sz w:val="20"/>
          <w:szCs w:val="20"/>
          <w:lang w:val="it-IT" w:eastAsia="ja-JP"/>
        </w:rPr>
        <w:t>dichiarazione di equivalenza delle tutele</w:t>
      </w:r>
      <w:r w:rsidR="002F2C2D" w:rsidRPr="004C17F7">
        <w:rPr>
          <w:rFonts w:ascii="Aptos" w:hAnsi="Aptos" w:cs="Arial"/>
          <w:sz w:val="20"/>
          <w:szCs w:val="20"/>
          <w:lang w:val="it-IT" w:eastAsia="ja-JP"/>
        </w:rPr>
        <w:t>”, che viene verificata dalla stazione appaltante secondo la disciplina delle offerte anomale (art. 11, comma 4, d.lgs n. 36/2023), utilizzando le modalità indicate</w:t>
      </w:r>
      <w:r w:rsidR="00B7578A" w:rsidRPr="004C17F7">
        <w:rPr>
          <w:rFonts w:ascii="Aptos" w:hAnsi="Aptos" w:cs="Arial"/>
          <w:sz w:val="20"/>
          <w:szCs w:val="20"/>
          <w:lang w:val="it-IT" w:eastAsia="ja-JP"/>
        </w:rPr>
        <w:t xml:space="preserve"> nell’allegato 1.01 del Codice.</w:t>
      </w:r>
      <w:r w:rsidR="002F2C2D" w:rsidRPr="004C17F7">
        <w:rPr>
          <w:rFonts w:ascii="Aptos" w:hAnsi="Aptos" w:cs="Arial"/>
          <w:sz w:val="20"/>
          <w:szCs w:val="20"/>
          <w:lang w:val="it-IT" w:eastAsia="ja-JP"/>
        </w:rPr>
        <w:t xml:space="preserve"> </w:t>
      </w:r>
    </w:p>
    <w:p w14:paraId="33302CA4" w14:textId="60AE73A2" w:rsidR="00BC4C7E" w:rsidRPr="004C17F7" w:rsidRDefault="00BC4C7E" w:rsidP="00BC4C7E">
      <w:pPr>
        <w:pStyle w:val="Nessunaspaziatura"/>
        <w:ind w:left="720"/>
        <w:jc w:val="both"/>
        <w:rPr>
          <w:rFonts w:ascii="Aptos" w:hAnsi="Aptos" w:cs="Arial"/>
          <w:strike/>
          <w:sz w:val="20"/>
          <w:szCs w:val="20"/>
          <w:lang w:val="it-IT" w:eastAsia="ja-JP"/>
        </w:rPr>
      </w:pPr>
    </w:p>
    <w:p w14:paraId="6FD8F56E" w14:textId="04CB429C" w:rsidR="009411F0" w:rsidRPr="004C17F7" w:rsidRDefault="00797AA6" w:rsidP="00A15724">
      <w:pPr>
        <w:jc w:val="both"/>
        <w:rPr>
          <w:rFonts w:ascii="Aptos" w:hAnsi="Aptos" w:cs="Arial"/>
          <w:sz w:val="20"/>
          <w:szCs w:val="20"/>
          <w:lang w:val="it-IT" w:eastAsia="ja-JP"/>
        </w:rPr>
      </w:pPr>
      <w:r w:rsidRPr="004C17F7">
        <w:rPr>
          <w:rFonts w:ascii="Aptos" w:hAnsi="Aptos" w:cs="Arial"/>
          <w:sz w:val="20"/>
          <w:szCs w:val="20"/>
          <w:lang w:val="it-IT" w:eastAsia="ja-JP"/>
        </w:rPr>
        <w:t>Con parere n. 2338 del 26.02.2024, il MIT ha stabilito che anche nell’ambito degli affidamenti diretti sussiste l’obbligo di individuare il contratto collettivo nella documentazione predisposta dalla stazione appaltante.</w:t>
      </w:r>
    </w:p>
    <w:p w14:paraId="7F3D2EED" w14:textId="77777777" w:rsidR="00797AA6" w:rsidRPr="004C17F7" w:rsidRDefault="00797AA6" w:rsidP="00A15724">
      <w:pPr>
        <w:jc w:val="both"/>
        <w:rPr>
          <w:rFonts w:ascii="Aptos" w:hAnsi="Aptos" w:cs="Arial"/>
          <w:sz w:val="20"/>
          <w:szCs w:val="20"/>
          <w:lang w:val="it-IT" w:eastAsia="ja-JP"/>
        </w:rPr>
      </w:pPr>
    </w:p>
    <w:p w14:paraId="337614C8" w14:textId="71223DCC" w:rsidR="002D50E5" w:rsidRPr="004C17F7" w:rsidRDefault="002D50E5" w:rsidP="00E46A0D">
      <w:pPr>
        <w:jc w:val="both"/>
        <w:rPr>
          <w:rFonts w:ascii="Aptos" w:hAnsi="Aptos" w:cs="Arial"/>
          <w:sz w:val="20"/>
          <w:szCs w:val="20"/>
          <w:lang w:val="it-IT" w:eastAsia="ja-JP"/>
        </w:rPr>
      </w:pPr>
      <w:r w:rsidRPr="004C17F7">
        <w:rPr>
          <w:rFonts w:ascii="Aptos" w:hAnsi="Aptos" w:cs="Arial"/>
          <w:sz w:val="20"/>
          <w:szCs w:val="20"/>
          <w:lang w:val="it-IT" w:eastAsia="ja-JP"/>
        </w:rPr>
        <w:t>In fase di caricamento dell’affidamento diretto nel portale, nel campo previsto per il contratto collettivo è necessario selezionare il contratto collettivo corrispondente dall'elenco predefinito; per gli affidamenti esclusi dall’obbligo è necessario selezionare “Non applicabile”.</w:t>
      </w:r>
    </w:p>
    <w:p w14:paraId="4CFEF906" w14:textId="49A9A8F4" w:rsidR="00A0730D" w:rsidRPr="004C17F7" w:rsidRDefault="00E46A0D" w:rsidP="00A0730D">
      <w:pPr>
        <w:pStyle w:val="Nessunaspaziatura"/>
        <w:jc w:val="both"/>
        <w:rPr>
          <w:rFonts w:ascii="Aptos" w:eastAsia="Calibri" w:hAnsi="Aptos" w:cs="Arial"/>
          <w:color w:val="000000" w:themeColor="text1"/>
          <w:sz w:val="20"/>
          <w:szCs w:val="20"/>
          <w:lang w:val="it-IT" w:eastAsia="en-US"/>
        </w:rPr>
      </w:pPr>
      <w:r w:rsidRPr="004C17F7">
        <w:rPr>
          <w:rFonts w:ascii="Aptos" w:hAnsi="Aptos" w:cs="Arial"/>
          <w:sz w:val="20"/>
          <w:szCs w:val="20"/>
          <w:lang w:val="it-IT" w:eastAsia="ja-JP"/>
        </w:rPr>
        <w:t>Per maggiori dettagli</w:t>
      </w:r>
      <w:r w:rsidR="005124FB" w:rsidRPr="004C17F7">
        <w:rPr>
          <w:rFonts w:ascii="Aptos" w:hAnsi="Aptos" w:cs="Arial"/>
          <w:sz w:val="20"/>
          <w:szCs w:val="20"/>
          <w:lang w:val="it-IT" w:eastAsia="ja-JP"/>
        </w:rPr>
        <w:t xml:space="preserve"> relativi all’identificazione del contratto collettivo applicabile</w:t>
      </w:r>
      <w:r w:rsidRPr="004C17F7">
        <w:rPr>
          <w:rFonts w:ascii="Aptos" w:hAnsi="Aptos" w:cs="Arial"/>
          <w:sz w:val="20"/>
          <w:szCs w:val="20"/>
          <w:lang w:val="it-IT" w:eastAsia="ja-JP"/>
        </w:rPr>
        <w:t xml:space="preserve">, si veda </w:t>
      </w:r>
      <w:r w:rsidR="005124FB" w:rsidRPr="004C17F7">
        <w:rPr>
          <w:rFonts w:ascii="Aptos" w:hAnsi="Aptos" w:cs="Arial"/>
          <w:sz w:val="20"/>
          <w:szCs w:val="20"/>
          <w:lang w:val="it-IT" w:eastAsia="ja-JP"/>
        </w:rPr>
        <w:t>l’art 2 dell’allegato 1.01 al Codice</w:t>
      </w:r>
      <w:r w:rsidR="00BC4C7E" w:rsidRPr="004C17F7">
        <w:rPr>
          <w:rFonts w:ascii="Aptos" w:hAnsi="Aptos" w:cs="Arial"/>
          <w:sz w:val="20"/>
          <w:szCs w:val="20"/>
          <w:lang w:val="it-IT" w:eastAsia="ja-JP"/>
        </w:rPr>
        <w:t xml:space="preserve"> </w:t>
      </w:r>
      <w:r w:rsidR="00E7143E" w:rsidRPr="004C17F7">
        <w:rPr>
          <w:rFonts w:ascii="Aptos" w:hAnsi="Aptos" w:cs="Arial"/>
          <w:sz w:val="20"/>
          <w:szCs w:val="20"/>
          <w:lang w:val="it-IT" w:eastAsia="ja-JP"/>
        </w:rPr>
        <w:t xml:space="preserve">e la </w:t>
      </w:r>
      <w:r w:rsidR="00A0730D" w:rsidRPr="004C17F7">
        <w:rPr>
          <w:rFonts w:ascii="Aptos" w:hAnsi="Aptos" w:cs="Arial"/>
          <w:sz w:val="20"/>
          <w:szCs w:val="20"/>
          <w:lang w:val="it-IT" w:eastAsia="ja-JP"/>
        </w:rPr>
        <w:t xml:space="preserve">nota esplicativa alla Tabella T (CCNL) rinvenibile </w:t>
      </w:r>
      <w:r w:rsidR="00A0730D" w:rsidRPr="004C17F7">
        <w:rPr>
          <w:rFonts w:ascii="Aptos" w:eastAsia="Calibri" w:hAnsi="Aptos" w:cs="Arial"/>
          <w:color w:val="000000" w:themeColor="text1"/>
          <w:sz w:val="20"/>
          <w:szCs w:val="20"/>
          <w:lang w:val="it-IT" w:eastAsia="en-US"/>
        </w:rPr>
        <w:t>al link sotto la sezione “A</w:t>
      </w:r>
      <w:r w:rsidR="00E7143E" w:rsidRPr="004C17F7">
        <w:rPr>
          <w:rFonts w:ascii="Aptos" w:eastAsia="Calibri" w:hAnsi="Aptos" w:cs="Arial"/>
          <w:color w:val="000000" w:themeColor="text1"/>
          <w:sz w:val="20"/>
          <w:szCs w:val="20"/>
          <w:lang w:val="it-IT" w:eastAsia="en-US"/>
        </w:rPr>
        <w:t xml:space="preserve"> - </w:t>
      </w:r>
      <w:r w:rsidR="00A0730D" w:rsidRPr="004C17F7">
        <w:rPr>
          <w:rFonts w:ascii="Aptos" w:eastAsia="Calibri" w:hAnsi="Aptos" w:cs="Arial"/>
          <w:color w:val="000000" w:themeColor="text1"/>
          <w:sz w:val="20"/>
          <w:szCs w:val="20"/>
          <w:lang w:val="it-IT" w:eastAsia="en-US"/>
        </w:rPr>
        <w:t xml:space="preserve"> FASE PREPARAZIONE GARA” : </w:t>
      </w:r>
      <w:hyperlink r:id="rId31" w:anchor="q=&amp;requiredfields=publication_categories%3A%25C3%2596ffentliche%2520Auftr%25C3%25A4ge%257CAppalti.publication_tag%3AOffene%2520Verfahren%252FVerhandlungsverfahren%257CGare%2520aperte%252Fgare%2520negoziate.publication_tag%3ADienstleistungen%2520und%2520Lieferungen%257CServizi%2520e%2520forniture.publication_tag%3AVorbereitungsphase%2520der%2520Ausschreibung%257CFase%2520preparazione%2520gara.publication_tag%3AInformationsdokumente%257CDocumenti%2520informativi&amp;start=0" w:history="1">
        <w:r w:rsidR="00A0730D" w:rsidRPr="004C17F7">
          <w:rPr>
            <w:rFonts w:ascii="Aptos" w:hAnsi="Aptos" w:cs="Arial"/>
            <w:color w:val="0000FF"/>
            <w:sz w:val="20"/>
            <w:szCs w:val="20"/>
            <w:u w:val="single"/>
            <w:lang w:val="it-IT"/>
          </w:rPr>
          <w:t>Documenti informativi | Appalti | Provincia autonoma di Bolzano - Alto Adige</w:t>
        </w:r>
      </w:hyperlink>
      <w:r w:rsidR="00A0730D" w:rsidRPr="004C17F7">
        <w:rPr>
          <w:rFonts w:ascii="Aptos" w:hAnsi="Aptos" w:cs="Arial"/>
          <w:sz w:val="20"/>
          <w:szCs w:val="20"/>
          <w:lang w:val="it-IT"/>
        </w:rPr>
        <w:t>.</w:t>
      </w:r>
    </w:p>
    <w:p w14:paraId="6CA441FB" w14:textId="77777777" w:rsidR="00A0730D" w:rsidRPr="004C17F7" w:rsidRDefault="00A0730D" w:rsidP="00A0730D">
      <w:pPr>
        <w:pStyle w:val="Nessunaspaziatura"/>
        <w:jc w:val="both"/>
        <w:rPr>
          <w:rFonts w:ascii="Aptos" w:eastAsia="Calibri" w:hAnsi="Aptos" w:cs="Arial"/>
          <w:color w:val="000000" w:themeColor="text1"/>
          <w:sz w:val="20"/>
          <w:szCs w:val="20"/>
          <w:lang w:val="it-IT" w:eastAsia="en-US"/>
        </w:rPr>
      </w:pPr>
    </w:p>
    <w:p w14:paraId="49D446CD" w14:textId="77777777" w:rsidR="004509C2" w:rsidRPr="004C17F7" w:rsidRDefault="004509C2" w:rsidP="00CC2A8D">
      <w:pPr>
        <w:pStyle w:val="Nessunaspaziatura"/>
        <w:jc w:val="both"/>
        <w:rPr>
          <w:rFonts w:ascii="Aptos" w:hAnsi="Aptos" w:cs="Arial"/>
          <w:b/>
          <w:sz w:val="20"/>
          <w:szCs w:val="20"/>
          <w:lang w:val="it-IT"/>
        </w:rPr>
      </w:pPr>
    </w:p>
    <w:p w14:paraId="6587A393" w14:textId="62D1F3D6" w:rsidR="00792F91" w:rsidRPr="004C17F7" w:rsidRDefault="00D54E96" w:rsidP="00CC2A8D">
      <w:pPr>
        <w:pStyle w:val="Nessunaspaziatura"/>
        <w:jc w:val="both"/>
        <w:rPr>
          <w:rFonts w:ascii="Aptos" w:hAnsi="Aptos" w:cs="Arial"/>
          <w:b/>
          <w:bCs/>
          <w:sz w:val="20"/>
          <w:szCs w:val="20"/>
          <w:lang w:val="it-IT"/>
        </w:rPr>
      </w:pPr>
      <w:r w:rsidRPr="004C17F7">
        <w:rPr>
          <w:rFonts w:ascii="Aptos" w:hAnsi="Aptos" w:cs="Arial"/>
          <w:b/>
          <w:sz w:val="20"/>
          <w:szCs w:val="20"/>
          <w:lang w:val="it-IT"/>
        </w:rPr>
        <w:t>3.</w:t>
      </w:r>
      <w:r w:rsidR="0036351C" w:rsidRPr="004C17F7">
        <w:rPr>
          <w:rFonts w:ascii="Aptos" w:hAnsi="Aptos" w:cs="Arial"/>
          <w:b/>
          <w:sz w:val="20"/>
          <w:szCs w:val="20"/>
          <w:lang w:val="it-IT"/>
        </w:rPr>
        <w:t>4</w:t>
      </w:r>
      <w:r w:rsidRPr="004C17F7">
        <w:rPr>
          <w:rFonts w:ascii="Aptos" w:hAnsi="Aptos" w:cs="Arial"/>
          <w:b/>
          <w:sz w:val="20"/>
          <w:szCs w:val="20"/>
          <w:lang w:val="it-IT"/>
        </w:rPr>
        <w:t>.</w:t>
      </w:r>
      <w:r w:rsidRPr="004C17F7">
        <w:rPr>
          <w:rFonts w:ascii="Aptos" w:hAnsi="Aptos" w:cs="Arial"/>
          <w:sz w:val="20"/>
          <w:szCs w:val="20"/>
          <w:lang w:val="it-IT"/>
        </w:rPr>
        <w:tab/>
      </w:r>
      <w:r w:rsidR="005355EC" w:rsidRPr="004C17F7">
        <w:rPr>
          <w:rFonts w:ascii="Aptos" w:hAnsi="Aptos" w:cs="Arial"/>
          <w:b/>
          <w:bCs/>
          <w:sz w:val="20"/>
          <w:szCs w:val="20"/>
          <w:lang w:val="it-IT"/>
        </w:rPr>
        <w:t>V</w:t>
      </w:r>
      <w:r w:rsidR="00792F91" w:rsidRPr="004C17F7">
        <w:rPr>
          <w:rFonts w:ascii="Aptos" w:hAnsi="Aptos" w:cs="Arial"/>
          <w:b/>
          <w:bCs/>
          <w:sz w:val="20"/>
          <w:szCs w:val="20"/>
          <w:lang w:val="it-IT"/>
        </w:rPr>
        <w:t>erifica dei requisiti di partecipazione</w:t>
      </w:r>
    </w:p>
    <w:p w14:paraId="1F9B2C06" w14:textId="77777777" w:rsidR="00D6071F" w:rsidRPr="004C17F7" w:rsidRDefault="00D6071F" w:rsidP="00CC2A8D">
      <w:pPr>
        <w:pStyle w:val="Nessunaspaziatura"/>
        <w:jc w:val="both"/>
        <w:rPr>
          <w:rFonts w:ascii="Aptos" w:hAnsi="Aptos" w:cs="Arial"/>
          <w:sz w:val="20"/>
          <w:szCs w:val="20"/>
          <w:lang w:val="it-IT"/>
        </w:rPr>
      </w:pPr>
    </w:p>
    <w:p w14:paraId="00C828C3" w14:textId="77777777" w:rsidR="00B612B7" w:rsidRPr="004C17F7" w:rsidRDefault="00B612B7" w:rsidP="00B612B7">
      <w:pPr>
        <w:pStyle w:val="Nessunaspaziatura"/>
        <w:jc w:val="both"/>
        <w:rPr>
          <w:rFonts w:ascii="Aptos" w:hAnsi="Aptos" w:cs="Arial"/>
          <w:sz w:val="20"/>
          <w:szCs w:val="20"/>
          <w:highlight w:val="yellow"/>
          <w:lang w:val="it-IT"/>
        </w:rPr>
      </w:pPr>
      <w:bookmarkStart w:id="17" w:name="_Hlk137634313"/>
      <w:bookmarkStart w:id="18" w:name="_Hlk16683000"/>
    </w:p>
    <w:p w14:paraId="61EF2AF8" w14:textId="1F3C83F6" w:rsidR="00830C97" w:rsidRPr="004C17F7" w:rsidRDefault="00830C97"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Affidamenti diretti a operatori economici iscritti all’elenco telematico.</w:t>
      </w:r>
    </w:p>
    <w:p w14:paraId="7092A090" w14:textId="77777777" w:rsidR="00830C97" w:rsidRPr="004C17F7" w:rsidRDefault="00830C97" w:rsidP="00CC2A8D">
      <w:pPr>
        <w:pStyle w:val="Nessunaspaziatura"/>
        <w:jc w:val="both"/>
        <w:rPr>
          <w:rFonts w:ascii="Aptos" w:hAnsi="Aptos" w:cs="Arial"/>
          <w:b/>
          <w:bCs/>
          <w:sz w:val="20"/>
          <w:szCs w:val="20"/>
          <w:lang w:val="it-IT"/>
        </w:rPr>
      </w:pPr>
    </w:p>
    <w:p w14:paraId="0EB019A3" w14:textId="21CFAD51" w:rsidR="00830C97" w:rsidRPr="004C17F7" w:rsidRDefault="00830C97" w:rsidP="00CC2A8D">
      <w:pPr>
        <w:pStyle w:val="Nessunaspaziatura"/>
        <w:jc w:val="both"/>
        <w:rPr>
          <w:rFonts w:ascii="Aptos" w:hAnsi="Aptos" w:cs="Arial"/>
          <w:sz w:val="20"/>
          <w:szCs w:val="20"/>
          <w:lang w:val="it-IT"/>
        </w:rPr>
      </w:pPr>
      <w:r w:rsidRPr="004C17F7">
        <w:rPr>
          <w:rFonts w:ascii="Aptos" w:hAnsi="Aptos" w:cs="Arial"/>
          <w:sz w:val="20"/>
          <w:szCs w:val="20"/>
          <w:lang w:val="it-IT"/>
        </w:rPr>
        <w:lastRenderedPageBreak/>
        <w:t>Negli affidamenti diretti fino a 140.000 euro per servizi e forniture e 150.000 euro per lavori a operatori economici iscritti all’elenco telematico di cui all’art. 27, co. 5 della l.p. n. 16/2015 le stazioni appaltanti sono esonerate dall’obbligo di verificare i requisiti di partecipazione di cui agli artt. 94, 95 e 100 del d.lgs. n 36/2023, fatta salva la possibilità di svolgere controlli a campione o in caso di fondato dubbio.</w:t>
      </w:r>
    </w:p>
    <w:p w14:paraId="6FA8BDD6" w14:textId="77777777" w:rsidR="00830C97" w:rsidRPr="004C17F7" w:rsidRDefault="00830C97" w:rsidP="00CC2A8D">
      <w:pPr>
        <w:pStyle w:val="Nessunaspaziatura"/>
        <w:jc w:val="both"/>
        <w:rPr>
          <w:rFonts w:ascii="Aptos" w:hAnsi="Aptos" w:cs="Arial"/>
          <w:sz w:val="20"/>
          <w:szCs w:val="20"/>
          <w:lang w:val="it-IT"/>
        </w:rPr>
      </w:pPr>
    </w:p>
    <w:p w14:paraId="18616650" w14:textId="33ACE5A2" w:rsidR="00830C97" w:rsidRPr="004C17F7" w:rsidRDefault="00830C97" w:rsidP="00CC2A8D">
      <w:pPr>
        <w:pStyle w:val="Nessunaspaziatura"/>
        <w:jc w:val="both"/>
        <w:rPr>
          <w:rFonts w:ascii="Aptos" w:hAnsi="Aptos" w:cs="Arial"/>
          <w:sz w:val="20"/>
          <w:szCs w:val="20"/>
          <w:lang w:val="it-IT"/>
        </w:rPr>
      </w:pPr>
      <w:r w:rsidRPr="004C17F7">
        <w:rPr>
          <w:rFonts w:ascii="Aptos" w:hAnsi="Aptos" w:cs="Arial"/>
          <w:sz w:val="20"/>
          <w:szCs w:val="20"/>
          <w:lang w:val="it-IT"/>
        </w:rPr>
        <w:t>Al più tardi prima della stipula del contratto, l’operatore economico deve rendere alla stazione appaltante la dichiarazione sul possesso dei requisiti di partecipazione</w:t>
      </w:r>
      <w:r w:rsidR="00386F3C" w:rsidRPr="004C17F7">
        <w:rPr>
          <w:rFonts w:ascii="Aptos" w:hAnsi="Aptos" w:cs="Arial"/>
          <w:sz w:val="20"/>
          <w:szCs w:val="20"/>
          <w:lang w:val="it-IT"/>
        </w:rPr>
        <w:t xml:space="preserve"> (v. par. 3.4)</w:t>
      </w:r>
      <w:r w:rsidRPr="004C17F7">
        <w:rPr>
          <w:rFonts w:ascii="Aptos" w:hAnsi="Aptos" w:cs="Arial"/>
          <w:sz w:val="20"/>
          <w:szCs w:val="20"/>
          <w:lang w:val="it-IT"/>
        </w:rPr>
        <w:t>. Inoltre, nel contratto dovrà essere inserita una clausola risolutiva espressa che potrà essere invocata dalla stazione appaltante nel caso in cui successivamente fosse accertato il mancato possesso dei requisiti di partecipazione. Resta in ogni caso salva l’applicazione dell’art. 52, co. 2 del d.lgs. n. 36/2023.</w:t>
      </w:r>
    </w:p>
    <w:p w14:paraId="4A3D5F18" w14:textId="77777777" w:rsidR="00830C97" w:rsidRPr="004C17F7" w:rsidRDefault="00830C97" w:rsidP="00CC2A8D">
      <w:pPr>
        <w:pStyle w:val="Nessunaspaziatura"/>
        <w:jc w:val="both"/>
        <w:rPr>
          <w:rFonts w:ascii="Aptos" w:hAnsi="Aptos" w:cs="Arial"/>
          <w:sz w:val="20"/>
          <w:szCs w:val="20"/>
          <w:lang w:val="it-IT"/>
        </w:rPr>
      </w:pPr>
    </w:p>
    <w:p w14:paraId="5B2682F3" w14:textId="7B261B36" w:rsidR="00830C97" w:rsidRPr="004C17F7" w:rsidRDefault="00830C97"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Affidamenti diretti a operatori economici non iscritti all’elenco telematico di cui all’art. 27, co. 5 della l.p. n. 16/2015.</w:t>
      </w:r>
    </w:p>
    <w:p w14:paraId="164DB0BF" w14:textId="77777777" w:rsidR="00830C97" w:rsidRPr="004C17F7" w:rsidRDefault="00830C97" w:rsidP="00CC2A8D">
      <w:pPr>
        <w:pStyle w:val="Nessunaspaziatura"/>
        <w:jc w:val="both"/>
        <w:rPr>
          <w:rFonts w:ascii="Aptos" w:hAnsi="Aptos" w:cs="Arial"/>
          <w:sz w:val="20"/>
          <w:szCs w:val="20"/>
          <w:lang w:val="it-IT"/>
        </w:rPr>
      </w:pPr>
    </w:p>
    <w:p w14:paraId="5807F657" w14:textId="2712C090" w:rsidR="00830C97" w:rsidRPr="004C17F7" w:rsidRDefault="00830C97" w:rsidP="00CC2A8D">
      <w:pPr>
        <w:pStyle w:val="Nessunaspaziatura"/>
        <w:jc w:val="both"/>
        <w:rPr>
          <w:rFonts w:ascii="Aptos" w:hAnsi="Aptos" w:cs="Arial"/>
          <w:sz w:val="20"/>
          <w:szCs w:val="20"/>
          <w:lang w:val="it-IT"/>
        </w:rPr>
      </w:pPr>
      <w:r w:rsidRPr="004C17F7">
        <w:rPr>
          <w:rFonts w:ascii="Aptos" w:hAnsi="Aptos" w:cs="Arial"/>
          <w:sz w:val="20"/>
          <w:szCs w:val="20"/>
          <w:lang w:val="it-IT"/>
        </w:rPr>
        <w:t>Negli affidamenti diretti tra 40.000 euro e inferiori a 140.000 euro per servizi e forniture ovvero a 150.000 euro per lavori a operatori economici non iscritti all’elenco telematico la stazione appaltante ha l’obbligo di verificare integralmente, prima della stipula, i requisiti di partecipazione di cui agli artt. 94, 95 e 100 del d.lgs. n 36/2023 attraverso lo strumento del FVOE 2.0.</w:t>
      </w:r>
    </w:p>
    <w:p w14:paraId="3CC5C418" w14:textId="31B85D9B" w:rsidR="00830C97" w:rsidRPr="004C17F7" w:rsidRDefault="00830C97" w:rsidP="00CC2A8D">
      <w:pPr>
        <w:pStyle w:val="Nessunaspaziatura"/>
        <w:jc w:val="both"/>
        <w:rPr>
          <w:rFonts w:ascii="Aptos" w:hAnsi="Aptos" w:cs="Arial"/>
          <w:sz w:val="20"/>
          <w:szCs w:val="20"/>
          <w:lang w:val="it-IT"/>
        </w:rPr>
      </w:pPr>
      <w:r w:rsidRPr="004C17F7">
        <w:rPr>
          <w:rFonts w:ascii="Aptos" w:hAnsi="Aptos" w:cs="Arial"/>
          <w:sz w:val="20"/>
          <w:szCs w:val="20"/>
          <w:lang w:val="it-IT"/>
        </w:rPr>
        <w:t>È prevista una deroga per gli affidamenti diretti di importo inferiore a 40.000 euro. Per tali affidamenti la stazione appaltante verifica, almeno su base annuale, un campione rappresentativo non inferiore al sei per cento dei soggetti affidatari. Relativamente ai controlli da effettuare sul campione di aggiudicatari così individuato, sono previste le seguenti ulteriori semplificazioni:</w:t>
      </w:r>
    </w:p>
    <w:p w14:paraId="5A05FE31" w14:textId="15722D8E" w:rsidR="00830C97" w:rsidRPr="004C17F7" w:rsidRDefault="00830C97" w:rsidP="001F757A">
      <w:pPr>
        <w:pStyle w:val="Nessunaspaziatura"/>
        <w:numPr>
          <w:ilvl w:val="0"/>
          <w:numId w:val="20"/>
        </w:numPr>
        <w:jc w:val="both"/>
        <w:rPr>
          <w:rFonts w:ascii="Aptos" w:hAnsi="Aptos" w:cs="Arial"/>
          <w:sz w:val="20"/>
          <w:szCs w:val="20"/>
          <w:lang w:val="it-IT"/>
        </w:rPr>
      </w:pPr>
      <w:r w:rsidRPr="004C17F7">
        <w:rPr>
          <w:rFonts w:ascii="Aptos" w:hAnsi="Aptos" w:cs="Arial"/>
          <w:sz w:val="20"/>
          <w:szCs w:val="20"/>
          <w:lang w:val="it-IT"/>
        </w:rPr>
        <w:t>per affidamenti di lavori, forniture o servizi di importo inferiore a 20.000 euro, la stazione appaltante procede alla verifica della regolarità contributiva (ad es. attraverso il DURC), del possesso dei requisiti speciali eventualmente previsti, dell’idoneità professionale di cui all’art. 100, co. 1, lett. a) del d.lgs. n. 36/2023 nonché, laddove trattasi di attività particolarmente esposta al rischio di infiltrazioni mafiose ex art. 1, co. 53 della l. n. 190/2012, dell’iscrizione ovvero della richiesta di iscrizione nella white list;</w:t>
      </w:r>
    </w:p>
    <w:p w14:paraId="0EF33E62" w14:textId="584A60E0" w:rsidR="00830C97" w:rsidRPr="004C17F7" w:rsidRDefault="00830C97" w:rsidP="001F757A">
      <w:pPr>
        <w:pStyle w:val="Nessunaspaziatura"/>
        <w:numPr>
          <w:ilvl w:val="0"/>
          <w:numId w:val="20"/>
        </w:numPr>
        <w:jc w:val="both"/>
        <w:rPr>
          <w:rFonts w:ascii="Aptos" w:hAnsi="Aptos" w:cs="Arial"/>
          <w:sz w:val="20"/>
          <w:szCs w:val="20"/>
          <w:lang w:val="it-IT"/>
        </w:rPr>
      </w:pPr>
      <w:r w:rsidRPr="004C17F7">
        <w:rPr>
          <w:rFonts w:ascii="Aptos" w:hAnsi="Aptos" w:cs="Arial"/>
          <w:sz w:val="20"/>
          <w:szCs w:val="20"/>
          <w:lang w:val="it-IT"/>
        </w:rPr>
        <w:t>per affidamenti di lavori, forniture o servizi di importo pari o superiore a 20.000 euro e inferiore a 40.000 euro, la stazione appaltante procede alla verifica del possesso dei requisiti di ordine generale di cui agli artt. 94 e 95 del d.lgs. n. 36/2023, del possesso dei requisiti speciali eventualmente previsti, dell’idoneità professionale di cui all’art. 100, co. 1, lett. a) del d.lgs. n. 36/2023 nonché, laddove trattasi di attività particolarmente esposta al rischio di infiltrazioni mafiose ex art. 1, co. 53 della l. n. 190/2012, dell’iscrizione ovvero della richiesta di iscrizione nella white list.</w:t>
      </w:r>
    </w:p>
    <w:p w14:paraId="7C3BF0AC" w14:textId="648BDD41" w:rsidR="00BA1906" w:rsidRPr="004C17F7" w:rsidRDefault="00BA1906" w:rsidP="00BA1906">
      <w:pPr>
        <w:pStyle w:val="Nessunaspaziatura"/>
        <w:jc w:val="both"/>
        <w:rPr>
          <w:rFonts w:ascii="Aptos" w:hAnsi="Aptos" w:cs="Arial"/>
          <w:sz w:val="20"/>
          <w:szCs w:val="20"/>
          <w:lang w:val="it-IT"/>
        </w:rPr>
      </w:pPr>
      <w:r w:rsidRPr="004C17F7">
        <w:rPr>
          <w:rFonts w:ascii="Aptos" w:hAnsi="Aptos" w:cs="Arial"/>
          <w:sz w:val="20"/>
          <w:szCs w:val="20"/>
          <w:lang w:val="it-IT"/>
        </w:rPr>
        <w:t>In ogni caso, l’operatore economico, al più tardi prima della stipula del contratto, deve rendere alla stazione appaltante la dichiarazione sul possesso dei requisiti di partecipazione</w:t>
      </w:r>
      <w:r w:rsidR="00386F3C" w:rsidRPr="004C17F7">
        <w:rPr>
          <w:rFonts w:ascii="Aptos" w:hAnsi="Aptos" w:cs="Arial"/>
          <w:sz w:val="20"/>
          <w:szCs w:val="20"/>
          <w:lang w:val="it-IT"/>
        </w:rPr>
        <w:t xml:space="preserve"> (v. par. 3.4)</w:t>
      </w:r>
      <w:r w:rsidRPr="004C17F7">
        <w:rPr>
          <w:rFonts w:ascii="Aptos" w:hAnsi="Aptos" w:cs="Arial"/>
          <w:sz w:val="20"/>
          <w:szCs w:val="20"/>
          <w:lang w:val="it-IT"/>
        </w:rPr>
        <w:t>. Inoltre, nel contratto stipulato, dovrà essere inserita una clausola risolutiva espressa che potrà essere invocata dalla stazione appaltante nel caso in cui successivamente fosse accertato il mancato possesso dei requisiti di partecipazione. Resta comunque salva l’applicazione dell’art. 52, co. 2 del d.lgs. n. 36/2023.</w:t>
      </w:r>
    </w:p>
    <w:p w14:paraId="55C9917F" w14:textId="77777777" w:rsidR="00830C97" w:rsidRPr="004C17F7" w:rsidRDefault="00830C97" w:rsidP="00CC2A8D">
      <w:pPr>
        <w:pStyle w:val="Nessunaspaziatura"/>
        <w:jc w:val="both"/>
        <w:rPr>
          <w:rFonts w:ascii="Aptos" w:hAnsi="Aptos" w:cs="Arial"/>
          <w:strike/>
          <w:sz w:val="20"/>
          <w:szCs w:val="20"/>
          <w:lang w:val="it-IT"/>
        </w:rPr>
      </w:pPr>
    </w:p>
    <w:p w14:paraId="07CF0018" w14:textId="5F4A9EC4" w:rsidR="00BA1906" w:rsidRPr="004C17F7" w:rsidRDefault="00BA1906" w:rsidP="00BA1906">
      <w:pPr>
        <w:pStyle w:val="Nessunaspaziatura"/>
        <w:jc w:val="both"/>
        <w:rPr>
          <w:rFonts w:ascii="Aptos" w:hAnsi="Aptos" w:cs="Arial"/>
          <w:sz w:val="20"/>
          <w:szCs w:val="20"/>
          <w:lang w:val="it-IT"/>
        </w:rPr>
      </w:pPr>
      <w:r w:rsidRPr="004C17F7">
        <w:rPr>
          <w:rFonts w:ascii="Aptos" w:hAnsi="Aptos" w:cs="Arial"/>
          <w:sz w:val="20"/>
          <w:szCs w:val="20"/>
          <w:lang w:val="it-IT"/>
        </w:rPr>
        <w:t>Sempre tramite il FVOE 2.0 gli operatori economici trasmettono il consenso al trattamento dei dati, nel rispetto di quanto previsto dal Codice in materia di protezione dei dati personali.</w:t>
      </w:r>
    </w:p>
    <w:p w14:paraId="03610B4B" w14:textId="77777777" w:rsidR="00BA1906" w:rsidRPr="004C17F7" w:rsidRDefault="00BA1906" w:rsidP="00BA1906">
      <w:pPr>
        <w:pStyle w:val="Nessunaspaziatura"/>
        <w:jc w:val="both"/>
        <w:rPr>
          <w:rFonts w:ascii="Aptos" w:hAnsi="Aptos" w:cs="Arial"/>
          <w:sz w:val="20"/>
          <w:szCs w:val="20"/>
          <w:highlight w:val="yellow"/>
          <w:lang w:val="it-IT"/>
        </w:rPr>
      </w:pPr>
    </w:p>
    <w:bookmarkEnd w:id="17"/>
    <w:p w14:paraId="1BE526F4" w14:textId="77777777" w:rsidR="002208E4" w:rsidRPr="004C17F7" w:rsidRDefault="002208E4" w:rsidP="007F155A">
      <w:pPr>
        <w:pStyle w:val="Nessunaspaziatura"/>
        <w:jc w:val="both"/>
        <w:rPr>
          <w:rFonts w:ascii="Aptos" w:hAnsi="Aptos" w:cs="Arial"/>
          <w:sz w:val="20"/>
          <w:szCs w:val="20"/>
          <w:lang w:val="it-IT"/>
        </w:rPr>
      </w:pPr>
    </w:p>
    <w:p w14:paraId="4A3199C3" w14:textId="42FDC77C" w:rsidR="002C5BC6" w:rsidRPr="004C17F7" w:rsidRDefault="00BF3B70" w:rsidP="00B275B2">
      <w:pPr>
        <w:pStyle w:val="Titolo1"/>
        <w:shd w:val="clear" w:color="auto" w:fill="FFFFFF"/>
        <w:spacing w:before="0"/>
        <w:jc w:val="both"/>
        <w:rPr>
          <w:rStyle w:val="contentpasted4"/>
          <w:rFonts w:ascii="Aptos" w:eastAsia="Times New Roman" w:hAnsi="Aptos" w:cs="Arial"/>
          <w:color w:val="000000"/>
          <w:sz w:val="20"/>
          <w:szCs w:val="20"/>
          <w:shd w:val="clear" w:color="auto" w:fill="FFFFFF"/>
          <w:lang w:val="it-IT"/>
        </w:rPr>
      </w:pPr>
      <w:bookmarkStart w:id="19" w:name="_Hlk122593381"/>
      <w:bookmarkEnd w:id="18"/>
      <w:r w:rsidRPr="004C17F7">
        <w:rPr>
          <w:rStyle w:val="contentpasted4"/>
          <w:rFonts w:ascii="Aptos" w:eastAsia="Times New Roman" w:hAnsi="Aptos" w:cs="Arial"/>
          <w:color w:val="000000"/>
          <w:sz w:val="20"/>
          <w:szCs w:val="20"/>
          <w:shd w:val="clear" w:color="auto" w:fill="FFFFFF"/>
          <w:lang w:val="it-IT"/>
        </w:rPr>
        <w:t xml:space="preserve">Per indicazioni operative sul </w:t>
      </w:r>
      <w:r w:rsidR="002C5BC6" w:rsidRPr="004C17F7">
        <w:rPr>
          <w:rStyle w:val="contentpasted4"/>
          <w:rFonts w:ascii="Aptos" w:eastAsia="Times New Roman" w:hAnsi="Aptos" w:cs="Arial"/>
          <w:color w:val="000000"/>
          <w:sz w:val="20"/>
          <w:szCs w:val="20"/>
          <w:shd w:val="clear" w:color="auto" w:fill="FFFFFF"/>
          <w:lang w:val="it-IT"/>
        </w:rPr>
        <w:t>Fascicolo virtuale degli operatori economici</w:t>
      </w:r>
      <w:r w:rsidR="007F155A" w:rsidRPr="004C17F7">
        <w:rPr>
          <w:rStyle w:val="contentpasted4"/>
          <w:rFonts w:ascii="Aptos" w:eastAsia="Times New Roman" w:hAnsi="Aptos" w:cs="Arial"/>
          <w:color w:val="000000"/>
          <w:sz w:val="20"/>
          <w:szCs w:val="20"/>
          <w:shd w:val="clear" w:color="auto" w:fill="FFFFFF"/>
          <w:lang w:val="it-IT"/>
        </w:rPr>
        <w:t xml:space="preserve"> consultare il sito ANAC</w:t>
      </w:r>
      <w:r w:rsidRPr="004C17F7">
        <w:rPr>
          <w:rStyle w:val="contentpasted4"/>
          <w:rFonts w:ascii="Aptos" w:eastAsia="Times New Roman" w:hAnsi="Aptos" w:cs="Arial"/>
          <w:color w:val="000000"/>
          <w:sz w:val="20"/>
          <w:szCs w:val="20"/>
          <w:shd w:val="clear" w:color="auto" w:fill="FFFFFF"/>
          <w:lang w:val="it-IT"/>
        </w:rPr>
        <w:t xml:space="preserve"> alla pagina </w:t>
      </w:r>
      <w:hyperlink r:id="rId32" w:history="1">
        <w:r w:rsidRPr="004C17F7">
          <w:rPr>
            <w:rStyle w:val="Collegamentoipertestuale"/>
            <w:rFonts w:ascii="Aptos" w:eastAsia="Times New Roman" w:hAnsi="Aptos" w:cs="Arial"/>
            <w:sz w:val="20"/>
            <w:szCs w:val="20"/>
            <w:shd w:val="clear" w:color="auto" w:fill="FFFFFF"/>
            <w:lang w:val="it-IT"/>
          </w:rPr>
          <w:t>https://www.anticorruzione.it/-/fascicolo-virtuale-dell-operatore-economico-fvoe</w:t>
        </w:r>
      </w:hyperlink>
      <w:r w:rsidR="007F155A" w:rsidRPr="004C17F7">
        <w:rPr>
          <w:rStyle w:val="contentpasted4"/>
          <w:rFonts w:ascii="Aptos" w:eastAsia="Times New Roman" w:hAnsi="Aptos" w:cs="Arial"/>
          <w:color w:val="000000"/>
          <w:sz w:val="20"/>
          <w:szCs w:val="20"/>
          <w:shd w:val="clear" w:color="auto" w:fill="FFFFFF"/>
          <w:lang w:val="it-IT"/>
        </w:rPr>
        <w:t xml:space="preserve"> </w:t>
      </w:r>
    </w:p>
    <w:p w14:paraId="512A4CA3" w14:textId="00F9B195" w:rsidR="00206FF3" w:rsidRPr="004C17F7" w:rsidRDefault="00206FF3" w:rsidP="00206FF3">
      <w:pPr>
        <w:rPr>
          <w:rFonts w:ascii="Aptos" w:hAnsi="Aptos"/>
          <w:lang w:val="it-IT"/>
        </w:rPr>
      </w:pPr>
    </w:p>
    <w:p w14:paraId="4215FFF2" w14:textId="77777777" w:rsidR="002C5BC6" w:rsidRPr="004C17F7" w:rsidRDefault="002C5BC6" w:rsidP="00B275B2">
      <w:pPr>
        <w:jc w:val="both"/>
        <w:rPr>
          <w:rFonts w:ascii="Aptos" w:hAnsi="Aptos"/>
          <w:sz w:val="20"/>
          <w:szCs w:val="20"/>
          <w:lang w:val="it-IT"/>
        </w:rPr>
      </w:pPr>
    </w:p>
    <w:bookmarkEnd w:id="19"/>
    <w:p w14:paraId="176C0065" w14:textId="77777777" w:rsidR="002208E4" w:rsidRPr="004C17F7" w:rsidRDefault="002208E4" w:rsidP="00CC2A8D">
      <w:pPr>
        <w:pStyle w:val="Nessunaspaziatura"/>
        <w:jc w:val="both"/>
        <w:rPr>
          <w:rFonts w:ascii="Aptos" w:hAnsi="Aptos" w:cs="Arial"/>
          <w:strike/>
          <w:sz w:val="20"/>
          <w:szCs w:val="20"/>
          <w:lang w:val="it-IT"/>
        </w:rPr>
      </w:pPr>
    </w:p>
    <w:p w14:paraId="2E9AAFEA" w14:textId="416B3992" w:rsidR="00792F91" w:rsidRPr="004C17F7" w:rsidRDefault="00206FF3" w:rsidP="001F757A">
      <w:pPr>
        <w:pStyle w:val="Nessunaspaziatura"/>
        <w:numPr>
          <w:ilvl w:val="1"/>
          <w:numId w:val="27"/>
        </w:numPr>
        <w:jc w:val="both"/>
        <w:rPr>
          <w:rFonts w:ascii="Aptos" w:hAnsi="Aptos" w:cs="Arial"/>
          <w:b/>
          <w:bCs/>
          <w:sz w:val="20"/>
          <w:szCs w:val="20"/>
          <w:lang w:val="it-IT"/>
        </w:rPr>
      </w:pPr>
      <w:r w:rsidRPr="004C17F7">
        <w:rPr>
          <w:rFonts w:ascii="Aptos" w:hAnsi="Aptos" w:cs="Arial"/>
          <w:b/>
          <w:bCs/>
          <w:sz w:val="20"/>
          <w:szCs w:val="20"/>
          <w:lang w:val="it-IT"/>
        </w:rPr>
        <w:t>Dichiarazione dei requisiti</w:t>
      </w:r>
    </w:p>
    <w:p w14:paraId="1809D298" w14:textId="77777777" w:rsidR="00860F43" w:rsidRPr="004C17F7" w:rsidRDefault="00860F43" w:rsidP="00860F43">
      <w:pPr>
        <w:pStyle w:val="Nessunaspaziatura"/>
        <w:jc w:val="both"/>
        <w:rPr>
          <w:rFonts w:ascii="Aptos" w:hAnsi="Aptos" w:cs="Arial"/>
          <w:b/>
          <w:bCs/>
          <w:sz w:val="20"/>
          <w:szCs w:val="20"/>
          <w:lang w:val="it-IT"/>
        </w:rPr>
      </w:pPr>
    </w:p>
    <w:p w14:paraId="256386F8" w14:textId="0483C221" w:rsidR="00860F43" w:rsidRPr="004C17F7" w:rsidRDefault="00860F43" w:rsidP="00860F43">
      <w:pPr>
        <w:pStyle w:val="Nessunaspaziatura"/>
        <w:jc w:val="both"/>
        <w:rPr>
          <w:rFonts w:ascii="Aptos" w:hAnsi="Aptos" w:cs="Arial"/>
          <w:sz w:val="20"/>
          <w:szCs w:val="20"/>
          <w:lang w:val="it-IT"/>
        </w:rPr>
      </w:pPr>
      <w:r w:rsidRPr="004C17F7">
        <w:rPr>
          <w:rFonts w:ascii="Aptos" w:hAnsi="Aptos" w:cs="Arial"/>
          <w:sz w:val="20"/>
          <w:szCs w:val="20"/>
          <w:lang w:val="it-IT"/>
        </w:rPr>
        <w:t>Per la dichiarazione circa il possesso dei requisiti è necessario compilare il modulo “</w:t>
      </w:r>
      <w:r w:rsidRPr="004C17F7">
        <w:rPr>
          <w:rFonts w:ascii="Aptos" w:hAnsi="Aptos" w:cs="Arial"/>
          <w:sz w:val="20"/>
          <w:szCs w:val="20"/>
          <w:u w:val="single"/>
          <w:lang w:val="it-IT"/>
        </w:rPr>
        <w:t>Allegato A1 dichiarazione requisiti</w:t>
      </w:r>
      <w:r w:rsidRPr="004C17F7">
        <w:rPr>
          <w:rFonts w:ascii="Aptos" w:hAnsi="Aptos" w:cs="Arial"/>
          <w:sz w:val="20"/>
          <w:szCs w:val="20"/>
          <w:lang w:val="it-IT"/>
        </w:rPr>
        <w:t>”</w:t>
      </w:r>
      <w:r w:rsidR="004C58B7" w:rsidRPr="004C17F7">
        <w:rPr>
          <w:rFonts w:ascii="Aptos" w:hAnsi="Aptos" w:cs="Arial"/>
          <w:sz w:val="20"/>
          <w:szCs w:val="20"/>
          <w:lang w:val="it-IT"/>
        </w:rPr>
        <w:t xml:space="preserve"> e, solamente in caso di subappalto</w:t>
      </w:r>
      <w:r w:rsidR="00B011BC" w:rsidRPr="004C17F7">
        <w:rPr>
          <w:rFonts w:ascii="Aptos" w:hAnsi="Aptos" w:cs="Arial"/>
          <w:sz w:val="20"/>
          <w:szCs w:val="20"/>
          <w:lang w:val="it-IT"/>
        </w:rPr>
        <w:t xml:space="preserve"> e</w:t>
      </w:r>
      <w:r w:rsidR="004C58B7" w:rsidRPr="004C17F7">
        <w:rPr>
          <w:rFonts w:ascii="Aptos" w:hAnsi="Aptos" w:cs="Arial"/>
          <w:sz w:val="20"/>
          <w:szCs w:val="20"/>
          <w:lang w:val="it-IT"/>
        </w:rPr>
        <w:t xml:space="preserve"> di R.T.I. , rete d’impresa o consorzio, il modulo “</w:t>
      </w:r>
      <w:r w:rsidR="004C58B7" w:rsidRPr="004C17F7">
        <w:rPr>
          <w:rFonts w:ascii="Aptos" w:hAnsi="Aptos" w:cs="Arial"/>
          <w:sz w:val="20"/>
          <w:szCs w:val="20"/>
          <w:u w:val="single"/>
          <w:lang w:val="it-IT"/>
        </w:rPr>
        <w:t>Allegato A1 dichiarazioni aggiuntive</w:t>
      </w:r>
      <w:r w:rsidR="004C58B7" w:rsidRPr="004C17F7">
        <w:rPr>
          <w:rFonts w:ascii="Aptos" w:hAnsi="Aptos" w:cs="Arial"/>
          <w:sz w:val="20"/>
          <w:szCs w:val="20"/>
          <w:lang w:val="it-IT"/>
        </w:rPr>
        <w:t xml:space="preserve">” reperibili al link: </w:t>
      </w:r>
      <w:hyperlink r:id="rId33" w:history="1">
        <w:r w:rsidR="004C58B7" w:rsidRPr="004C17F7">
          <w:rPr>
            <w:rStyle w:val="Collegamentoipertestuale"/>
            <w:rFonts w:ascii="Aptos" w:hAnsi="Aptos" w:cs="Arial"/>
            <w:color w:val="auto"/>
            <w:sz w:val="20"/>
            <w:szCs w:val="20"/>
            <w:lang w:val="it-IT"/>
          </w:rPr>
          <w:t>Disciplinari e allegati | Appalti | Provincia autonoma di Bolzano - Alto Adige</w:t>
        </w:r>
      </w:hyperlink>
      <w:r w:rsidR="004C58B7" w:rsidRPr="004C17F7">
        <w:rPr>
          <w:rFonts w:ascii="Aptos" w:hAnsi="Aptos" w:cs="Arial"/>
          <w:sz w:val="20"/>
          <w:szCs w:val="20"/>
          <w:lang w:val="it-IT"/>
        </w:rPr>
        <w:t>.</w:t>
      </w:r>
    </w:p>
    <w:p w14:paraId="2206FB8E" w14:textId="05451E04" w:rsidR="004C58B7" w:rsidRPr="004C17F7" w:rsidRDefault="004C58B7" w:rsidP="004C58B7">
      <w:pPr>
        <w:pStyle w:val="Nessunaspaziatura"/>
        <w:jc w:val="both"/>
        <w:rPr>
          <w:rFonts w:ascii="Aptos" w:hAnsi="Aptos" w:cs="Arial"/>
          <w:sz w:val="20"/>
          <w:szCs w:val="20"/>
          <w:lang w:val="it-IT"/>
        </w:rPr>
      </w:pPr>
      <w:r w:rsidRPr="004C17F7">
        <w:rPr>
          <w:rFonts w:ascii="Aptos" w:hAnsi="Aptos" w:cs="Arial"/>
          <w:sz w:val="20"/>
          <w:szCs w:val="20"/>
          <w:lang w:val="it-IT"/>
        </w:rPr>
        <w:t>L’</w:t>
      </w:r>
      <w:r w:rsidR="00B77DA5" w:rsidRPr="004C17F7">
        <w:rPr>
          <w:rFonts w:ascii="Aptos" w:hAnsi="Aptos" w:cs="Arial"/>
          <w:sz w:val="20"/>
          <w:szCs w:val="20"/>
          <w:lang w:val="it-IT"/>
        </w:rPr>
        <w:t>”</w:t>
      </w:r>
      <w:r w:rsidR="005A73CC" w:rsidRPr="004C17F7">
        <w:rPr>
          <w:rFonts w:ascii="Aptos" w:hAnsi="Aptos" w:cs="Arial"/>
          <w:sz w:val="20"/>
          <w:szCs w:val="20"/>
          <w:lang w:val="it-IT"/>
        </w:rPr>
        <w:t>A</w:t>
      </w:r>
      <w:r w:rsidRPr="004C17F7">
        <w:rPr>
          <w:rFonts w:ascii="Aptos" w:hAnsi="Aptos" w:cs="Arial"/>
          <w:sz w:val="20"/>
          <w:szCs w:val="20"/>
          <w:lang w:val="it-IT"/>
        </w:rPr>
        <w:t>llegato A1 dichiarazione requisiti</w:t>
      </w:r>
      <w:r w:rsidR="00B77DA5" w:rsidRPr="004C17F7">
        <w:rPr>
          <w:rFonts w:ascii="Aptos" w:hAnsi="Aptos" w:cs="Arial"/>
          <w:sz w:val="20"/>
          <w:szCs w:val="20"/>
          <w:lang w:val="it-IT"/>
        </w:rPr>
        <w:t>”</w:t>
      </w:r>
      <w:r w:rsidRPr="004C17F7">
        <w:rPr>
          <w:rFonts w:ascii="Aptos" w:hAnsi="Aptos" w:cs="Arial"/>
          <w:sz w:val="20"/>
          <w:szCs w:val="20"/>
          <w:lang w:val="it-IT"/>
        </w:rPr>
        <w:t xml:space="preserve"> può essere riutilizzato per un massimo di 120  gg. dalla sottoscrizione dello stesso (il periodo massimo di validità è dato dalla validità dei certificati a cui </w:t>
      </w:r>
      <w:r w:rsidRPr="004C17F7">
        <w:rPr>
          <w:rFonts w:ascii="Aptos" w:hAnsi="Aptos" w:cs="Arial"/>
          <w:sz w:val="20"/>
          <w:szCs w:val="20"/>
          <w:lang w:val="it-IT"/>
        </w:rPr>
        <w:lastRenderedPageBreak/>
        <w:t xml:space="preserve">l’autodichiarazione si riferisce e in particolare del certificato con minor validità ovvero il certificato di regolarità contributiva) e va inoltrato alla </w:t>
      </w:r>
      <w:r w:rsidR="00444EF1" w:rsidRPr="004C17F7">
        <w:rPr>
          <w:rFonts w:ascii="Aptos" w:hAnsi="Aptos" w:cs="Arial"/>
          <w:sz w:val="20"/>
          <w:szCs w:val="20"/>
          <w:lang w:val="it-IT"/>
        </w:rPr>
        <w:t>s</w:t>
      </w:r>
      <w:r w:rsidRPr="004C17F7">
        <w:rPr>
          <w:rFonts w:ascii="Aptos" w:hAnsi="Aptos" w:cs="Arial"/>
          <w:sz w:val="20"/>
          <w:szCs w:val="20"/>
          <w:lang w:val="it-IT"/>
        </w:rPr>
        <w:t>tazione appaltante in occasione di ciascun affidamento diretto prima del conferimento dell’incarico,</w:t>
      </w:r>
      <w:r w:rsidRPr="004C17F7">
        <w:rPr>
          <w:rFonts w:ascii="Aptos" w:hAnsi="Aptos" w:cs="Arial"/>
          <w:b/>
          <w:bCs/>
          <w:sz w:val="20"/>
          <w:szCs w:val="20"/>
          <w:lang w:val="it-IT"/>
        </w:rPr>
        <w:t xml:space="preserve"> </w:t>
      </w:r>
      <w:r w:rsidRPr="004C17F7">
        <w:rPr>
          <w:rFonts w:ascii="Aptos" w:hAnsi="Aptos" w:cs="Arial"/>
          <w:sz w:val="20"/>
          <w:szCs w:val="20"/>
          <w:lang w:val="it-IT"/>
        </w:rPr>
        <w:t xml:space="preserve">previa verifica della correttezza delle informazioni inserite. </w:t>
      </w:r>
    </w:p>
    <w:p w14:paraId="00ED2F50" w14:textId="77777777" w:rsidR="004C58B7" w:rsidRPr="004C17F7" w:rsidRDefault="004C58B7" w:rsidP="004C58B7">
      <w:pPr>
        <w:pStyle w:val="Nessunaspaziatura"/>
        <w:jc w:val="both"/>
        <w:rPr>
          <w:rFonts w:ascii="Aptos" w:hAnsi="Aptos" w:cs="Arial"/>
          <w:sz w:val="20"/>
          <w:szCs w:val="20"/>
          <w:lang w:val="it-IT"/>
        </w:rPr>
      </w:pPr>
      <w:r w:rsidRPr="004C17F7">
        <w:rPr>
          <w:rFonts w:ascii="Aptos" w:hAnsi="Aptos" w:cs="Arial"/>
          <w:sz w:val="20"/>
          <w:szCs w:val="20"/>
          <w:lang w:val="it-IT"/>
        </w:rPr>
        <w:t> </w:t>
      </w:r>
    </w:p>
    <w:p w14:paraId="263CB06F" w14:textId="06AC5F5B" w:rsidR="004C58B7" w:rsidRPr="004C17F7" w:rsidRDefault="00B011BC" w:rsidP="004C58B7">
      <w:pPr>
        <w:pStyle w:val="Nessunaspaziatura"/>
        <w:jc w:val="both"/>
        <w:rPr>
          <w:rFonts w:ascii="Aptos" w:hAnsi="Aptos" w:cs="Arial"/>
          <w:sz w:val="20"/>
          <w:szCs w:val="20"/>
          <w:lang w:val="it-IT"/>
        </w:rPr>
      </w:pPr>
      <w:r w:rsidRPr="004C17F7">
        <w:rPr>
          <w:rFonts w:ascii="Aptos" w:hAnsi="Aptos" w:cs="Arial"/>
          <w:sz w:val="20"/>
          <w:szCs w:val="20"/>
          <w:lang w:val="it-IT"/>
        </w:rPr>
        <w:t xml:space="preserve">Se gli </w:t>
      </w:r>
      <w:r w:rsidR="00B77DA5" w:rsidRPr="004C17F7">
        <w:rPr>
          <w:rFonts w:ascii="Aptos" w:hAnsi="Aptos" w:cs="Arial"/>
          <w:sz w:val="20"/>
          <w:szCs w:val="20"/>
          <w:lang w:val="it-IT"/>
        </w:rPr>
        <w:t>o</w:t>
      </w:r>
      <w:r w:rsidR="004C58B7" w:rsidRPr="004C17F7">
        <w:rPr>
          <w:rFonts w:ascii="Aptos" w:hAnsi="Aptos" w:cs="Arial"/>
          <w:sz w:val="20"/>
          <w:szCs w:val="20"/>
          <w:lang w:val="it-IT"/>
        </w:rPr>
        <w:t xml:space="preserve">peratori economici </w:t>
      </w:r>
      <w:r w:rsidRPr="004C17F7">
        <w:rPr>
          <w:rFonts w:ascii="Aptos" w:hAnsi="Aptos" w:cs="Arial"/>
          <w:sz w:val="20"/>
          <w:szCs w:val="20"/>
          <w:lang w:val="it-IT"/>
        </w:rPr>
        <w:t xml:space="preserve">hanno </w:t>
      </w:r>
      <w:r w:rsidR="004C58B7" w:rsidRPr="004C17F7">
        <w:rPr>
          <w:rFonts w:ascii="Aptos" w:hAnsi="Aptos" w:cs="Arial"/>
          <w:sz w:val="20"/>
          <w:szCs w:val="20"/>
          <w:lang w:val="it-IT"/>
        </w:rPr>
        <w:t>carica</w:t>
      </w:r>
      <w:r w:rsidRPr="004C17F7">
        <w:rPr>
          <w:rFonts w:ascii="Aptos" w:hAnsi="Aptos" w:cs="Arial"/>
          <w:sz w:val="20"/>
          <w:szCs w:val="20"/>
          <w:lang w:val="it-IT"/>
        </w:rPr>
        <w:t>to</w:t>
      </w:r>
      <w:r w:rsidR="004C58B7" w:rsidRPr="004C17F7">
        <w:rPr>
          <w:rFonts w:ascii="Aptos" w:hAnsi="Aptos" w:cs="Arial"/>
          <w:sz w:val="20"/>
          <w:szCs w:val="20"/>
          <w:lang w:val="it-IT"/>
        </w:rPr>
        <w:t xml:space="preserve"> l’”Allegato A1 dichiarazione requisiti” tra la documentazione relativa all’iscrizione all’</w:t>
      </w:r>
      <w:r w:rsidR="004C58B7" w:rsidRPr="004C17F7">
        <w:rPr>
          <w:rFonts w:ascii="Aptos" w:hAnsi="Aptos" w:cs="Arial"/>
          <w:b/>
          <w:bCs/>
          <w:sz w:val="20"/>
          <w:szCs w:val="20"/>
          <w:lang w:val="it-IT"/>
        </w:rPr>
        <w:t>elenco telematico</w:t>
      </w:r>
      <w:r w:rsidRPr="004C17F7">
        <w:rPr>
          <w:rFonts w:ascii="Aptos" w:hAnsi="Aptos" w:cs="Arial"/>
          <w:b/>
          <w:bCs/>
          <w:sz w:val="20"/>
          <w:szCs w:val="20"/>
          <w:lang w:val="it-IT"/>
        </w:rPr>
        <w:t xml:space="preserve">, </w:t>
      </w:r>
      <w:r w:rsidRPr="004C17F7">
        <w:rPr>
          <w:rFonts w:ascii="Aptos" w:hAnsi="Aptos" w:cs="Arial"/>
          <w:sz w:val="20"/>
          <w:szCs w:val="20"/>
          <w:lang w:val="it-IT"/>
        </w:rPr>
        <w:t>la</w:t>
      </w:r>
      <w:r w:rsidR="004C58B7" w:rsidRPr="004C17F7">
        <w:rPr>
          <w:rFonts w:ascii="Aptos" w:hAnsi="Aptos" w:cs="Arial"/>
          <w:sz w:val="20"/>
          <w:szCs w:val="20"/>
          <w:lang w:val="it-IT"/>
        </w:rPr>
        <w:t xml:space="preserve"> stazione appaltante/RUP può scaricare e visionare in autonomia tale modulo senza dover richiedere all’operatore economico di rendere tale dichiarazione prima del conferimento dell’incarico. Si consiglia, dunque, alle stazioni appaltanti di consultare la documentazione caricata nell’elenco prima di chiedere al futuro affidatario diretto la compilazione dell’allegato A1 dichiarazione requisiti. </w:t>
      </w:r>
    </w:p>
    <w:p w14:paraId="7C7CF6BF" w14:textId="77777777" w:rsidR="004C58B7" w:rsidRPr="004C17F7" w:rsidRDefault="004C58B7" w:rsidP="004C58B7">
      <w:pPr>
        <w:pStyle w:val="Nessunaspaziatura"/>
        <w:jc w:val="both"/>
        <w:rPr>
          <w:rFonts w:ascii="Aptos" w:hAnsi="Aptos" w:cs="Arial"/>
          <w:sz w:val="20"/>
          <w:szCs w:val="20"/>
          <w:lang w:val="it-IT"/>
        </w:rPr>
      </w:pPr>
      <w:r w:rsidRPr="004C17F7">
        <w:rPr>
          <w:rFonts w:ascii="Aptos" w:hAnsi="Aptos" w:cs="Arial"/>
          <w:sz w:val="20"/>
          <w:szCs w:val="20"/>
          <w:lang w:val="it-IT"/>
        </w:rPr>
        <w:t xml:space="preserve">È fondamentale che, in caso di </w:t>
      </w:r>
      <w:r w:rsidRPr="004C17F7">
        <w:rPr>
          <w:rFonts w:ascii="Aptos" w:hAnsi="Aptos" w:cs="Arial"/>
          <w:b/>
          <w:bCs/>
          <w:sz w:val="20"/>
          <w:szCs w:val="20"/>
          <w:lang w:val="it-IT"/>
        </w:rPr>
        <w:t>subappalto</w:t>
      </w:r>
      <w:r w:rsidRPr="004C17F7">
        <w:rPr>
          <w:rFonts w:ascii="Aptos" w:hAnsi="Aptos" w:cs="Arial"/>
          <w:sz w:val="20"/>
          <w:szCs w:val="20"/>
          <w:lang w:val="it-IT"/>
        </w:rPr>
        <w:t>, l’”allegato A1 dichiarazioni aggiuntive” vada compilato da parte dell’operatore economico, pena l’impossibilità successiva di chiedere l’autorizzazione al subappalto.</w:t>
      </w:r>
    </w:p>
    <w:p w14:paraId="014957CA" w14:textId="37822F43" w:rsidR="004C58B7" w:rsidRPr="004C17F7" w:rsidRDefault="00B011BC" w:rsidP="004C58B7">
      <w:pPr>
        <w:pStyle w:val="Nessunaspaziatura"/>
        <w:jc w:val="both"/>
        <w:rPr>
          <w:rFonts w:ascii="Aptos" w:hAnsi="Aptos" w:cs="Arial"/>
          <w:sz w:val="20"/>
          <w:szCs w:val="20"/>
          <w:lang w:val="it-IT"/>
        </w:rPr>
      </w:pPr>
      <w:r w:rsidRPr="004C17F7">
        <w:rPr>
          <w:rFonts w:ascii="Aptos" w:hAnsi="Aptos" w:cs="Arial"/>
          <w:sz w:val="20"/>
          <w:szCs w:val="20"/>
          <w:lang w:val="it-IT"/>
        </w:rPr>
        <w:t>L</w:t>
      </w:r>
      <w:r w:rsidR="004C58B7" w:rsidRPr="004C17F7">
        <w:rPr>
          <w:rFonts w:ascii="Aptos" w:hAnsi="Aptos" w:cs="Arial"/>
          <w:sz w:val="20"/>
          <w:szCs w:val="20"/>
          <w:lang w:val="it-IT"/>
        </w:rPr>
        <w:t>a dichiarazione di subappalto va necessariamente allegata tutte le volte in cui l’OE non sia in possesso dei requisiti</w:t>
      </w:r>
      <w:r w:rsidRPr="004C17F7">
        <w:rPr>
          <w:rFonts w:ascii="Aptos" w:hAnsi="Aptos" w:cs="Arial"/>
          <w:sz w:val="20"/>
          <w:szCs w:val="20"/>
          <w:lang w:val="it-IT"/>
        </w:rPr>
        <w:t xml:space="preserve"> di idoneità e </w:t>
      </w:r>
      <w:r w:rsidR="004C58B7" w:rsidRPr="004C17F7">
        <w:rPr>
          <w:rFonts w:ascii="Aptos" w:hAnsi="Aptos" w:cs="Arial"/>
          <w:sz w:val="20"/>
          <w:szCs w:val="20"/>
          <w:lang w:val="it-IT"/>
        </w:rPr>
        <w:t>speciali per svolgere alcune prestazioni (anche solo accessorie e secondarie).</w:t>
      </w:r>
    </w:p>
    <w:p w14:paraId="5C76D3DC" w14:textId="3F519306" w:rsidR="00206FF3" w:rsidRPr="004C17F7" w:rsidRDefault="004C58B7" w:rsidP="00206FF3">
      <w:pPr>
        <w:pStyle w:val="Nessunaspaziatura"/>
        <w:jc w:val="both"/>
        <w:rPr>
          <w:rFonts w:ascii="Aptos" w:hAnsi="Aptos" w:cs="Arial"/>
          <w:sz w:val="20"/>
          <w:szCs w:val="20"/>
          <w:lang w:val="it-IT"/>
        </w:rPr>
      </w:pPr>
      <w:r w:rsidRPr="004C17F7">
        <w:rPr>
          <w:rFonts w:ascii="Aptos" w:hAnsi="Aptos" w:cs="Arial"/>
          <w:sz w:val="20"/>
          <w:szCs w:val="20"/>
          <w:lang w:val="it-IT"/>
        </w:rPr>
        <w:t> </w:t>
      </w:r>
    </w:p>
    <w:p w14:paraId="0AE71FFC" w14:textId="77777777" w:rsidR="00206FF3" w:rsidRPr="004C17F7" w:rsidRDefault="00206FF3" w:rsidP="00206FF3">
      <w:pPr>
        <w:pStyle w:val="Nessunaspaziatura"/>
        <w:jc w:val="both"/>
        <w:rPr>
          <w:rFonts w:ascii="Aptos" w:hAnsi="Aptos" w:cs="Arial"/>
          <w:b/>
          <w:bCs/>
          <w:sz w:val="20"/>
          <w:szCs w:val="20"/>
          <w:lang w:val="it-IT"/>
        </w:rPr>
      </w:pPr>
    </w:p>
    <w:p w14:paraId="09D70E04" w14:textId="47391804" w:rsidR="00206FF3" w:rsidRPr="004C17F7" w:rsidRDefault="00206FF3" w:rsidP="001F757A">
      <w:pPr>
        <w:pStyle w:val="Nessunaspaziatura"/>
        <w:numPr>
          <w:ilvl w:val="1"/>
          <w:numId w:val="27"/>
        </w:numPr>
        <w:jc w:val="both"/>
        <w:rPr>
          <w:rFonts w:ascii="Aptos" w:hAnsi="Aptos" w:cs="Arial"/>
          <w:b/>
          <w:bCs/>
          <w:sz w:val="20"/>
          <w:szCs w:val="20"/>
          <w:lang w:val="it-IT"/>
        </w:rPr>
      </w:pPr>
      <w:r w:rsidRPr="004C17F7">
        <w:rPr>
          <w:rFonts w:ascii="Aptos" w:hAnsi="Aptos" w:cs="Arial"/>
          <w:b/>
          <w:bCs/>
          <w:sz w:val="20"/>
          <w:szCs w:val="20"/>
          <w:lang w:val="it-IT"/>
        </w:rPr>
        <w:t xml:space="preserve">Stipula del contratto </w:t>
      </w:r>
    </w:p>
    <w:p w14:paraId="569A7938" w14:textId="77777777" w:rsidR="00206FF3" w:rsidRPr="004C17F7" w:rsidRDefault="00206FF3" w:rsidP="00206FF3">
      <w:pPr>
        <w:pStyle w:val="Nessunaspaziatura"/>
        <w:jc w:val="both"/>
        <w:rPr>
          <w:rFonts w:ascii="Aptos" w:hAnsi="Aptos" w:cs="Arial"/>
          <w:b/>
          <w:bCs/>
          <w:sz w:val="20"/>
          <w:szCs w:val="20"/>
          <w:lang w:val="it-IT"/>
        </w:rPr>
      </w:pPr>
    </w:p>
    <w:p w14:paraId="7F5B7946" w14:textId="77777777" w:rsidR="00792F91" w:rsidRPr="004C17F7" w:rsidRDefault="00792F91" w:rsidP="00CC2A8D">
      <w:pPr>
        <w:pStyle w:val="Nessunaspaziatura"/>
        <w:jc w:val="both"/>
        <w:rPr>
          <w:rFonts w:ascii="Aptos" w:hAnsi="Aptos" w:cs="Arial"/>
          <w:sz w:val="20"/>
          <w:szCs w:val="20"/>
          <w:lang w:val="it-IT"/>
        </w:rPr>
      </w:pPr>
    </w:p>
    <w:p w14:paraId="73486764" w14:textId="1CDAC248" w:rsidR="00792F91" w:rsidRPr="004C17F7" w:rsidRDefault="009A20AA" w:rsidP="00CC2A8D">
      <w:pPr>
        <w:pStyle w:val="Nessunaspaziatura"/>
        <w:jc w:val="both"/>
        <w:rPr>
          <w:rFonts w:ascii="Aptos" w:hAnsi="Aptos" w:cs="Arial"/>
          <w:strike/>
          <w:sz w:val="20"/>
          <w:szCs w:val="20"/>
          <w:lang w:val="it-IT"/>
        </w:rPr>
      </w:pPr>
      <w:r w:rsidRPr="004C17F7">
        <w:rPr>
          <w:rFonts w:ascii="Aptos" w:hAnsi="Aptos" w:cs="Arial"/>
          <w:sz w:val="20"/>
          <w:szCs w:val="20"/>
          <w:lang w:val="it-IT"/>
        </w:rPr>
        <w:t>P</w:t>
      </w:r>
      <w:r w:rsidR="00792F91" w:rsidRPr="004C17F7">
        <w:rPr>
          <w:rFonts w:ascii="Aptos" w:hAnsi="Aptos" w:cs="Arial"/>
          <w:sz w:val="20"/>
          <w:szCs w:val="20"/>
          <w:lang w:val="it-IT"/>
        </w:rPr>
        <w:t>er gli affidamenti</w:t>
      </w:r>
      <w:r w:rsidR="001D5EF0" w:rsidRPr="004C17F7">
        <w:rPr>
          <w:rFonts w:ascii="Aptos" w:hAnsi="Aptos" w:cs="Arial"/>
          <w:sz w:val="20"/>
          <w:szCs w:val="20"/>
          <w:lang w:val="it-IT"/>
        </w:rPr>
        <w:t xml:space="preserve"> diretti il contratto può essere stipulato, oltre che tramite le modalità descritte dall’art. 18, comma 1 D.Lgs. n. 36/2023, anche in modalità elettronica mediante scambio di </w:t>
      </w:r>
      <w:r w:rsidR="00FB1A47" w:rsidRPr="004C17F7">
        <w:rPr>
          <w:rFonts w:ascii="Aptos" w:hAnsi="Aptos" w:cs="Arial"/>
          <w:sz w:val="20"/>
          <w:szCs w:val="20"/>
          <w:lang w:val="it-IT"/>
        </w:rPr>
        <w:t>corrispondenza</w:t>
      </w:r>
      <w:r w:rsidR="001D5EF0" w:rsidRPr="004C17F7">
        <w:rPr>
          <w:rFonts w:ascii="Aptos" w:hAnsi="Aptos" w:cs="Arial"/>
          <w:sz w:val="20"/>
          <w:szCs w:val="20"/>
          <w:lang w:val="it-IT"/>
        </w:rPr>
        <w:t>.</w:t>
      </w:r>
      <w:r w:rsidR="00792F91" w:rsidRPr="004C17F7">
        <w:rPr>
          <w:rFonts w:ascii="Aptos" w:hAnsi="Aptos" w:cs="Arial"/>
          <w:sz w:val="20"/>
          <w:szCs w:val="20"/>
          <w:lang w:val="it-IT"/>
        </w:rPr>
        <w:t xml:space="preserve"> </w:t>
      </w:r>
    </w:p>
    <w:p w14:paraId="3BB355FF" w14:textId="77777777" w:rsidR="003C3362" w:rsidRPr="004C17F7" w:rsidRDefault="003C3362" w:rsidP="00CC2A8D">
      <w:pPr>
        <w:pStyle w:val="Nessunaspaziatura"/>
        <w:jc w:val="both"/>
        <w:rPr>
          <w:rFonts w:ascii="Aptos" w:hAnsi="Aptos" w:cs="Arial"/>
          <w:sz w:val="20"/>
          <w:szCs w:val="20"/>
          <w:lang w:val="it-IT"/>
        </w:rPr>
      </w:pPr>
    </w:p>
    <w:p w14:paraId="69F6FC6A" w14:textId="3342F002"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Sul punto si evidenzia che la lettera di incarico dovrà contenere</w:t>
      </w:r>
      <w:r w:rsidR="00DB7F72" w:rsidRPr="004C17F7">
        <w:rPr>
          <w:rFonts w:ascii="Aptos" w:hAnsi="Aptos" w:cs="Arial"/>
          <w:sz w:val="20"/>
          <w:szCs w:val="20"/>
          <w:lang w:val="it-IT"/>
        </w:rPr>
        <w:t xml:space="preserve"> il CIG ed indicare </w:t>
      </w:r>
      <w:r w:rsidRPr="004C17F7">
        <w:rPr>
          <w:rFonts w:ascii="Aptos" w:hAnsi="Aptos" w:cs="Arial"/>
          <w:sz w:val="20"/>
          <w:szCs w:val="20"/>
          <w:lang w:val="it-IT"/>
        </w:rPr>
        <w:t xml:space="preserve">oppure richiamare l’indicazione </w:t>
      </w:r>
      <w:r w:rsidR="006354DE" w:rsidRPr="004C17F7">
        <w:rPr>
          <w:rFonts w:ascii="Aptos" w:hAnsi="Aptos" w:cs="Arial"/>
          <w:sz w:val="20"/>
          <w:szCs w:val="20"/>
          <w:lang w:val="it-IT"/>
        </w:rPr>
        <w:t xml:space="preserve">della documentazione tecnica semplificata, </w:t>
      </w:r>
      <w:r w:rsidRPr="004C17F7">
        <w:rPr>
          <w:rFonts w:ascii="Aptos" w:hAnsi="Aptos" w:cs="Arial"/>
          <w:sz w:val="20"/>
          <w:szCs w:val="20"/>
          <w:lang w:val="it-IT"/>
        </w:rPr>
        <w:t xml:space="preserve">delle clausole contrattuali di esecuzione </w:t>
      </w:r>
      <w:r w:rsidR="009A20AA" w:rsidRPr="004C17F7">
        <w:rPr>
          <w:rFonts w:ascii="Aptos" w:hAnsi="Aptos" w:cs="Arial"/>
          <w:sz w:val="20"/>
          <w:szCs w:val="20"/>
          <w:lang w:val="it-IT"/>
        </w:rPr>
        <w:t xml:space="preserve">(p.es. modalità e tempistiche) </w:t>
      </w:r>
      <w:r w:rsidRPr="004C17F7">
        <w:rPr>
          <w:rFonts w:ascii="Aptos" w:hAnsi="Aptos" w:cs="Arial"/>
          <w:sz w:val="20"/>
          <w:szCs w:val="20"/>
          <w:lang w:val="it-IT"/>
        </w:rPr>
        <w:t>e dei contenuti dell’offerta dell’operatore economico</w:t>
      </w:r>
      <w:r w:rsidR="009A20AA" w:rsidRPr="004C17F7">
        <w:rPr>
          <w:rFonts w:ascii="Aptos" w:hAnsi="Aptos" w:cs="Arial"/>
          <w:sz w:val="20"/>
          <w:szCs w:val="20"/>
          <w:lang w:val="it-IT"/>
        </w:rPr>
        <w:t xml:space="preserve"> (p.es. cose fornite o servizi prestati, nonché il prezzo)</w:t>
      </w:r>
      <w:r w:rsidRPr="004C17F7">
        <w:rPr>
          <w:rFonts w:ascii="Aptos" w:hAnsi="Aptos" w:cs="Arial"/>
          <w:sz w:val="20"/>
          <w:szCs w:val="20"/>
          <w:lang w:val="it-IT"/>
        </w:rPr>
        <w:t xml:space="preserve">. </w:t>
      </w:r>
    </w:p>
    <w:p w14:paraId="433E541C" w14:textId="77777777" w:rsidR="00792F91" w:rsidRPr="004C17F7" w:rsidRDefault="00792F91" w:rsidP="00CC2A8D">
      <w:pPr>
        <w:pStyle w:val="Nessunaspaziatura"/>
        <w:jc w:val="both"/>
        <w:rPr>
          <w:rFonts w:ascii="Aptos" w:hAnsi="Aptos" w:cs="Arial"/>
          <w:sz w:val="20"/>
          <w:szCs w:val="20"/>
          <w:lang w:val="it-IT"/>
        </w:rPr>
      </w:pPr>
    </w:p>
    <w:p w14:paraId="492D9BB3" w14:textId="77777777" w:rsidR="00A5209E" w:rsidRPr="004C17F7" w:rsidRDefault="00A5209E" w:rsidP="00A5209E">
      <w:pPr>
        <w:pStyle w:val="Nessunaspaziatura"/>
        <w:jc w:val="both"/>
        <w:rPr>
          <w:rFonts w:ascii="Aptos" w:hAnsi="Aptos" w:cs="Arial"/>
          <w:color w:val="000000"/>
          <w:sz w:val="20"/>
          <w:szCs w:val="20"/>
          <w:lang w:val="it-IT"/>
        </w:rPr>
      </w:pPr>
      <w:bookmarkStart w:id="20" w:name="_Hlk16683083"/>
      <w:r w:rsidRPr="004C17F7">
        <w:rPr>
          <w:rFonts w:ascii="Aptos" w:hAnsi="Aptos" w:cs="Arial"/>
          <w:color w:val="000000"/>
          <w:sz w:val="20"/>
          <w:szCs w:val="20"/>
          <w:lang w:val="it-IT"/>
        </w:rPr>
        <w:t xml:space="preserve">Le stazioni appaltanti devono assolvere ad ogni obbligo di trasparenza e pubblicità (v. sez. 1.3.). </w:t>
      </w:r>
    </w:p>
    <w:bookmarkEnd w:id="20"/>
    <w:p w14:paraId="75BB0095" w14:textId="6FD501D4" w:rsidR="00A5209E" w:rsidRPr="004C17F7" w:rsidRDefault="00A5209E" w:rsidP="00A5209E">
      <w:pPr>
        <w:pStyle w:val="Nessunaspaziatura"/>
        <w:jc w:val="both"/>
        <w:rPr>
          <w:rFonts w:ascii="Aptos" w:hAnsi="Aptos" w:cs="Arial"/>
          <w:b/>
          <w:sz w:val="20"/>
          <w:szCs w:val="20"/>
          <w:lang w:val="it-IT"/>
        </w:rPr>
      </w:pPr>
    </w:p>
    <w:p w14:paraId="3DE474FB" w14:textId="2CDE8024" w:rsidR="008268FF" w:rsidRPr="004C17F7" w:rsidRDefault="008268FF" w:rsidP="008268FF">
      <w:pPr>
        <w:pStyle w:val="Nessunaspaziatura"/>
        <w:jc w:val="both"/>
        <w:rPr>
          <w:rFonts w:ascii="Aptos" w:hAnsi="Aptos" w:cs="Arial"/>
          <w:sz w:val="20"/>
          <w:szCs w:val="20"/>
          <w:lang w:val="it-IT"/>
        </w:rPr>
      </w:pPr>
      <w:r w:rsidRPr="004C17F7">
        <w:rPr>
          <w:rFonts w:ascii="Aptos" w:hAnsi="Aptos" w:cs="Arial"/>
          <w:sz w:val="20"/>
          <w:szCs w:val="20"/>
          <w:lang w:val="it-IT"/>
        </w:rPr>
        <w:t xml:space="preserve">Per procedure il cui importo dell’affidamento sia stimato tra 40.000 euro (al netto di IVA) e </w:t>
      </w:r>
      <w:r w:rsidR="007C7D5C" w:rsidRPr="004C17F7">
        <w:rPr>
          <w:rFonts w:ascii="Aptos" w:hAnsi="Aptos" w:cs="Arial"/>
          <w:sz w:val="20"/>
          <w:szCs w:val="20"/>
          <w:lang w:val="it-IT"/>
        </w:rPr>
        <w:t>140.000</w:t>
      </w:r>
      <w:r w:rsidR="001B76AC" w:rsidRPr="004C17F7">
        <w:rPr>
          <w:rFonts w:ascii="Aptos" w:hAnsi="Aptos" w:cs="Arial"/>
          <w:sz w:val="20"/>
          <w:szCs w:val="20"/>
          <w:lang w:val="it-IT"/>
        </w:rPr>
        <w:t xml:space="preserve"> (SF)/150.000 (L)</w:t>
      </w:r>
      <w:r w:rsidR="007C7D5C" w:rsidRPr="004C17F7">
        <w:rPr>
          <w:rFonts w:ascii="Aptos" w:hAnsi="Aptos" w:cs="Arial"/>
          <w:sz w:val="20"/>
          <w:szCs w:val="20"/>
          <w:lang w:val="it-IT"/>
        </w:rPr>
        <w:t xml:space="preserve"> </w:t>
      </w:r>
      <w:r w:rsidRPr="004C17F7">
        <w:rPr>
          <w:rFonts w:ascii="Aptos" w:hAnsi="Aptos" w:cs="Arial"/>
          <w:sz w:val="20"/>
          <w:szCs w:val="20"/>
          <w:lang w:val="it-IT"/>
        </w:rPr>
        <w:t>euro (al netto di IVA) prima della stipula del contratto la stazione appaltante chied</w:t>
      </w:r>
      <w:r w:rsidR="00123D4E" w:rsidRPr="004C17F7">
        <w:rPr>
          <w:rFonts w:ascii="Aptos" w:hAnsi="Aptos" w:cs="Arial"/>
          <w:sz w:val="20"/>
          <w:szCs w:val="20"/>
          <w:lang w:val="it-IT"/>
        </w:rPr>
        <w:t xml:space="preserve">e la costituzione della garanzia definitiva nella misura fissata nella </w:t>
      </w:r>
      <w:r w:rsidR="00D240DD" w:rsidRPr="004C17F7">
        <w:rPr>
          <w:rFonts w:ascii="Aptos" w:hAnsi="Aptos" w:cs="Arial"/>
          <w:sz w:val="20"/>
          <w:szCs w:val="20"/>
          <w:lang w:val="it-IT"/>
        </w:rPr>
        <w:t>decisione</w:t>
      </w:r>
      <w:r w:rsidR="00123D4E" w:rsidRPr="004C17F7">
        <w:rPr>
          <w:rFonts w:ascii="Aptos" w:hAnsi="Aptos" w:cs="Arial"/>
          <w:sz w:val="20"/>
          <w:szCs w:val="20"/>
          <w:lang w:val="it-IT"/>
        </w:rPr>
        <w:t xml:space="preserve"> di affidamento</w:t>
      </w:r>
      <w:r w:rsidRPr="004C17F7">
        <w:rPr>
          <w:rFonts w:ascii="Aptos" w:hAnsi="Aptos" w:cs="Arial"/>
          <w:sz w:val="20"/>
          <w:szCs w:val="20"/>
          <w:lang w:val="it-IT"/>
        </w:rPr>
        <w:t>.</w:t>
      </w:r>
    </w:p>
    <w:p w14:paraId="22125D2D" w14:textId="601813D6"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Per affidamenti diretti con importo </w:t>
      </w:r>
      <w:r w:rsidR="006354DE" w:rsidRPr="004C17F7">
        <w:rPr>
          <w:rFonts w:ascii="Aptos" w:hAnsi="Aptos" w:cs="Arial"/>
          <w:sz w:val="20"/>
          <w:szCs w:val="20"/>
          <w:lang w:val="it-IT"/>
        </w:rPr>
        <w:t xml:space="preserve">stimato/base </w:t>
      </w:r>
      <w:r w:rsidR="00186338" w:rsidRPr="004C17F7">
        <w:rPr>
          <w:rFonts w:ascii="Aptos" w:hAnsi="Aptos" w:cs="Arial"/>
          <w:sz w:val="20"/>
          <w:szCs w:val="20"/>
          <w:lang w:val="it-IT"/>
        </w:rPr>
        <w:t>d’asta</w:t>
      </w:r>
      <w:r w:rsidR="006354DE" w:rsidRPr="004C17F7">
        <w:rPr>
          <w:rFonts w:ascii="Aptos" w:hAnsi="Aptos" w:cs="Arial"/>
          <w:sz w:val="20"/>
          <w:szCs w:val="20"/>
          <w:lang w:val="it-IT"/>
        </w:rPr>
        <w:t xml:space="preserve"> </w:t>
      </w:r>
      <w:r w:rsidRPr="004C17F7">
        <w:rPr>
          <w:rFonts w:ascii="Aptos" w:hAnsi="Aptos" w:cs="Arial"/>
          <w:sz w:val="20"/>
          <w:szCs w:val="20"/>
          <w:lang w:val="it-IT"/>
        </w:rPr>
        <w:t>inferiore a 40.000 euro non è dovuta alcuna garanzia</w:t>
      </w:r>
      <w:r w:rsidR="009A20AA" w:rsidRPr="004C17F7">
        <w:rPr>
          <w:rFonts w:ascii="Aptos" w:hAnsi="Aptos" w:cs="Arial"/>
          <w:sz w:val="20"/>
          <w:szCs w:val="20"/>
          <w:lang w:val="it-IT"/>
        </w:rPr>
        <w:t xml:space="preserve"> (art. 36 l.p. 16/2015)</w:t>
      </w:r>
      <w:r w:rsidR="001A0348" w:rsidRPr="004C17F7">
        <w:rPr>
          <w:rFonts w:ascii="Aptos" w:hAnsi="Aptos" w:cs="Arial"/>
          <w:sz w:val="20"/>
          <w:szCs w:val="20"/>
          <w:lang w:val="it-IT"/>
        </w:rPr>
        <w:t>.</w:t>
      </w:r>
    </w:p>
    <w:p w14:paraId="16BDD744" w14:textId="0BF817AF" w:rsidR="001A0348" w:rsidRPr="004C17F7" w:rsidRDefault="001A0348" w:rsidP="00CC2A8D">
      <w:pPr>
        <w:pStyle w:val="Nessunaspaziatura"/>
        <w:jc w:val="both"/>
        <w:rPr>
          <w:rFonts w:ascii="Aptos" w:hAnsi="Aptos" w:cs="Arial"/>
          <w:sz w:val="20"/>
          <w:szCs w:val="20"/>
          <w:lang w:val="it-IT"/>
        </w:rPr>
      </w:pPr>
    </w:p>
    <w:p w14:paraId="5AF4AB2C" w14:textId="77777777" w:rsidR="00CB6848" w:rsidRPr="004C17F7" w:rsidRDefault="001A0348" w:rsidP="00CB6848">
      <w:pPr>
        <w:pStyle w:val="Nessunaspaziatura"/>
        <w:jc w:val="both"/>
        <w:rPr>
          <w:rFonts w:ascii="Aptos" w:hAnsi="Aptos" w:cs="Arial"/>
          <w:sz w:val="20"/>
          <w:szCs w:val="20"/>
          <w:lang w:val="it-IT"/>
        </w:rPr>
      </w:pPr>
      <w:r w:rsidRPr="004C17F7">
        <w:rPr>
          <w:rFonts w:ascii="Aptos" w:hAnsi="Aptos" w:cs="Arial"/>
          <w:sz w:val="20"/>
          <w:szCs w:val="20"/>
          <w:lang w:val="it-IT"/>
        </w:rPr>
        <w:t>Per quanto attiene l’apposizione del bollo si rimanda all’art.</w:t>
      </w:r>
      <w:r w:rsidR="00F93E82" w:rsidRPr="004C17F7">
        <w:rPr>
          <w:rFonts w:ascii="Aptos" w:hAnsi="Aptos" w:cs="Arial"/>
          <w:sz w:val="20"/>
          <w:szCs w:val="20"/>
          <w:lang w:val="it-IT"/>
        </w:rPr>
        <w:t xml:space="preserve"> </w:t>
      </w:r>
      <w:r w:rsidR="00DF7FF3" w:rsidRPr="004C17F7">
        <w:rPr>
          <w:rFonts w:ascii="Aptos" w:hAnsi="Aptos" w:cs="Arial"/>
          <w:sz w:val="20"/>
          <w:szCs w:val="20"/>
          <w:lang w:val="it-IT"/>
        </w:rPr>
        <w:t>18</w:t>
      </w:r>
      <w:r w:rsidR="00CB6848" w:rsidRPr="004C17F7">
        <w:rPr>
          <w:rFonts w:ascii="Aptos" w:hAnsi="Aptos" w:cs="Arial"/>
          <w:sz w:val="20"/>
          <w:szCs w:val="20"/>
          <w:lang w:val="it-IT"/>
        </w:rPr>
        <w:t>, comma 10</w:t>
      </w:r>
      <w:r w:rsidR="00F93E82" w:rsidRPr="004C17F7">
        <w:rPr>
          <w:rFonts w:ascii="Aptos" w:hAnsi="Aptos" w:cs="Arial"/>
          <w:sz w:val="20"/>
          <w:szCs w:val="20"/>
          <w:lang w:val="it-IT"/>
        </w:rPr>
        <w:t xml:space="preserve"> </w:t>
      </w:r>
      <w:r w:rsidRPr="004C17F7">
        <w:rPr>
          <w:rFonts w:ascii="Aptos" w:hAnsi="Aptos" w:cs="Arial"/>
          <w:sz w:val="20"/>
          <w:szCs w:val="20"/>
          <w:lang w:val="it-IT"/>
        </w:rPr>
        <w:t>del d.lgs. 36/2023</w:t>
      </w:r>
      <w:r w:rsidR="00DF7FF3" w:rsidRPr="004C17F7">
        <w:rPr>
          <w:rFonts w:ascii="Aptos" w:hAnsi="Aptos" w:cs="Arial"/>
          <w:sz w:val="20"/>
          <w:szCs w:val="20"/>
          <w:lang w:val="it-IT"/>
        </w:rPr>
        <w:t xml:space="preserve"> </w:t>
      </w:r>
      <w:r w:rsidR="00CB6848" w:rsidRPr="004C17F7">
        <w:rPr>
          <w:rFonts w:ascii="Aptos" w:hAnsi="Aptos" w:cs="Arial"/>
          <w:sz w:val="20"/>
          <w:szCs w:val="20"/>
          <w:lang w:val="it-IT"/>
        </w:rPr>
        <w:t>secondo cui: “</w:t>
      </w:r>
      <w:r w:rsidR="00CB6848" w:rsidRPr="004C17F7">
        <w:rPr>
          <w:rFonts w:ascii="Aptos" w:hAnsi="Aptos" w:cs="Arial"/>
          <w:i/>
          <w:iCs/>
          <w:sz w:val="20"/>
          <w:szCs w:val="20"/>
          <w:lang w:val="it-IT"/>
        </w:rPr>
        <w:t xml:space="preserve">Con la tabella di cui all’allegato I.4 al codice è individuato il valore dell’imposta di bollo che l’appaltatore </w:t>
      </w:r>
      <w:r w:rsidR="00CB6848" w:rsidRPr="004C17F7">
        <w:rPr>
          <w:rFonts w:ascii="Aptos" w:hAnsi="Aptos" w:cs="Arial"/>
          <w:b/>
          <w:bCs/>
          <w:i/>
          <w:iCs/>
          <w:sz w:val="20"/>
          <w:szCs w:val="20"/>
          <w:lang w:val="it-IT"/>
        </w:rPr>
        <w:t>assolve una tantum</w:t>
      </w:r>
      <w:r w:rsidR="00CB6848" w:rsidRPr="004C17F7">
        <w:rPr>
          <w:rFonts w:ascii="Aptos" w:hAnsi="Aptos" w:cs="Arial"/>
          <w:i/>
          <w:iCs/>
          <w:sz w:val="20"/>
          <w:szCs w:val="20"/>
          <w:lang w:val="it-IT"/>
        </w:rPr>
        <w:t xml:space="preserve"> </w:t>
      </w:r>
      <w:r w:rsidR="00CB6848" w:rsidRPr="004C17F7">
        <w:rPr>
          <w:rFonts w:ascii="Aptos" w:hAnsi="Aptos" w:cs="Arial"/>
          <w:b/>
          <w:bCs/>
          <w:i/>
          <w:iCs/>
          <w:sz w:val="20"/>
          <w:szCs w:val="20"/>
          <w:lang w:val="it-IT"/>
        </w:rPr>
        <w:t>al momento della stipula</w:t>
      </w:r>
      <w:r w:rsidR="00CB6848" w:rsidRPr="004C17F7">
        <w:rPr>
          <w:rFonts w:ascii="Aptos" w:hAnsi="Aptos" w:cs="Arial"/>
          <w:i/>
          <w:iCs/>
          <w:sz w:val="20"/>
          <w:szCs w:val="20"/>
          <w:lang w:val="it-IT"/>
        </w:rPr>
        <w:t xml:space="preserve"> del contratto e in proporzione al valore dello stesso</w:t>
      </w:r>
      <w:r w:rsidR="00CB6848" w:rsidRPr="004C17F7">
        <w:rPr>
          <w:rFonts w:ascii="Aptos" w:hAnsi="Aptos" w:cs="Arial"/>
          <w:sz w:val="20"/>
          <w:szCs w:val="20"/>
          <w:lang w:val="it-IT"/>
        </w:rPr>
        <w:t>”</w:t>
      </w:r>
    </w:p>
    <w:p w14:paraId="47B14F18" w14:textId="11CE5367" w:rsidR="001A0348" w:rsidRPr="004C17F7" w:rsidRDefault="00CB6848" w:rsidP="00CB6848">
      <w:pPr>
        <w:pStyle w:val="Nessunaspaziatura"/>
        <w:jc w:val="both"/>
        <w:rPr>
          <w:rFonts w:ascii="Aptos" w:hAnsi="Aptos" w:cs="Arial"/>
          <w:sz w:val="20"/>
          <w:szCs w:val="20"/>
          <w:lang w:val="it-IT"/>
        </w:rPr>
      </w:pPr>
      <w:r w:rsidRPr="004C17F7">
        <w:rPr>
          <w:rFonts w:ascii="Aptos" w:hAnsi="Aptos" w:cs="Arial"/>
          <w:sz w:val="20"/>
          <w:szCs w:val="20"/>
          <w:lang w:val="it-IT"/>
        </w:rPr>
        <w:t xml:space="preserve">Si riporta di seguito </w:t>
      </w:r>
      <w:r w:rsidR="00DF7FF3" w:rsidRPr="004C17F7">
        <w:rPr>
          <w:rFonts w:ascii="Aptos" w:hAnsi="Aptos" w:cs="Arial"/>
          <w:sz w:val="20"/>
          <w:szCs w:val="20"/>
          <w:lang w:val="it-IT"/>
        </w:rPr>
        <w:t>tabella ivi richiamata</w:t>
      </w:r>
      <w:r w:rsidR="00CC63F8" w:rsidRPr="004C17F7">
        <w:rPr>
          <w:rFonts w:ascii="Aptos" w:hAnsi="Aptos" w:cs="Arial"/>
          <w:sz w:val="20"/>
          <w:szCs w:val="20"/>
          <w:lang w:val="it-IT"/>
        </w:rPr>
        <w:t xml:space="preserve"> (allegato I.</w:t>
      </w:r>
      <w:r w:rsidRPr="004C17F7">
        <w:rPr>
          <w:rFonts w:ascii="Aptos" w:hAnsi="Aptos" w:cs="Arial"/>
          <w:sz w:val="20"/>
          <w:szCs w:val="20"/>
          <w:lang w:val="it-IT"/>
        </w:rPr>
        <w:t>4</w:t>
      </w:r>
      <w:r w:rsidR="00CC63F8" w:rsidRPr="004C17F7">
        <w:rPr>
          <w:rFonts w:ascii="Aptos" w:hAnsi="Aptos" w:cs="Arial"/>
          <w:sz w:val="20"/>
          <w:szCs w:val="20"/>
          <w:lang w:val="it-IT"/>
        </w:rPr>
        <w:t>)</w:t>
      </w:r>
      <w:r w:rsidRPr="004C17F7">
        <w:rPr>
          <w:rFonts w:ascii="Aptos" w:hAnsi="Aptos" w:cs="Arial"/>
          <w:sz w:val="20"/>
          <w:szCs w:val="20"/>
          <w:lang w:val="it-IT"/>
        </w:rPr>
        <w:t>:</w:t>
      </w:r>
    </w:p>
    <w:p w14:paraId="5A698DC9" w14:textId="77777777" w:rsidR="00CB6848" w:rsidRPr="004C17F7" w:rsidRDefault="00CB6848" w:rsidP="00CB6848">
      <w:pPr>
        <w:pStyle w:val="Nessunaspaziatura"/>
        <w:jc w:val="both"/>
        <w:rPr>
          <w:rFonts w:ascii="Aptos" w:hAnsi="Aptos"/>
          <w:noProof/>
          <w:lang w:val="it-IT"/>
        </w:rPr>
      </w:pPr>
    </w:p>
    <w:p w14:paraId="336242A0" w14:textId="53B17886" w:rsidR="00CB6848" w:rsidRPr="004C17F7" w:rsidRDefault="00CB6848" w:rsidP="00CB6848">
      <w:pPr>
        <w:pStyle w:val="Nessunaspaziatura"/>
        <w:jc w:val="both"/>
        <w:rPr>
          <w:rFonts w:ascii="Aptos" w:hAnsi="Aptos" w:cs="Arial"/>
          <w:sz w:val="20"/>
          <w:szCs w:val="20"/>
          <w:lang w:val="it-IT"/>
        </w:rPr>
      </w:pPr>
      <w:r w:rsidRPr="004C17F7">
        <w:rPr>
          <w:rFonts w:ascii="Aptos" w:hAnsi="Aptos"/>
          <w:noProof/>
        </w:rPr>
        <w:lastRenderedPageBreak/>
        <w:drawing>
          <wp:inline distT="0" distB="0" distL="0" distR="0" wp14:anchorId="204AE761" wp14:editId="1B1AF9CE">
            <wp:extent cx="5165678" cy="2852844"/>
            <wp:effectExtent l="0" t="0" r="0" b="508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924" t="23132" r="63397" b="22652"/>
                    <a:stretch/>
                  </pic:blipFill>
                  <pic:spPr bwMode="auto">
                    <a:xfrm>
                      <a:off x="0" y="0"/>
                      <a:ext cx="5201720" cy="2872749"/>
                    </a:xfrm>
                    <a:prstGeom prst="rect">
                      <a:avLst/>
                    </a:prstGeom>
                    <a:ln>
                      <a:noFill/>
                    </a:ln>
                    <a:extLst>
                      <a:ext uri="{53640926-AAD7-44D8-BBD7-CCE9431645EC}">
                        <a14:shadowObscured xmlns:a14="http://schemas.microsoft.com/office/drawing/2010/main"/>
                      </a:ext>
                    </a:extLst>
                  </pic:spPr>
                </pic:pic>
              </a:graphicData>
            </a:graphic>
          </wp:inline>
        </w:drawing>
      </w:r>
    </w:p>
    <w:p w14:paraId="09360BF4" w14:textId="54038237" w:rsidR="0013710D" w:rsidRPr="004C17F7" w:rsidRDefault="0013710D" w:rsidP="00116DAB">
      <w:pPr>
        <w:pStyle w:val="Nessunaspaziatura"/>
        <w:jc w:val="both"/>
        <w:rPr>
          <w:rFonts w:ascii="Aptos" w:hAnsi="Aptos" w:cs="Arial"/>
          <w:sz w:val="20"/>
          <w:szCs w:val="20"/>
          <w:lang w:val="it-IT"/>
        </w:rPr>
      </w:pPr>
      <w:r w:rsidRPr="004C17F7">
        <w:rPr>
          <w:rFonts w:ascii="Aptos" w:hAnsi="Aptos" w:cs="Arial"/>
          <w:sz w:val="20"/>
          <w:szCs w:val="20"/>
          <w:lang w:val="it-IT"/>
        </w:rPr>
        <w:t>Assolvimento del bollo per la stipulazione del contratto:</w:t>
      </w:r>
    </w:p>
    <w:p w14:paraId="4431DDE9" w14:textId="1164D9D8" w:rsidR="0013710D" w:rsidRPr="004C17F7" w:rsidRDefault="0013710D" w:rsidP="00116DAB">
      <w:pPr>
        <w:pStyle w:val="Nessunaspaziatura"/>
        <w:jc w:val="both"/>
        <w:rPr>
          <w:rFonts w:ascii="Aptos" w:hAnsi="Aptos" w:cs="Arial"/>
          <w:sz w:val="20"/>
          <w:szCs w:val="20"/>
          <w:lang w:val="it-IT"/>
        </w:rPr>
      </w:pPr>
      <w:r w:rsidRPr="004C17F7">
        <w:rPr>
          <w:rFonts w:ascii="Aptos" w:hAnsi="Aptos" w:cs="Arial"/>
          <w:sz w:val="20"/>
          <w:szCs w:val="20"/>
          <w:lang w:val="it-IT"/>
        </w:rPr>
        <w:t>Per gli OE italiani</w:t>
      </w:r>
      <w:r w:rsidRPr="004C17F7">
        <w:rPr>
          <w:rFonts w:ascii="Aptos" w:hAnsi="Aptos" w:cs="Arial"/>
          <w:b/>
          <w:bCs/>
          <w:sz w:val="20"/>
          <w:szCs w:val="20"/>
          <w:lang w:val="it-IT"/>
        </w:rPr>
        <w:t>: l’assolvimento del bollo per la stipulazione del contratto</w:t>
      </w:r>
      <w:r w:rsidRPr="004C17F7">
        <w:rPr>
          <w:rFonts w:ascii="Aptos" w:hAnsi="Aptos" w:cs="Arial"/>
          <w:sz w:val="20"/>
          <w:szCs w:val="20"/>
          <w:lang w:val="it-IT"/>
        </w:rPr>
        <w:t> deve avvenire tramite </w:t>
      </w:r>
      <w:r w:rsidRPr="004C17F7">
        <w:rPr>
          <w:rFonts w:ascii="Aptos" w:hAnsi="Aptos" w:cs="Arial"/>
          <w:b/>
          <w:bCs/>
          <w:sz w:val="20"/>
          <w:szCs w:val="20"/>
          <w:lang w:val="it-IT"/>
        </w:rPr>
        <w:t>modello F24 ELIDE e codice tributo 1573</w:t>
      </w:r>
      <w:r w:rsidRPr="004C17F7">
        <w:rPr>
          <w:rFonts w:ascii="Aptos" w:hAnsi="Aptos" w:cs="Arial"/>
          <w:sz w:val="20"/>
          <w:szCs w:val="20"/>
          <w:lang w:val="it-IT"/>
        </w:rPr>
        <w:t> (ai sensi del nuovo CCP D.Lgs. 36/23, Art. 18 comma 10 e ai sensi del provvedimento del Direttore dell’Agenzia delle entrate del 28 giugno 2023, prot. n. 240013/2023).</w:t>
      </w:r>
      <w:r w:rsidRPr="004C17F7">
        <w:rPr>
          <w:rFonts w:ascii="Aptos" w:hAnsi="Aptos" w:cs="Arial"/>
          <w:sz w:val="20"/>
          <w:szCs w:val="20"/>
          <w:lang w:val="it-IT"/>
        </w:rPr>
        <w:br/>
        <w:t>Per gli OE esteri: </w:t>
      </w:r>
      <w:r w:rsidRPr="004C17F7">
        <w:rPr>
          <w:rFonts w:ascii="Aptos" w:hAnsi="Aptos" w:cs="Arial"/>
          <w:b/>
          <w:bCs/>
          <w:sz w:val="20"/>
          <w:szCs w:val="20"/>
          <w:lang w:val="it-IT"/>
        </w:rPr>
        <w:t>l’assolvimento del bollo per la stipulazione del contratto</w:t>
      </w:r>
      <w:r w:rsidRPr="004C17F7">
        <w:rPr>
          <w:rFonts w:ascii="Aptos" w:hAnsi="Aptos" w:cs="Arial"/>
          <w:sz w:val="20"/>
          <w:szCs w:val="20"/>
          <w:lang w:val="it-IT"/>
        </w:rPr>
        <w:t> può avvenire tramite bonifico bonifico bancario al seguente IBAN:  IT07Y0100003245348008120501 , avendo cura di specificare  l’intestatario del conto corrente “Banca d’Italia” e nella causale il proprio codice fiscale (in mancanza, la denominazione) e gli estremi dell'atto a cui si riferisce.”</w:t>
      </w:r>
    </w:p>
    <w:p w14:paraId="3372F9B0" w14:textId="77777777" w:rsidR="00116DAB" w:rsidRPr="004C17F7" w:rsidRDefault="00116DAB" w:rsidP="00116DAB">
      <w:pPr>
        <w:pStyle w:val="Nessunaspaziatura"/>
        <w:jc w:val="both"/>
        <w:rPr>
          <w:rFonts w:ascii="Aptos" w:hAnsi="Aptos" w:cs="Arial"/>
          <w:sz w:val="20"/>
          <w:szCs w:val="20"/>
          <w:lang w:val="it-IT"/>
        </w:rPr>
      </w:pPr>
    </w:p>
    <w:p w14:paraId="5CE19D18" w14:textId="25A75604" w:rsidR="00116DAB" w:rsidRPr="004C17F7" w:rsidRDefault="00116DAB" w:rsidP="00116DAB">
      <w:pPr>
        <w:pStyle w:val="Nessunaspaziatura"/>
        <w:jc w:val="both"/>
        <w:rPr>
          <w:rFonts w:ascii="Aptos" w:hAnsi="Aptos" w:cs="Arial"/>
          <w:sz w:val="20"/>
          <w:szCs w:val="20"/>
          <w:lang w:val="it-IT"/>
        </w:rPr>
      </w:pPr>
      <w:r w:rsidRPr="004C17F7">
        <w:rPr>
          <w:rFonts w:ascii="Aptos" w:hAnsi="Aptos" w:cs="Arial"/>
          <w:sz w:val="20"/>
          <w:szCs w:val="20"/>
          <w:lang w:val="it-IT"/>
        </w:rPr>
        <w:t xml:space="preserve">Per determinare se l'imposta di bollo deve essere versata (in particolare nel caso di opzioni, quinto d’obbligo, proroghe </w:t>
      </w:r>
      <w:r w:rsidR="006648FB" w:rsidRPr="004C17F7">
        <w:rPr>
          <w:rFonts w:ascii="Aptos" w:hAnsi="Aptos" w:cs="Arial"/>
          <w:sz w:val="20"/>
          <w:szCs w:val="20"/>
          <w:lang w:val="it-IT"/>
        </w:rPr>
        <w:t>ecc.)</w:t>
      </w:r>
      <w:r w:rsidRPr="004C17F7">
        <w:rPr>
          <w:rFonts w:ascii="Aptos" w:hAnsi="Aptos" w:cs="Arial"/>
          <w:sz w:val="20"/>
          <w:szCs w:val="20"/>
          <w:lang w:val="it-IT"/>
        </w:rPr>
        <w:t>, ACP ha pubblicato la tabella "Tabella imposta di bollo ai sensi art. 18 comma 10 D.Lgs. 36/2023 e allegato I.4 e Circolare AdE n. 22/E del 28/07/2023”, pubblicata nella sezione C – fase post gara</w:t>
      </w:r>
      <w:r w:rsidR="008B5A81" w:rsidRPr="004C17F7">
        <w:rPr>
          <w:rFonts w:ascii="Aptos" w:hAnsi="Aptos" w:cs="Arial"/>
          <w:sz w:val="20"/>
          <w:szCs w:val="20"/>
          <w:lang w:val="it-IT"/>
        </w:rPr>
        <w:t xml:space="preserve"> (C5 – Tabella imposta di bollo”</w:t>
      </w:r>
      <w:r w:rsidRPr="004C17F7">
        <w:rPr>
          <w:rFonts w:ascii="Aptos" w:hAnsi="Aptos" w:cs="Arial"/>
          <w:sz w:val="20"/>
          <w:szCs w:val="20"/>
          <w:lang w:val="it-IT"/>
        </w:rPr>
        <w:t xml:space="preserve">, consultabile al seguente link: </w:t>
      </w:r>
      <w:hyperlink r:id="rId35" w:anchor="q=&amp;requiredfields=publication_categories%3A%25C3%2596ffentliche%2520Auftr%25C3%25A4ge%257CAppalti.publication_tag%3AOffene%2520Verfahren%252FVerhandlungsverfahren%257CGare%2520aperte%252Fgare%2520negoziate.publication_tag%3ABauleistungen%257CLavori.publication_tag%3APhase%2520nach%2520der%2520Zuschlagserteilung%257CFase%2520post%2520aggiudicazione.publication_tag%3AInformationsdokumente%257CDocumenti%2520informativi&amp;start=0" w:history="1">
        <w:r w:rsidR="008B5A81" w:rsidRPr="004C17F7">
          <w:rPr>
            <w:rStyle w:val="Collegamentoipertestuale"/>
            <w:rFonts w:ascii="Aptos" w:hAnsi="Aptos" w:cs="Arial"/>
            <w:sz w:val="20"/>
            <w:szCs w:val="20"/>
            <w:lang w:val="it-IT"/>
          </w:rPr>
          <w:t>Documentazione | Provincia autonoma di Bolzano - Alto Adige</w:t>
        </w:r>
      </w:hyperlink>
    </w:p>
    <w:p w14:paraId="7A9A3ADD" w14:textId="77777777" w:rsidR="00116DAB" w:rsidRPr="004C17F7" w:rsidRDefault="00116DAB" w:rsidP="00CC2A8D">
      <w:pPr>
        <w:pStyle w:val="Nessunaspaziatura"/>
        <w:jc w:val="both"/>
        <w:rPr>
          <w:rFonts w:ascii="Aptos" w:hAnsi="Aptos" w:cs="Arial"/>
          <w:sz w:val="20"/>
          <w:szCs w:val="20"/>
          <w:lang w:val="it-IT"/>
        </w:rPr>
      </w:pPr>
    </w:p>
    <w:p w14:paraId="5306FE6A" w14:textId="77777777" w:rsidR="00116DAB" w:rsidRPr="004C17F7" w:rsidRDefault="00116DAB" w:rsidP="00CC2A8D">
      <w:pPr>
        <w:pStyle w:val="Nessunaspaziatura"/>
        <w:jc w:val="both"/>
        <w:rPr>
          <w:rFonts w:ascii="Aptos" w:hAnsi="Aptos" w:cs="Arial"/>
          <w:sz w:val="20"/>
          <w:szCs w:val="20"/>
          <w:lang w:val="it-IT"/>
        </w:rPr>
      </w:pPr>
    </w:p>
    <w:p w14:paraId="6B81124E" w14:textId="7648B5CE" w:rsidR="007646EE" w:rsidRPr="004C17F7" w:rsidRDefault="009C44A3" w:rsidP="00CC2A8D">
      <w:pPr>
        <w:pStyle w:val="Nessunaspaziatura"/>
        <w:jc w:val="both"/>
        <w:rPr>
          <w:rFonts w:ascii="Aptos" w:hAnsi="Aptos" w:cs="Arial"/>
          <w:sz w:val="20"/>
          <w:szCs w:val="20"/>
          <w:lang w:val="it-IT"/>
        </w:rPr>
      </w:pPr>
      <w:r w:rsidRPr="004C17F7">
        <w:rPr>
          <w:rFonts w:ascii="Aptos" w:hAnsi="Aptos" w:cs="Arial"/>
          <w:sz w:val="20"/>
          <w:szCs w:val="20"/>
          <w:lang w:val="it-IT"/>
        </w:rPr>
        <w:t xml:space="preserve">Vedi news ACP </w:t>
      </w:r>
      <w:r w:rsidR="007646EE" w:rsidRPr="004C17F7">
        <w:rPr>
          <w:rFonts w:ascii="Aptos" w:hAnsi="Aptos" w:cs="Arial"/>
          <w:sz w:val="20"/>
          <w:szCs w:val="20"/>
          <w:lang w:val="it-IT"/>
        </w:rPr>
        <w:t>dd.</w:t>
      </w:r>
      <w:r w:rsidR="008B5A81" w:rsidRPr="004C17F7">
        <w:rPr>
          <w:rFonts w:ascii="Aptos" w:hAnsi="Aptos" w:cs="Arial"/>
          <w:sz w:val="20"/>
          <w:szCs w:val="20"/>
          <w:lang w:val="it-IT"/>
        </w:rPr>
        <w:t>05/11/2025</w:t>
      </w:r>
      <w:r w:rsidR="007646EE" w:rsidRPr="004C17F7">
        <w:rPr>
          <w:rFonts w:ascii="Aptos" w:hAnsi="Aptos" w:cs="Arial"/>
          <w:sz w:val="20"/>
          <w:szCs w:val="20"/>
          <w:lang w:val="it-IT"/>
        </w:rPr>
        <w:t xml:space="preserve">: </w:t>
      </w:r>
      <w:hyperlink r:id="rId36" w:history="1">
        <w:r w:rsidR="008B5A81" w:rsidRPr="004C17F7">
          <w:rPr>
            <w:rStyle w:val="Collegamentoipertestuale"/>
            <w:rFonts w:ascii="Aptos" w:hAnsi="Aptos" w:cs="Arial"/>
            <w:sz w:val="20"/>
            <w:szCs w:val="20"/>
            <w:lang w:val="it-IT"/>
          </w:rPr>
          <w:t>Aggiornamento della “Tabella imposta di bollo” | News</w:t>
        </w:r>
      </w:hyperlink>
    </w:p>
    <w:p w14:paraId="01CA495B" w14:textId="77777777" w:rsidR="007646EE" w:rsidRPr="004C17F7" w:rsidRDefault="007646EE" w:rsidP="00CC2A8D">
      <w:pPr>
        <w:pStyle w:val="Nessunaspaziatura"/>
        <w:jc w:val="both"/>
        <w:rPr>
          <w:rFonts w:ascii="Aptos" w:hAnsi="Aptos" w:cs="Arial"/>
          <w:sz w:val="20"/>
          <w:szCs w:val="20"/>
          <w:lang w:val="it-IT"/>
        </w:rPr>
      </w:pPr>
    </w:p>
    <w:p w14:paraId="50620C31" w14:textId="5C7A9A14" w:rsidR="00BF35DD" w:rsidRPr="004C17F7" w:rsidRDefault="00BF35DD" w:rsidP="00CC2A8D">
      <w:pPr>
        <w:pStyle w:val="Nessunaspaziatura"/>
        <w:jc w:val="both"/>
        <w:rPr>
          <w:rFonts w:ascii="Aptos" w:hAnsi="Aptos" w:cs="Arial"/>
          <w:sz w:val="20"/>
          <w:szCs w:val="20"/>
          <w:lang w:val="it-IT"/>
        </w:rPr>
      </w:pPr>
    </w:p>
    <w:p w14:paraId="7C2A7035" w14:textId="4586D8EA" w:rsidR="00BF35DD" w:rsidRPr="004C17F7" w:rsidRDefault="00BF35DD" w:rsidP="001F757A">
      <w:pPr>
        <w:pStyle w:val="Nessunaspaziatura"/>
        <w:numPr>
          <w:ilvl w:val="0"/>
          <w:numId w:val="13"/>
        </w:numPr>
        <w:ind w:hanging="720"/>
        <w:jc w:val="both"/>
        <w:rPr>
          <w:rFonts w:ascii="Aptos" w:hAnsi="Aptos" w:cs="Arial"/>
          <w:b/>
          <w:bCs/>
          <w:u w:val="single"/>
          <w:lang w:val="it-IT"/>
        </w:rPr>
      </w:pPr>
      <w:bookmarkStart w:id="21" w:name="_Hlk121988939"/>
      <w:r w:rsidRPr="004C17F7">
        <w:rPr>
          <w:rFonts w:ascii="Aptos" w:hAnsi="Aptos" w:cs="Arial"/>
          <w:b/>
          <w:bCs/>
          <w:u w:val="single"/>
          <w:lang w:val="it-IT"/>
        </w:rPr>
        <w:t>Esecuzione</w:t>
      </w:r>
    </w:p>
    <w:p w14:paraId="031F90FA" w14:textId="77777777" w:rsidR="00BF35DD" w:rsidRPr="004C17F7" w:rsidRDefault="00BF35DD" w:rsidP="00BF35DD">
      <w:pPr>
        <w:pStyle w:val="Nessunaspaziatura"/>
        <w:jc w:val="both"/>
        <w:rPr>
          <w:rFonts w:ascii="Aptos" w:hAnsi="Aptos" w:cs="Arial"/>
          <w:b/>
          <w:bCs/>
          <w:sz w:val="20"/>
          <w:szCs w:val="20"/>
          <w:u w:val="single"/>
          <w:lang w:val="it-IT"/>
        </w:rPr>
      </w:pPr>
    </w:p>
    <w:p w14:paraId="6D0973B3" w14:textId="71A9DA1F" w:rsidR="00BF35DD" w:rsidRPr="004C17F7" w:rsidRDefault="00BF35DD" w:rsidP="00BF35DD">
      <w:pPr>
        <w:pStyle w:val="Nessunaspaziatura"/>
        <w:jc w:val="both"/>
        <w:rPr>
          <w:rFonts w:ascii="Aptos" w:hAnsi="Aptos" w:cs="Arial"/>
          <w:b/>
          <w:bCs/>
          <w:sz w:val="20"/>
          <w:szCs w:val="20"/>
          <w:lang w:val="it-IT"/>
        </w:rPr>
      </w:pPr>
      <w:r w:rsidRPr="004C17F7">
        <w:rPr>
          <w:rFonts w:ascii="Aptos" w:hAnsi="Aptos" w:cs="Arial"/>
          <w:b/>
          <w:sz w:val="20"/>
          <w:szCs w:val="20"/>
          <w:lang w:val="it-IT"/>
        </w:rPr>
        <w:t>4.1.</w:t>
      </w:r>
      <w:r w:rsidRPr="004C17F7">
        <w:rPr>
          <w:rFonts w:ascii="Aptos" w:hAnsi="Aptos" w:cs="Arial"/>
          <w:sz w:val="20"/>
          <w:szCs w:val="20"/>
          <w:lang w:val="it-IT"/>
        </w:rPr>
        <w:tab/>
      </w:r>
      <w:r w:rsidRPr="004C17F7">
        <w:rPr>
          <w:rFonts w:ascii="Aptos" w:hAnsi="Aptos" w:cs="Arial"/>
          <w:b/>
          <w:sz w:val="20"/>
          <w:szCs w:val="20"/>
          <w:lang w:val="it-IT"/>
        </w:rPr>
        <w:t xml:space="preserve">Gestione della contabilità per </w:t>
      </w:r>
      <w:r w:rsidR="0082477D" w:rsidRPr="004C17F7">
        <w:rPr>
          <w:rFonts w:ascii="Aptos" w:hAnsi="Aptos" w:cs="Arial"/>
          <w:b/>
          <w:sz w:val="20"/>
          <w:szCs w:val="20"/>
          <w:lang w:val="it-IT"/>
        </w:rPr>
        <w:t xml:space="preserve">lavori, </w:t>
      </w:r>
      <w:r w:rsidRPr="004C17F7">
        <w:rPr>
          <w:rFonts w:ascii="Aptos" w:hAnsi="Aptos" w:cs="Arial"/>
          <w:b/>
          <w:sz w:val="20"/>
          <w:szCs w:val="20"/>
          <w:lang w:val="it-IT"/>
        </w:rPr>
        <w:t>servizi e forniture</w:t>
      </w:r>
    </w:p>
    <w:bookmarkEnd w:id="21"/>
    <w:p w14:paraId="135435BC" w14:textId="77777777" w:rsidR="00BF35DD" w:rsidRPr="004C17F7" w:rsidRDefault="00BF35DD" w:rsidP="00BF35DD">
      <w:pPr>
        <w:pStyle w:val="Nessunaspaziatura"/>
        <w:jc w:val="both"/>
        <w:rPr>
          <w:rFonts w:ascii="Aptos" w:hAnsi="Aptos" w:cs="Arial"/>
          <w:sz w:val="20"/>
          <w:szCs w:val="20"/>
          <w:lang w:val="it-IT"/>
        </w:rPr>
      </w:pPr>
    </w:p>
    <w:p w14:paraId="178894C3" w14:textId="3C35B27E" w:rsidR="00986590" w:rsidRPr="004C17F7" w:rsidRDefault="00986590" w:rsidP="009A0F59">
      <w:pPr>
        <w:pStyle w:val="Nessunaspaziatura"/>
        <w:jc w:val="both"/>
        <w:rPr>
          <w:rFonts w:ascii="Aptos" w:hAnsi="Aptos" w:cs="Arial"/>
          <w:sz w:val="20"/>
          <w:szCs w:val="20"/>
          <w:lang w:val="it-IT"/>
        </w:rPr>
      </w:pPr>
      <w:bookmarkStart w:id="22" w:name="_Hlk137567079"/>
      <w:r w:rsidRPr="004C17F7">
        <w:rPr>
          <w:rFonts w:ascii="Aptos" w:hAnsi="Aptos" w:cs="Arial"/>
          <w:sz w:val="20"/>
          <w:szCs w:val="20"/>
          <w:lang w:val="it-IT"/>
        </w:rPr>
        <w:t xml:space="preserve">Ai sensi del comma 2-bis dell’art. 49 l.p. n. 16/2015 è consentita “per </w:t>
      </w:r>
      <w:r w:rsidRPr="004C17F7">
        <w:rPr>
          <w:rFonts w:ascii="Aptos" w:hAnsi="Aptos"/>
          <w:sz w:val="20"/>
          <w:lang w:val="it-IT"/>
        </w:rPr>
        <w:t>i lavori</w:t>
      </w:r>
      <w:r w:rsidRPr="004C17F7">
        <w:rPr>
          <w:rFonts w:ascii="Aptos" w:hAnsi="Aptos" w:cs="Arial"/>
          <w:sz w:val="20"/>
          <w:szCs w:val="20"/>
          <w:lang w:val="it-IT"/>
        </w:rPr>
        <w:t>, i servizi e le forniture</w:t>
      </w:r>
      <w:r w:rsidRPr="004C17F7">
        <w:rPr>
          <w:rFonts w:ascii="Aptos" w:hAnsi="Aptos"/>
          <w:sz w:val="20"/>
          <w:lang w:val="it-IT"/>
        </w:rPr>
        <w:t xml:space="preserve"> di importo inferiore a 40.000</w:t>
      </w:r>
      <w:r w:rsidRPr="004C17F7">
        <w:rPr>
          <w:rFonts w:ascii="Aptos" w:hAnsi="Aptos" w:cs="Arial"/>
          <w:sz w:val="20"/>
          <w:szCs w:val="20"/>
          <w:lang w:val="it-IT"/>
        </w:rPr>
        <w:t>,00</w:t>
      </w:r>
      <w:r w:rsidRPr="004C17F7">
        <w:rPr>
          <w:rFonts w:ascii="Aptos" w:hAnsi="Aptos"/>
          <w:sz w:val="20"/>
          <w:lang w:val="it-IT"/>
        </w:rPr>
        <w:t xml:space="preserve"> euro la tenuta di una contabilità semplificata, previa verifica</w:t>
      </w:r>
      <w:r w:rsidRPr="004C17F7">
        <w:rPr>
          <w:rFonts w:ascii="Aptos" w:hAnsi="Aptos" w:cs="Arial"/>
          <w:sz w:val="20"/>
          <w:szCs w:val="20"/>
          <w:lang w:val="it-IT"/>
        </w:rPr>
        <w:t>,</w:t>
      </w:r>
      <w:r w:rsidRPr="004C17F7">
        <w:rPr>
          <w:rFonts w:ascii="Aptos" w:hAnsi="Aptos"/>
          <w:sz w:val="20"/>
          <w:lang w:val="it-IT"/>
        </w:rPr>
        <w:t xml:space="preserve"> da parte </w:t>
      </w:r>
      <w:r w:rsidRPr="004C17F7">
        <w:rPr>
          <w:rFonts w:ascii="Aptos" w:hAnsi="Aptos" w:cs="Arial"/>
          <w:sz w:val="20"/>
          <w:szCs w:val="20"/>
          <w:lang w:val="it-IT"/>
        </w:rPr>
        <w:t>della direzione</w:t>
      </w:r>
      <w:r w:rsidRPr="004C17F7">
        <w:rPr>
          <w:rFonts w:ascii="Aptos" w:hAnsi="Aptos"/>
          <w:sz w:val="20"/>
          <w:lang w:val="it-IT"/>
        </w:rPr>
        <w:t xml:space="preserve"> dei lavori </w:t>
      </w:r>
      <w:r w:rsidRPr="004C17F7">
        <w:rPr>
          <w:rFonts w:ascii="Aptos" w:hAnsi="Aptos" w:cs="Arial"/>
          <w:sz w:val="20"/>
          <w:szCs w:val="20"/>
          <w:lang w:val="it-IT"/>
        </w:rPr>
        <w:t xml:space="preserve">o della direzione dell’esecuzione dei contratti, </w:t>
      </w:r>
      <w:r w:rsidRPr="004C17F7">
        <w:rPr>
          <w:rFonts w:ascii="Aptos" w:hAnsi="Aptos"/>
          <w:sz w:val="20"/>
          <w:lang w:val="it-IT"/>
        </w:rPr>
        <w:t xml:space="preserve">della corrispondenza </w:t>
      </w:r>
      <w:r w:rsidRPr="004C17F7">
        <w:rPr>
          <w:rFonts w:ascii="Aptos" w:hAnsi="Aptos" w:cs="Arial"/>
          <w:sz w:val="20"/>
          <w:szCs w:val="20"/>
          <w:lang w:val="it-IT"/>
        </w:rPr>
        <w:t>fra prestazione fornita e importo</w:t>
      </w:r>
      <w:r w:rsidRPr="004C17F7">
        <w:rPr>
          <w:rFonts w:ascii="Aptos" w:hAnsi="Aptos"/>
          <w:sz w:val="20"/>
          <w:lang w:val="it-IT"/>
        </w:rPr>
        <w:t xml:space="preserve"> fatturato, tenendo conto </w:t>
      </w:r>
      <w:r w:rsidRPr="004C17F7">
        <w:rPr>
          <w:rFonts w:ascii="Aptos" w:hAnsi="Aptos" w:cs="Arial"/>
          <w:sz w:val="20"/>
          <w:szCs w:val="20"/>
          <w:lang w:val="it-IT"/>
        </w:rPr>
        <w:t>della prestazione</w:t>
      </w:r>
      <w:r w:rsidRPr="004C17F7">
        <w:rPr>
          <w:rFonts w:ascii="Aptos" w:hAnsi="Aptos"/>
          <w:sz w:val="20"/>
          <w:lang w:val="it-IT"/>
        </w:rPr>
        <w:t xml:space="preserve"> effettivamente </w:t>
      </w:r>
      <w:r w:rsidRPr="004C17F7">
        <w:rPr>
          <w:rFonts w:ascii="Aptos" w:hAnsi="Aptos" w:cs="Arial"/>
          <w:sz w:val="20"/>
          <w:szCs w:val="20"/>
          <w:lang w:val="it-IT"/>
        </w:rPr>
        <w:t>fornita</w:t>
      </w:r>
      <w:r w:rsidRPr="004C17F7">
        <w:rPr>
          <w:rFonts w:ascii="Aptos" w:hAnsi="Aptos"/>
          <w:sz w:val="20"/>
          <w:lang w:val="it-IT"/>
        </w:rPr>
        <w:t xml:space="preserve">. Il certificato di regolare esecuzione può essere sostituito con l’apposizione del visto </w:t>
      </w:r>
      <w:r w:rsidRPr="004C17F7">
        <w:rPr>
          <w:rFonts w:ascii="Aptos" w:hAnsi="Aptos" w:cs="Arial"/>
          <w:sz w:val="20"/>
          <w:szCs w:val="20"/>
          <w:lang w:val="it-IT"/>
        </w:rPr>
        <w:t>da parte della direzione dei lavori o della direzione dell’esecuzione dei contratti</w:t>
      </w:r>
      <w:r w:rsidRPr="004C17F7">
        <w:rPr>
          <w:rFonts w:ascii="Aptos" w:hAnsi="Aptos"/>
          <w:sz w:val="20"/>
          <w:lang w:val="it-IT"/>
        </w:rPr>
        <w:t xml:space="preserve"> sulle fatture di spesa</w:t>
      </w:r>
      <w:r w:rsidRPr="004C17F7">
        <w:rPr>
          <w:rFonts w:ascii="Aptos" w:hAnsi="Aptos" w:cs="Arial"/>
          <w:sz w:val="20"/>
          <w:szCs w:val="20"/>
          <w:lang w:val="it-IT"/>
        </w:rPr>
        <w:t>.”.</w:t>
      </w:r>
    </w:p>
    <w:p w14:paraId="0B4BDB12" w14:textId="6E51AC0D" w:rsidR="00986590" w:rsidRPr="004C17F7" w:rsidRDefault="00986590" w:rsidP="00BC4C7E">
      <w:pPr>
        <w:autoSpaceDE w:val="0"/>
        <w:autoSpaceDN w:val="0"/>
        <w:adjustRightInd w:val="0"/>
        <w:jc w:val="both"/>
        <w:rPr>
          <w:rFonts w:ascii="Aptos" w:hAnsi="Aptos"/>
          <w:sz w:val="20"/>
          <w:lang w:val="it-IT"/>
        </w:rPr>
      </w:pPr>
    </w:p>
    <w:bookmarkEnd w:id="22"/>
    <w:p w14:paraId="5C6405AD" w14:textId="77777777" w:rsidR="00BC4C7E" w:rsidRPr="004C17F7" w:rsidRDefault="00BC4C7E" w:rsidP="00BC4C7E">
      <w:pPr>
        <w:autoSpaceDE w:val="0"/>
        <w:autoSpaceDN w:val="0"/>
        <w:adjustRightInd w:val="0"/>
        <w:jc w:val="both"/>
        <w:rPr>
          <w:rFonts w:ascii="Aptos" w:hAnsi="Aptos" w:cs="Arial"/>
          <w:strike/>
          <w:sz w:val="20"/>
          <w:szCs w:val="20"/>
          <w:lang w:val="it-IT"/>
        </w:rPr>
      </w:pPr>
    </w:p>
    <w:p w14:paraId="5A9A216A" w14:textId="77777777" w:rsidR="00BC4C7E" w:rsidRPr="004C17F7" w:rsidRDefault="00BC4C7E" w:rsidP="00BC4C7E">
      <w:pPr>
        <w:autoSpaceDE w:val="0"/>
        <w:autoSpaceDN w:val="0"/>
        <w:adjustRightInd w:val="0"/>
        <w:jc w:val="both"/>
        <w:rPr>
          <w:rFonts w:ascii="Aptos" w:hAnsi="Aptos" w:cs="Arial"/>
          <w:strike/>
          <w:sz w:val="20"/>
          <w:szCs w:val="20"/>
          <w:lang w:val="it-IT"/>
        </w:rPr>
      </w:pPr>
    </w:p>
    <w:p w14:paraId="43EDAB14" w14:textId="3F64CD7D" w:rsidR="00792F91" w:rsidRPr="004C17F7" w:rsidRDefault="00792F91" w:rsidP="00073F50">
      <w:pPr>
        <w:pStyle w:val="Paragrafoelenco"/>
        <w:numPr>
          <w:ilvl w:val="0"/>
          <w:numId w:val="13"/>
        </w:numPr>
        <w:autoSpaceDE w:val="0"/>
        <w:autoSpaceDN w:val="0"/>
        <w:adjustRightInd w:val="0"/>
        <w:jc w:val="both"/>
        <w:rPr>
          <w:rFonts w:ascii="Aptos" w:hAnsi="Aptos" w:cs="Arial"/>
          <w:b/>
          <w:bCs/>
          <w:u w:val="single"/>
          <w:lang w:val="it-IT"/>
        </w:rPr>
      </w:pPr>
      <w:r w:rsidRPr="004C17F7">
        <w:rPr>
          <w:rFonts w:ascii="Aptos" w:hAnsi="Aptos" w:cs="Arial"/>
          <w:b/>
          <w:bCs/>
          <w:u w:val="single"/>
          <w:lang w:val="it-IT"/>
        </w:rPr>
        <w:t xml:space="preserve">Check list procedurale per affidamenti </w:t>
      </w:r>
      <w:r w:rsidR="00325A96" w:rsidRPr="004C17F7">
        <w:rPr>
          <w:rFonts w:ascii="Aptos" w:hAnsi="Aptos" w:cs="Arial"/>
          <w:b/>
          <w:bCs/>
          <w:u w:val="single"/>
          <w:lang w:val="it-IT"/>
        </w:rPr>
        <w:t>diretti di lavori, forniture e servizi</w:t>
      </w:r>
    </w:p>
    <w:p w14:paraId="0FC8F0D7" w14:textId="77777777" w:rsidR="00792F91" w:rsidRPr="004C17F7" w:rsidRDefault="00792F91" w:rsidP="00792F91">
      <w:pPr>
        <w:pStyle w:val="Nessunaspaziatura"/>
        <w:rPr>
          <w:rFonts w:ascii="Aptos" w:hAnsi="Aptos" w:cs="Arial"/>
          <w:b/>
          <w:sz w:val="20"/>
          <w:szCs w:val="20"/>
          <w:lang w:val="it-IT"/>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6989"/>
        <w:gridCol w:w="382"/>
        <w:gridCol w:w="1611"/>
      </w:tblGrid>
      <w:tr w:rsidR="00792F91" w:rsidRPr="004C17F7" w14:paraId="1F3AFFF3" w14:textId="77777777" w:rsidTr="00C6069E">
        <w:tc>
          <w:tcPr>
            <w:tcW w:w="846" w:type="dxa"/>
            <w:tcBorders>
              <w:bottom w:val="single" w:sz="4" w:space="0" w:color="auto"/>
            </w:tcBorders>
            <w:shd w:val="clear" w:color="auto" w:fill="E6E6E6"/>
            <w:vAlign w:val="center"/>
          </w:tcPr>
          <w:p w14:paraId="2ACC2207" w14:textId="77777777" w:rsidR="00792F91" w:rsidRPr="004C17F7" w:rsidRDefault="00792F91" w:rsidP="00792F91">
            <w:pPr>
              <w:pStyle w:val="Nessunaspaziatura"/>
              <w:rPr>
                <w:rFonts w:ascii="Aptos" w:hAnsi="Aptos" w:cs="Arial"/>
                <w:b/>
                <w:bCs/>
                <w:iCs/>
                <w:sz w:val="20"/>
                <w:szCs w:val="20"/>
                <w:lang w:val="it-IT"/>
              </w:rPr>
            </w:pPr>
            <w:r w:rsidRPr="004C17F7">
              <w:rPr>
                <w:rFonts w:ascii="Aptos" w:hAnsi="Aptos" w:cs="Arial"/>
                <w:b/>
                <w:bCs/>
                <w:iCs/>
                <w:sz w:val="20"/>
                <w:szCs w:val="20"/>
                <w:lang w:val="it-IT"/>
              </w:rPr>
              <w:t>Nr. Progr.</w:t>
            </w:r>
          </w:p>
        </w:tc>
        <w:tc>
          <w:tcPr>
            <w:tcW w:w="6989" w:type="dxa"/>
            <w:tcBorders>
              <w:bottom w:val="single" w:sz="4" w:space="0" w:color="auto"/>
            </w:tcBorders>
            <w:shd w:val="clear" w:color="auto" w:fill="E6E6E6"/>
            <w:vAlign w:val="center"/>
          </w:tcPr>
          <w:p w14:paraId="744229AD" w14:textId="77777777" w:rsidR="00792F91" w:rsidRPr="004C17F7" w:rsidRDefault="00792F91" w:rsidP="00792F91">
            <w:pPr>
              <w:pStyle w:val="Nessunaspaziatura"/>
              <w:rPr>
                <w:rFonts w:ascii="Aptos" w:hAnsi="Aptos" w:cs="Arial"/>
                <w:b/>
                <w:bCs/>
                <w:iCs/>
                <w:sz w:val="20"/>
                <w:szCs w:val="20"/>
                <w:lang w:val="it-IT"/>
              </w:rPr>
            </w:pPr>
            <w:r w:rsidRPr="004C17F7">
              <w:rPr>
                <w:rFonts w:ascii="Aptos" w:hAnsi="Aptos" w:cs="Arial"/>
                <w:b/>
                <w:bCs/>
                <w:iCs/>
                <w:sz w:val="20"/>
                <w:szCs w:val="20"/>
                <w:lang w:val="it-IT"/>
              </w:rPr>
              <w:t>Attività</w:t>
            </w:r>
          </w:p>
        </w:tc>
        <w:tc>
          <w:tcPr>
            <w:tcW w:w="382" w:type="dxa"/>
            <w:tcBorders>
              <w:bottom w:val="single" w:sz="4" w:space="0" w:color="auto"/>
            </w:tcBorders>
            <w:shd w:val="clear" w:color="auto" w:fill="E6E6E6"/>
            <w:vAlign w:val="center"/>
          </w:tcPr>
          <w:p w14:paraId="2945C876" w14:textId="77777777" w:rsidR="00792F91" w:rsidRPr="004C17F7" w:rsidRDefault="00792F91" w:rsidP="00792F91">
            <w:pPr>
              <w:pStyle w:val="Nessunaspaziatura"/>
              <w:rPr>
                <w:rFonts w:ascii="Aptos" w:hAnsi="Aptos" w:cs="Arial"/>
                <w:bCs/>
                <w:iCs/>
                <w:sz w:val="20"/>
                <w:szCs w:val="20"/>
                <w:lang w:val="it-IT"/>
              </w:rPr>
            </w:pPr>
          </w:p>
        </w:tc>
        <w:tc>
          <w:tcPr>
            <w:tcW w:w="1611" w:type="dxa"/>
            <w:tcBorders>
              <w:bottom w:val="single" w:sz="4" w:space="0" w:color="auto"/>
            </w:tcBorders>
            <w:shd w:val="clear" w:color="auto" w:fill="E6E6E6"/>
            <w:vAlign w:val="center"/>
          </w:tcPr>
          <w:p w14:paraId="75281F05" w14:textId="77777777" w:rsidR="00792F91" w:rsidRPr="004C17F7" w:rsidRDefault="00792F91" w:rsidP="00792F91">
            <w:pPr>
              <w:pStyle w:val="Nessunaspaziatura"/>
              <w:rPr>
                <w:rFonts w:ascii="Aptos" w:hAnsi="Aptos" w:cs="Arial"/>
                <w:b/>
                <w:sz w:val="20"/>
                <w:szCs w:val="20"/>
                <w:lang w:val="it-IT"/>
              </w:rPr>
            </w:pPr>
            <w:r w:rsidRPr="004C17F7">
              <w:rPr>
                <w:rFonts w:ascii="Aptos" w:hAnsi="Aptos" w:cs="Arial"/>
                <w:b/>
                <w:sz w:val="20"/>
                <w:szCs w:val="20"/>
                <w:lang w:val="it-IT"/>
              </w:rPr>
              <w:t>Responsabile</w:t>
            </w:r>
          </w:p>
        </w:tc>
      </w:tr>
      <w:tr w:rsidR="00867E0E" w:rsidRPr="004C17F7" w14:paraId="1FF7559A" w14:textId="77777777" w:rsidTr="00C6069E">
        <w:trPr>
          <w:trHeight w:val="567"/>
        </w:trPr>
        <w:tc>
          <w:tcPr>
            <w:tcW w:w="846" w:type="dxa"/>
            <w:tcBorders>
              <w:bottom w:val="single" w:sz="4" w:space="0" w:color="auto"/>
              <w:right w:val="nil"/>
            </w:tcBorders>
            <w:shd w:val="clear" w:color="auto" w:fill="99CCFF"/>
            <w:vAlign w:val="center"/>
          </w:tcPr>
          <w:p w14:paraId="725B974A" w14:textId="77777777" w:rsidR="00867E0E" w:rsidRPr="004C17F7" w:rsidRDefault="00867E0E" w:rsidP="00867E0E">
            <w:pPr>
              <w:spacing w:line="259" w:lineRule="auto"/>
              <w:jc w:val="both"/>
              <w:rPr>
                <w:rFonts w:ascii="Aptos" w:eastAsia="Arial" w:hAnsi="Aptos" w:cs="Arial"/>
                <w:b/>
                <w:color w:val="000000"/>
                <w:sz w:val="20"/>
                <w:szCs w:val="22"/>
                <w:lang w:eastAsia="it-IT"/>
              </w:rPr>
            </w:pPr>
          </w:p>
        </w:tc>
        <w:tc>
          <w:tcPr>
            <w:tcW w:w="6989" w:type="dxa"/>
            <w:tcBorders>
              <w:left w:val="nil"/>
              <w:bottom w:val="single" w:sz="4" w:space="0" w:color="auto"/>
              <w:right w:val="nil"/>
            </w:tcBorders>
            <w:shd w:val="clear" w:color="auto" w:fill="99CCFF"/>
            <w:vAlign w:val="center"/>
          </w:tcPr>
          <w:p w14:paraId="3EC7F42F" w14:textId="75DA5D14" w:rsidR="00867E0E" w:rsidRPr="004C17F7" w:rsidRDefault="00867E0E" w:rsidP="00867E0E">
            <w:pPr>
              <w:spacing w:line="259" w:lineRule="auto"/>
              <w:jc w:val="both"/>
              <w:rPr>
                <w:rFonts w:ascii="Aptos" w:eastAsia="Arial" w:hAnsi="Aptos" w:cs="Arial"/>
                <w:b/>
                <w:color w:val="000000"/>
                <w:sz w:val="20"/>
                <w:szCs w:val="22"/>
                <w:lang w:eastAsia="it-IT"/>
              </w:rPr>
            </w:pPr>
            <w:r w:rsidRPr="004C17F7">
              <w:rPr>
                <w:rFonts w:ascii="Aptos" w:eastAsia="Arial" w:hAnsi="Aptos" w:cs="Arial"/>
                <w:b/>
                <w:color w:val="000000"/>
                <w:sz w:val="20"/>
                <w:szCs w:val="22"/>
                <w:lang w:eastAsia="it-IT"/>
              </w:rPr>
              <w:t>FASE PREPARATORIA</w:t>
            </w:r>
          </w:p>
        </w:tc>
        <w:tc>
          <w:tcPr>
            <w:tcW w:w="382" w:type="dxa"/>
            <w:tcBorders>
              <w:left w:val="nil"/>
              <w:bottom w:val="single" w:sz="4" w:space="0" w:color="auto"/>
              <w:right w:val="nil"/>
            </w:tcBorders>
            <w:shd w:val="clear" w:color="auto" w:fill="99CCFF"/>
            <w:vAlign w:val="center"/>
          </w:tcPr>
          <w:p w14:paraId="17EF841F" w14:textId="77777777" w:rsidR="00867E0E" w:rsidRPr="004C17F7" w:rsidRDefault="00867E0E" w:rsidP="00867E0E">
            <w:pPr>
              <w:spacing w:line="259" w:lineRule="auto"/>
              <w:jc w:val="both"/>
              <w:rPr>
                <w:rFonts w:ascii="Aptos" w:eastAsia="Arial" w:hAnsi="Aptos" w:cs="Arial"/>
                <w:b/>
                <w:color w:val="000000"/>
                <w:sz w:val="20"/>
                <w:szCs w:val="22"/>
                <w:lang w:eastAsia="it-IT"/>
              </w:rPr>
            </w:pPr>
          </w:p>
        </w:tc>
        <w:tc>
          <w:tcPr>
            <w:tcW w:w="1611" w:type="dxa"/>
            <w:tcBorders>
              <w:left w:val="nil"/>
              <w:bottom w:val="single" w:sz="4" w:space="0" w:color="auto"/>
            </w:tcBorders>
            <w:shd w:val="clear" w:color="auto" w:fill="99CCFF"/>
            <w:vAlign w:val="center"/>
          </w:tcPr>
          <w:p w14:paraId="5AAC52F5" w14:textId="77777777" w:rsidR="00867E0E" w:rsidRPr="004C17F7" w:rsidRDefault="00867E0E" w:rsidP="00867E0E">
            <w:pPr>
              <w:spacing w:line="259" w:lineRule="auto"/>
              <w:jc w:val="both"/>
              <w:rPr>
                <w:rFonts w:ascii="Aptos" w:eastAsia="Arial" w:hAnsi="Aptos" w:cs="Arial"/>
                <w:b/>
                <w:color w:val="000000"/>
                <w:sz w:val="20"/>
                <w:szCs w:val="22"/>
                <w:lang w:eastAsia="it-IT"/>
              </w:rPr>
            </w:pPr>
          </w:p>
        </w:tc>
      </w:tr>
      <w:tr w:rsidR="00792F91" w:rsidRPr="004C17F7" w14:paraId="5FDCC647" w14:textId="77777777" w:rsidTr="00D03FE8">
        <w:trPr>
          <w:trHeight w:val="560"/>
        </w:trPr>
        <w:tc>
          <w:tcPr>
            <w:tcW w:w="846" w:type="dxa"/>
            <w:tcBorders>
              <w:bottom w:val="single" w:sz="4" w:space="0" w:color="auto"/>
            </w:tcBorders>
            <w:vAlign w:val="center"/>
          </w:tcPr>
          <w:p w14:paraId="1B232E2B" w14:textId="77777777" w:rsidR="00792F91" w:rsidRPr="004C17F7" w:rsidRDefault="00792F91" w:rsidP="00C6069E">
            <w:pPr>
              <w:pStyle w:val="Nessunaspaziatura"/>
              <w:jc w:val="center"/>
              <w:rPr>
                <w:rFonts w:ascii="Aptos" w:hAnsi="Aptos" w:cs="Arial"/>
                <w:b/>
                <w:sz w:val="20"/>
                <w:szCs w:val="20"/>
                <w:lang w:val="it-IT"/>
              </w:rPr>
            </w:pPr>
            <w:r w:rsidRPr="004C17F7">
              <w:rPr>
                <w:rFonts w:ascii="Aptos" w:hAnsi="Aptos" w:cs="Arial"/>
                <w:b/>
                <w:sz w:val="20"/>
                <w:szCs w:val="20"/>
                <w:lang w:val="it-IT"/>
              </w:rPr>
              <w:lastRenderedPageBreak/>
              <w:t>1.</w:t>
            </w:r>
          </w:p>
        </w:tc>
        <w:tc>
          <w:tcPr>
            <w:tcW w:w="6989" w:type="dxa"/>
            <w:tcBorders>
              <w:bottom w:val="single" w:sz="4" w:space="0" w:color="auto"/>
            </w:tcBorders>
            <w:vAlign w:val="center"/>
          </w:tcPr>
          <w:p w14:paraId="2FAEEB0F" w14:textId="77777777"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Nomina del RUP</w:t>
            </w:r>
          </w:p>
        </w:tc>
        <w:tc>
          <w:tcPr>
            <w:tcW w:w="382" w:type="dxa"/>
            <w:tcBorders>
              <w:bottom w:val="single" w:sz="4" w:space="0" w:color="auto"/>
            </w:tcBorders>
            <w:vAlign w:val="center"/>
          </w:tcPr>
          <w:p w14:paraId="647C6435" w14:textId="77777777" w:rsidR="00792F91" w:rsidRPr="004C17F7" w:rsidRDefault="00792F91" w:rsidP="00792F91">
            <w:pPr>
              <w:pStyle w:val="Nessunaspaziatura"/>
              <w:rPr>
                <w:rFonts w:ascii="Aptos" w:hAnsi="Aptos" w:cs="Arial"/>
                <w:sz w:val="20"/>
                <w:szCs w:val="20"/>
              </w:rPr>
            </w:pPr>
            <w:r w:rsidRPr="004C17F7">
              <w:rPr>
                <w:rFonts w:ascii="Aptos" w:eastAsia="Wingdings 2" w:hAnsi="Aptos" w:cs="Wingdings 2"/>
                <w:sz w:val="20"/>
                <w:szCs w:val="20"/>
              </w:rPr>
              <w:t>£</w:t>
            </w:r>
          </w:p>
        </w:tc>
        <w:tc>
          <w:tcPr>
            <w:tcW w:w="1611" w:type="dxa"/>
            <w:tcBorders>
              <w:bottom w:val="single" w:sz="4" w:space="0" w:color="auto"/>
            </w:tcBorders>
            <w:vAlign w:val="center"/>
          </w:tcPr>
          <w:p w14:paraId="131D2338" w14:textId="77777777" w:rsidR="00792F91" w:rsidRPr="004C17F7" w:rsidRDefault="00792F91" w:rsidP="00C6069E">
            <w:pPr>
              <w:pStyle w:val="Nessunaspaziatura"/>
              <w:jc w:val="center"/>
              <w:rPr>
                <w:rFonts w:ascii="Aptos" w:hAnsi="Aptos" w:cs="Arial"/>
                <w:sz w:val="20"/>
                <w:szCs w:val="20"/>
                <w:lang w:val="it-IT"/>
              </w:rPr>
            </w:pPr>
            <w:r w:rsidRPr="004C17F7">
              <w:rPr>
                <w:rFonts w:ascii="Aptos" w:hAnsi="Aptos" w:cs="Arial"/>
                <w:sz w:val="20"/>
                <w:szCs w:val="20"/>
                <w:lang w:val="it-IT"/>
              </w:rPr>
              <w:t>Dirigente competente</w:t>
            </w:r>
          </w:p>
        </w:tc>
      </w:tr>
      <w:tr w:rsidR="00792F91" w:rsidRPr="004C17F7" w14:paraId="6BE199D3" w14:textId="77777777" w:rsidTr="00D03FE8">
        <w:trPr>
          <w:trHeight w:val="554"/>
        </w:trPr>
        <w:tc>
          <w:tcPr>
            <w:tcW w:w="846" w:type="dxa"/>
            <w:tcBorders>
              <w:bottom w:val="single" w:sz="4" w:space="0" w:color="auto"/>
            </w:tcBorders>
            <w:vAlign w:val="center"/>
          </w:tcPr>
          <w:p w14:paraId="33AF6EB5" w14:textId="77777777" w:rsidR="00792F91" w:rsidRPr="004C17F7" w:rsidRDefault="00792F91" w:rsidP="00C6069E">
            <w:pPr>
              <w:pStyle w:val="Nessunaspaziatura"/>
              <w:jc w:val="center"/>
              <w:rPr>
                <w:rFonts w:ascii="Aptos" w:hAnsi="Aptos" w:cs="Arial"/>
                <w:b/>
                <w:sz w:val="20"/>
                <w:szCs w:val="20"/>
                <w:lang w:val="it-IT"/>
              </w:rPr>
            </w:pPr>
            <w:r w:rsidRPr="004C17F7">
              <w:rPr>
                <w:rFonts w:ascii="Aptos" w:hAnsi="Aptos" w:cs="Arial"/>
                <w:b/>
                <w:sz w:val="20"/>
                <w:szCs w:val="20"/>
                <w:lang w:val="it-IT"/>
              </w:rPr>
              <w:t>2.</w:t>
            </w:r>
          </w:p>
        </w:tc>
        <w:tc>
          <w:tcPr>
            <w:tcW w:w="6989" w:type="dxa"/>
            <w:tcBorders>
              <w:bottom w:val="single" w:sz="4" w:space="0" w:color="auto"/>
            </w:tcBorders>
            <w:vAlign w:val="center"/>
          </w:tcPr>
          <w:p w14:paraId="6C36D238" w14:textId="77777777" w:rsidR="00792F91" w:rsidRPr="004C17F7" w:rsidRDefault="004C6E9E" w:rsidP="00CC2A8D">
            <w:pPr>
              <w:pStyle w:val="Nessunaspaziatura"/>
              <w:jc w:val="both"/>
              <w:rPr>
                <w:rFonts w:ascii="Aptos" w:hAnsi="Aptos" w:cs="Arial"/>
                <w:sz w:val="20"/>
                <w:szCs w:val="20"/>
                <w:lang w:val="it-IT"/>
              </w:rPr>
            </w:pPr>
            <w:r w:rsidRPr="004C17F7">
              <w:rPr>
                <w:rFonts w:ascii="Aptos" w:hAnsi="Aptos" w:cs="Arial"/>
                <w:sz w:val="20"/>
                <w:szCs w:val="20"/>
                <w:lang w:val="it-IT"/>
              </w:rPr>
              <w:t>Compilazione relazione progettuale</w:t>
            </w:r>
            <w:r w:rsidR="00DB338F" w:rsidRPr="004C17F7">
              <w:rPr>
                <w:rFonts w:ascii="Aptos" w:hAnsi="Aptos" w:cs="Arial"/>
                <w:sz w:val="20"/>
                <w:szCs w:val="20"/>
                <w:lang w:val="it-IT"/>
              </w:rPr>
              <w:t xml:space="preserve"> semplificata</w:t>
            </w:r>
          </w:p>
        </w:tc>
        <w:tc>
          <w:tcPr>
            <w:tcW w:w="382" w:type="dxa"/>
            <w:tcBorders>
              <w:bottom w:val="single" w:sz="4" w:space="0" w:color="auto"/>
            </w:tcBorders>
            <w:vAlign w:val="center"/>
          </w:tcPr>
          <w:p w14:paraId="0E2B9E97" w14:textId="77777777" w:rsidR="00792F91" w:rsidRPr="004C17F7" w:rsidRDefault="00792F91" w:rsidP="00792F91">
            <w:pPr>
              <w:pStyle w:val="Nessunaspaziatura"/>
              <w:rPr>
                <w:rFonts w:ascii="Aptos" w:hAnsi="Aptos" w:cs="Arial"/>
                <w:sz w:val="20"/>
                <w:szCs w:val="20"/>
                <w:lang w:val="it-IT"/>
              </w:rPr>
            </w:pPr>
            <w:r w:rsidRPr="004C17F7">
              <w:rPr>
                <w:rFonts w:ascii="Aptos" w:eastAsia="Wingdings 2" w:hAnsi="Aptos" w:cs="Wingdings 2"/>
                <w:sz w:val="20"/>
                <w:szCs w:val="20"/>
              </w:rPr>
              <w:t>£</w:t>
            </w:r>
          </w:p>
        </w:tc>
        <w:tc>
          <w:tcPr>
            <w:tcW w:w="1611" w:type="dxa"/>
            <w:tcBorders>
              <w:bottom w:val="single" w:sz="4" w:space="0" w:color="auto"/>
            </w:tcBorders>
            <w:vAlign w:val="center"/>
          </w:tcPr>
          <w:p w14:paraId="3A6FBE3A" w14:textId="2B019BAF" w:rsidR="00792F91" w:rsidRPr="004C17F7" w:rsidRDefault="00792F91" w:rsidP="00C6069E">
            <w:pPr>
              <w:pStyle w:val="Nessunaspaziatura"/>
              <w:jc w:val="center"/>
              <w:rPr>
                <w:rFonts w:ascii="Aptos" w:hAnsi="Aptos" w:cs="Arial"/>
                <w:sz w:val="20"/>
                <w:szCs w:val="20"/>
                <w:lang w:val="it-IT"/>
              </w:rPr>
            </w:pPr>
            <w:r w:rsidRPr="004C17F7">
              <w:rPr>
                <w:rFonts w:ascii="Aptos" w:hAnsi="Aptos" w:cs="Arial"/>
                <w:sz w:val="20"/>
                <w:szCs w:val="20"/>
                <w:lang w:val="it-IT"/>
              </w:rPr>
              <w:t>RUP</w:t>
            </w:r>
            <w:r w:rsidR="009056BF" w:rsidRPr="004C17F7">
              <w:rPr>
                <w:rFonts w:ascii="Aptos" w:hAnsi="Aptos" w:cs="Arial"/>
                <w:sz w:val="20"/>
                <w:szCs w:val="20"/>
                <w:lang w:val="it-IT"/>
              </w:rPr>
              <w:t xml:space="preserve"> o progettista</w:t>
            </w:r>
          </w:p>
        </w:tc>
      </w:tr>
      <w:tr w:rsidR="00792F91" w:rsidRPr="004C17F7" w14:paraId="35CDA2C8" w14:textId="77777777" w:rsidTr="00D03FE8">
        <w:trPr>
          <w:trHeight w:val="562"/>
        </w:trPr>
        <w:tc>
          <w:tcPr>
            <w:tcW w:w="846" w:type="dxa"/>
            <w:tcBorders>
              <w:bottom w:val="single" w:sz="4" w:space="0" w:color="auto"/>
            </w:tcBorders>
            <w:vAlign w:val="center"/>
          </w:tcPr>
          <w:p w14:paraId="48D71CED" w14:textId="77777777" w:rsidR="00792F91" w:rsidRPr="004C17F7" w:rsidRDefault="00792F91" w:rsidP="00C6069E">
            <w:pPr>
              <w:pStyle w:val="Nessunaspaziatura"/>
              <w:jc w:val="center"/>
              <w:rPr>
                <w:rFonts w:ascii="Aptos" w:hAnsi="Aptos" w:cs="Arial"/>
                <w:b/>
                <w:sz w:val="20"/>
                <w:szCs w:val="20"/>
                <w:lang w:val="it-IT"/>
              </w:rPr>
            </w:pPr>
            <w:r w:rsidRPr="004C17F7">
              <w:rPr>
                <w:rFonts w:ascii="Aptos" w:hAnsi="Aptos" w:cs="Arial"/>
                <w:b/>
                <w:sz w:val="20"/>
                <w:szCs w:val="20"/>
                <w:lang w:val="it-IT"/>
              </w:rPr>
              <w:t>3.</w:t>
            </w:r>
          </w:p>
        </w:tc>
        <w:tc>
          <w:tcPr>
            <w:tcW w:w="6989" w:type="dxa"/>
            <w:tcBorders>
              <w:bottom w:val="single" w:sz="4" w:space="0" w:color="auto"/>
            </w:tcBorders>
            <w:vAlign w:val="center"/>
          </w:tcPr>
          <w:p w14:paraId="7F7D91E0" w14:textId="77777777"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Verifiche preliminari (“spending review”</w:t>
            </w:r>
            <w:r w:rsidR="00DB338F" w:rsidRPr="004C17F7">
              <w:rPr>
                <w:rFonts w:ascii="Aptos" w:hAnsi="Aptos" w:cs="Arial"/>
                <w:sz w:val="20"/>
                <w:szCs w:val="20"/>
                <w:lang w:val="it-IT"/>
              </w:rPr>
              <w:t>,</w:t>
            </w:r>
            <w:r w:rsidRPr="004C17F7">
              <w:rPr>
                <w:rFonts w:ascii="Aptos" w:hAnsi="Aptos" w:cs="Arial"/>
                <w:sz w:val="20"/>
                <w:szCs w:val="20"/>
                <w:lang w:val="it-IT"/>
              </w:rPr>
              <w:t xml:space="preserve"> CAM</w:t>
            </w:r>
            <w:r w:rsidR="00DB338F" w:rsidRPr="004C17F7">
              <w:rPr>
                <w:rFonts w:ascii="Aptos" w:hAnsi="Aptos" w:cs="Arial"/>
                <w:sz w:val="20"/>
                <w:szCs w:val="20"/>
                <w:lang w:val="it-IT"/>
              </w:rPr>
              <w:t xml:space="preserve"> e convenzioni</w:t>
            </w:r>
            <w:r w:rsidRPr="004C17F7">
              <w:rPr>
                <w:rFonts w:ascii="Aptos" w:hAnsi="Aptos" w:cs="Arial"/>
                <w:sz w:val="20"/>
                <w:szCs w:val="20"/>
                <w:lang w:val="it-IT"/>
              </w:rPr>
              <w:t>)</w:t>
            </w:r>
          </w:p>
        </w:tc>
        <w:tc>
          <w:tcPr>
            <w:tcW w:w="382" w:type="dxa"/>
            <w:tcBorders>
              <w:bottom w:val="single" w:sz="4" w:space="0" w:color="auto"/>
            </w:tcBorders>
            <w:vAlign w:val="center"/>
          </w:tcPr>
          <w:p w14:paraId="0F524027" w14:textId="77777777" w:rsidR="00792F91" w:rsidRPr="004C17F7" w:rsidRDefault="00792F91" w:rsidP="00792F91">
            <w:pPr>
              <w:pStyle w:val="Nessunaspaziatura"/>
              <w:rPr>
                <w:rFonts w:ascii="Aptos" w:hAnsi="Aptos" w:cs="Arial"/>
                <w:sz w:val="20"/>
                <w:szCs w:val="20"/>
                <w:lang w:val="it-IT"/>
              </w:rPr>
            </w:pPr>
            <w:r w:rsidRPr="004C17F7">
              <w:rPr>
                <w:rFonts w:ascii="Aptos" w:eastAsia="Wingdings 2" w:hAnsi="Aptos" w:cs="Wingdings 2"/>
                <w:sz w:val="20"/>
                <w:szCs w:val="20"/>
              </w:rPr>
              <w:t>£</w:t>
            </w:r>
          </w:p>
        </w:tc>
        <w:tc>
          <w:tcPr>
            <w:tcW w:w="1611" w:type="dxa"/>
            <w:tcBorders>
              <w:bottom w:val="single" w:sz="4" w:space="0" w:color="auto"/>
            </w:tcBorders>
            <w:vAlign w:val="center"/>
          </w:tcPr>
          <w:p w14:paraId="6173E2B8" w14:textId="77777777" w:rsidR="00792F91" w:rsidRPr="004C17F7" w:rsidRDefault="00792F91" w:rsidP="00C6069E">
            <w:pPr>
              <w:pStyle w:val="Nessunaspaziatura"/>
              <w:jc w:val="center"/>
              <w:rPr>
                <w:rFonts w:ascii="Aptos" w:hAnsi="Aptos" w:cs="Arial"/>
                <w:sz w:val="20"/>
                <w:szCs w:val="20"/>
                <w:lang w:val="it-IT"/>
              </w:rPr>
            </w:pPr>
            <w:r w:rsidRPr="004C17F7">
              <w:rPr>
                <w:rFonts w:ascii="Aptos" w:hAnsi="Aptos" w:cs="Arial"/>
                <w:sz w:val="20"/>
                <w:szCs w:val="20"/>
                <w:lang w:val="it-IT"/>
              </w:rPr>
              <w:t>RUP</w:t>
            </w:r>
          </w:p>
        </w:tc>
      </w:tr>
      <w:tr w:rsidR="00792F91" w:rsidRPr="004C17F7" w14:paraId="22A99900" w14:textId="77777777" w:rsidTr="00D03FE8">
        <w:trPr>
          <w:trHeight w:val="556"/>
        </w:trPr>
        <w:tc>
          <w:tcPr>
            <w:tcW w:w="846" w:type="dxa"/>
            <w:tcBorders>
              <w:bottom w:val="single" w:sz="4" w:space="0" w:color="auto"/>
            </w:tcBorders>
            <w:vAlign w:val="center"/>
          </w:tcPr>
          <w:p w14:paraId="2CEAA8C0" w14:textId="77777777" w:rsidR="00792F91" w:rsidRPr="004C17F7" w:rsidRDefault="00792F91" w:rsidP="00C6069E">
            <w:pPr>
              <w:pStyle w:val="Nessunaspaziatura"/>
              <w:jc w:val="center"/>
              <w:rPr>
                <w:rFonts w:ascii="Aptos" w:hAnsi="Aptos" w:cs="Arial"/>
                <w:b/>
                <w:sz w:val="20"/>
                <w:szCs w:val="20"/>
                <w:lang w:val="it-IT"/>
              </w:rPr>
            </w:pPr>
            <w:r w:rsidRPr="004C17F7">
              <w:rPr>
                <w:rFonts w:ascii="Aptos" w:hAnsi="Aptos" w:cs="Arial"/>
                <w:b/>
                <w:sz w:val="20"/>
                <w:szCs w:val="20"/>
                <w:lang w:val="it-IT"/>
              </w:rPr>
              <w:t>4.</w:t>
            </w:r>
          </w:p>
        </w:tc>
        <w:tc>
          <w:tcPr>
            <w:tcW w:w="6989" w:type="dxa"/>
            <w:tcBorders>
              <w:bottom w:val="single" w:sz="4" w:space="0" w:color="auto"/>
            </w:tcBorders>
            <w:vAlign w:val="center"/>
          </w:tcPr>
          <w:p w14:paraId="5E454901" w14:textId="77777777"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Fase di selezione dell’affidatario: indagine di mercato/richiesta preventivi</w:t>
            </w:r>
          </w:p>
          <w:p w14:paraId="41589C46" w14:textId="3E37E5DE" w:rsidR="009056BF" w:rsidRPr="004C17F7" w:rsidRDefault="00713F61" w:rsidP="00CC2A8D">
            <w:pPr>
              <w:pStyle w:val="Nessunaspaziatura"/>
              <w:jc w:val="both"/>
              <w:rPr>
                <w:rFonts w:ascii="Aptos" w:hAnsi="Aptos" w:cs="Arial"/>
                <w:strike/>
                <w:sz w:val="20"/>
                <w:szCs w:val="20"/>
                <w:lang w:val="it-IT"/>
              </w:rPr>
            </w:pPr>
            <w:r w:rsidRPr="004C17F7">
              <w:rPr>
                <w:rFonts w:ascii="Aptos" w:hAnsi="Aptos" w:cs="Arial"/>
                <w:b/>
                <w:bCs/>
                <w:sz w:val="20"/>
                <w:szCs w:val="20"/>
                <w:lang w:val="it-IT"/>
              </w:rPr>
              <w:t>pubblicazione ev esito indagine deserta</w:t>
            </w:r>
          </w:p>
        </w:tc>
        <w:tc>
          <w:tcPr>
            <w:tcW w:w="382" w:type="dxa"/>
            <w:tcBorders>
              <w:bottom w:val="single" w:sz="4" w:space="0" w:color="auto"/>
            </w:tcBorders>
            <w:vAlign w:val="center"/>
          </w:tcPr>
          <w:p w14:paraId="7F70110D" w14:textId="77777777" w:rsidR="00792F91" w:rsidRPr="004C17F7" w:rsidRDefault="00792F91" w:rsidP="00792F91">
            <w:pPr>
              <w:pStyle w:val="Nessunaspaziatura"/>
              <w:rPr>
                <w:rFonts w:ascii="Aptos" w:hAnsi="Aptos" w:cs="Arial"/>
                <w:sz w:val="20"/>
                <w:szCs w:val="20"/>
                <w:lang w:val="it-IT"/>
              </w:rPr>
            </w:pPr>
            <w:r w:rsidRPr="004C17F7">
              <w:rPr>
                <w:rFonts w:ascii="Aptos" w:eastAsia="Wingdings 2" w:hAnsi="Aptos" w:cs="Wingdings 2"/>
                <w:sz w:val="20"/>
                <w:szCs w:val="20"/>
              </w:rPr>
              <w:t>£</w:t>
            </w:r>
          </w:p>
        </w:tc>
        <w:tc>
          <w:tcPr>
            <w:tcW w:w="1611" w:type="dxa"/>
            <w:tcBorders>
              <w:bottom w:val="single" w:sz="4" w:space="0" w:color="auto"/>
            </w:tcBorders>
            <w:vAlign w:val="center"/>
          </w:tcPr>
          <w:p w14:paraId="23482B15" w14:textId="3D80DF0A" w:rsidR="00792F91" w:rsidRPr="004C17F7" w:rsidRDefault="00792F91" w:rsidP="00C6069E">
            <w:pPr>
              <w:pStyle w:val="Nessunaspaziatura"/>
              <w:jc w:val="center"/>
              <w:rPr>
                <w:rFonts w:ascii="Aptos" w:hAnsi="Aptos" w:cs="Arial"/>
                <w:sz w:val="20"/>
                <w:szCs w:val="20"/>
                <w:lang w:val="it-IT"/>
              </w:rPr>
            </w:pPr>
            <w:r w:rsidRPr="004C17F7">
              <w:rPr>
                <w:rFonts w:ascii="Aptos" w:hAnsi="Aptos" w:cs="Arial"/>
                <w:sz w:val="20"/>
                <w:szCs w:val="20"/>
                <w:lang w:val="it-IT"/>
              </w:rPr>
              <w:t>RUP</w:t>
            </w:r>
          </w:p>
        </w:tc>
      </w:tr>
      <w:tr w:rsidR="00792F91" w:rsidRPr="004C17F7" w14:paraId="3A9236B1" w14:textId="77777777" w:rsidTr="00D03FE8">
        <w:trPr>
          <w:trHeight w:val="564"/>
        </w:trPr>
        <w:tc>
          <w:tcPr>
            <w:tcW w:w="846" w:type="dxa"/>
            <w:tcBorders>
              <w:bottom w:val="single" w:sz="4" w:space="0" w:color="auto"/>
            </w:tcBorders>
            <w:vAlign w:val="center"/>
          </w:tcPr>
          <w:p w14:paraId="5F5F5CB4" w14:textId="77777777" w:rsidR="00792F91" w:rsidRPr="004C17F7" w:rsidRDefault="00792F91" w:rsidP="00C6069E">
            <w:pPr>
              <w:pStyle w:val="Nessunaspaziatura"/>
              <w:jc w:val="center"/>
              <w:rPr>
                <w:rFonts w:ascii="Aptos" w:hAnsi="Aptos" w:cs="Arial"/>
                <w:b/>
                <w:sz w:val="20"/>
                <w:szCs w:val="20"/>
                <w:lang w:val="it-IT"/>
              </w:rPr>
            </w:pPr>
            <w:r w:rsidRPr="004C17F7">
              <w:rPr>
                <w:rFonts w:ascii="Aptos" w:hAnsi="Aptos" w:cs="Arial"/>
                <w:b/>
                <w:sz w:val="20"/>
                <w:szCs w:val="20"/>
                <w:lang w:val="it-IT"/>
              </w:rPr>
              <w:t>5.</w:t>
            </w:r>
          </w:p>
        </w:tc>
        <w:tc>
          <w:tcPr>
            <w:tcW w:w="6989" w:type="dxa"/>
            <w:tcBorders>
              <w:bottom w:val="single" w:sz="4" w:space="0" w:color="auto"/>
            </w:tcBorders>
            <w:vAlign w:val="center"/>
          </w:tcPr>
          <w:p w14:paraId="68745F12" w14:textId="77777777" w:rsidR="00792F91" w:rsidRPr="004C17F7" w:rsidRDefault="00792F91" w:rsidP="00CC2A8D">
            <w:pPr>
              <w:pStyle w:val="Nessunaspaziatura"/>
              <w:jc w:val="both"/>
              <w:rPr>
                <w:rFonts w:ascii="Aptos" w:hAnsi="Aptos" w:cs="Arial"/>
                <w:sz w:val="20"/>
                <w:szCs w:val="20"/>
                <w:lang w:val="it-IT"/>
              </w:rPr>
            </w:pPr>
            <w:r w:rsidRPr="004C17F7">
              <w:rPr>
                <w:rFonts w:ascii="Aptos" w:hAnsi="Aptos" w:cs="Arial"/>
                <w:sz w:val="20"/>
                <w:szCs w:val="20"/>
                <w:lang w:val="it-IT"/>
              </w:rPr>
              <w:t>(se del caso) prenotazione di spesa in ragione della disciplina interna di ciascuna stazione appaltante</w:t>
            </w:r>
          </w:p>
        </w:tc>
        <w:tc>
          <w:tcPr>
            <w:tcW w:w="382" w:type="dxa"/>
            <w:tcBorders>
              <w:bottom w:val="single" w:sz="4" w:space="0" w:color="auto"/>
            </w:tcBorders>
            <w:vAlign w:val="center"/>
          </w:tcPr>
          <w:p w14:paraId="53703524" w14:textId="77777777" w:rsidR="00792F91" w:rsidRPr="004C17F7" w:rsidRDefault="00792F91" w:rsidP="00792F91">
            <w:pPr>
              <w:pStyle w:val="Nessunaspaziatura"/>
              <w:rPr>
                <w:rFonts w:ascii="Aptos" w:hAnsi="Aptos" w:cs="Arial"/>
                <w:sz w:val="20"/>
                <w:szCs w:val="20"/>
              </w:rPr>
            </w:pPr>
            <w:r w:rsidRPr="004C17F7">
              <w:rPr>
                <w:rFonts w:ascii="Aptos" w:eastAsia="Wingdings 2" w:hAnsi="Aptos" w:cs="Wingdings 2"/>
                <w:sz w:val="20"/>
                <w:szCs w:val="20"/>
              </w:rPr>
              <w:t>£</w:t>
            </w:r>
          </w:p>
        </w:tc>
        <w:tc>
          <w:tcPr>
            <w:tcW w:w="1611" w:type="dxa"/>
            <w:tcBorders>
              <w:bottom w:val="single" w:sz="4" w:space="0" w:color="auto"/>
            </w:tcBorders>
            <w:vAlign w:val="center"/>
          </w:tcPr>
          <w:p w14:paraId="0D2AB5EE" w14:textId="7ABD3E02" w:rsidR="00792F91" w:rsidRPr="004C17F7" w:rsidRDefault="00792F91" w:rsidP="00C6069E">
            <w:pPr>
              <w:pStyle w:val="Nessunaspaziatura"/>
              <w:jc w:val="center"/>
              <w:rPr>
                <w:rFonts w:ascii="Aptos" w:hAnsi="Aptos" w:cs="Arial"/>
                <w:sz w:val="20"/>
                <w:szCs w:val="20"/>
                <w:lang w:val="it-IT"/>
              </w:rPr>
            </w:pPr>
            <w:r w:rsidRPr="004C17F7">
              <w:rPr>
                <w:rFonts w:ascii="Aptos" w:hAnsi="Aptos" w:cs="Arial"/>
                <w:sz w:val="20"/>
                <w:szCs w:val="20"/>
                <w:lang w:val="it-IT"/>
              </w:rPr>
              <w:t>RUP</w:t>
            </w:r>
          </w:p>
        </w:tc>
      </w:tr>
      <w:tr w:rsidR="000606B7" w:rsidRPr="001E077A" w14:paraId="01F7DA1E" w14:textId="77777777" w:rsidTr="00C7284B">
        <w:trPr>
          <w:trHeight w:val="525"/>
        </w:trPr>
        <w:tc>
          <w:tcPr>
            <w:tcW w:w="846" w:type="dxa"/>
            <w:tcBorders>
              <w:bottom w:val="single" w:sz="4" w:space="0" w:color="auto"/>
              <w:right w:val="nil"/>
            </w:tcBorders>
            <w:shd w:val="clear" w:color="auto" w:fill="99CCFF"/>
            <w:vAlign w:val="center"/>
          </w:tcPr>
          <w:p w14:paraId="4B441482" w14:textId="77777777" w:rsidR="000606B7" w:rsidRPr="004C17F7" w:rsidRDefault="000606B7" w:rsidP="00792F91">
            <w:pPr>
              <w:pStyle w:val="Nessunaspaziatura"/>
              <w:rPr>
                <w:rFonts w:ascii="Aptos" w:hAnsi="Aptos" w:cs="Arial"/>
                <w:b/>
                <w:sz w:val="20"/>
                <w:szCs w:val="20"/>
                <w:lang w:val="it-IT"/>
              </w:rPr>
            </w:pPr>
          </w:p>
        </w:tc>
        <w:tc>
          <w:tcPr>
            <w:tcW w:w="8982" w:type="dxa"/>
            <w:gridSpan w:val="3"/>
            <w:tcBorders>
              <w:left w:val="nil"/>
              <w:bottom w:val="single" w:sz="4" w:space="0" w:color="auto"/>
            </w:tcBorders>
            <w:shd w:val="clear" w:color="auto" w:fill="99CCFF"/>
            <w:vAlign w:val="center"/>
          </w:tcPr>
          <w:p w14:paraId="0ABC3CA7" w14:textId="77777777" w:rsidR="000606B7" w:rsidRPr="004C17F7" w:rsidRDefault="000606B7" w:rsidP="00792F91">
            <w:pPr>
              <w:pStyle w:val="Nessunaspaziatura"/>
              <w:rPr>
                <w:rFonts w:ascii="Aptos" w:eastAsia="Arial" w:hAnsi="Aptos" w:cs="Arial"/>
                <w:b/>
                <w:color w:val="000000"/>
                <w:sz w:val="20"/>
                <w:szCs w:val="22"/>
                <w:lang w:val="it-IT" w:eastAsia="it-IT"/>
              </w:rPr>
            </w:pPr>
            <w:r w:rsidRPr="004C17F7">
              <w:rPr>
                <w:rFonts w:ascii="Aptos" w:eastAsia="Arial" w:hAnsi="Aptos" w:cs="Arial"/>
                <w:b/>
                <w:color w:val="000000"/>
                <w:sz w:val="20"/>
                <w:szCs w:val="22"/>
                <w:lang w:val="it-IT" w:eastAsia="it-IT"/>
              </w:rPr>
              <w:t xml:space="preserve">AFFIDAMENTO E CONTRATTO </w:t>
            </w:r>
          </w:p>
          <w:p w14:paraId="6B38ED63" w14:textId="65CE4209" w:rsidR="000606B7" w:rsidRPr="004C17F7" w:rsidRDefault="000606B7" w:rsidP="000606B7">
            <w:pPr>
              <w:pStyle w:val="Nessunaspaziatura"/>
              <w:jc w:val="both"/>
              <w:rPr>
                <w:rFonts w:ascii="Aptos" w:hAnsi="Aptos" w:cs="Arial"/>
                <w:sz w:val="20"/>
                <w:szCs w:val="20"/>
                <w:lang w:val="it-IT"/>
              </w:rPr>
            </w:pPr>
            <w:r w:rsidRPr="004C17F7">
              <w:rPr>
                <w:rFonts w:ascii="Aptos" w:hAnsi="Aptos" w:cs="Arial"/>
                <w:bCs/>
                <w:i/>
                <w:sz w:val="20"/>
                <w:szCs w:val="20"/>
                <w:lang w:val="it-IT"/>
              </w:rPr>
              <w:t>(L'iter indicato in tabella è pensato per gli uffici dell'amministrazione provinciale; le altre amministrazioni, come ad esempio i comuni o gli enti che necessitano di un</w:t>
            </w:r>
            <w:r w:rsidR="00AA191D" w:rsidRPr="004C17F7">
              <w:rPr>
                <w:rFonts w:ascii="Aptos" w:hAnsi="Aptos" w:cs="Arial"/>
                <w:bCs/>
                <w:i/>
                <w:sz w:val="20"/>
                <w:szCs w:val="20"/>
                <w:lang w:val="it-IT"/>
              </w:rPr>
              <w:t>’</w:t>
            </w:r>
            <w:r w:rsidRPr="004C17F7">
              <w:rPr>
                <w:rFonts w:ascii="Aptos" w:hAnsi="Aptos" w:cs="Arial"/>
                <w:bCs/>
                <w:i/>
                <w:sz w:val="20"/>
                <w:szCs w:val="20"/>
                <w:lang w:val="it-IT"/>
              </w:rPr>
              <w:t>autorizzazione con organo collegiale, possono sviluppare un percorso adatto alle loro specifiche esigenze)</w:t>
            </w:r>
          </w:p>
        </w:tc>
      </w:tr>
      <w:tr w:rsidR="003A19AF" w:rsidRPr="004C17F7" w14:paraId="69E8BDE2" w14:textId="77777777" w:rsidTr="00812599">
        <w:trPr>
          <w:trHeight w:val="2172"/>
        </w:trPr>
        <w:tc>
          <w:tcPr>
            <w:tcW w:w="846" w:type="dxa"/>
            <w:vAlign w:val="center"/>
          </w:tcPr>
          <w:p w14:paraId="7453A135" w14:textId="71E008B7" w:rsidR="003A19AF" w:rsidRPr="004C17F7" w:rsidRDefault="003A19AF" w:rsidP="009D32FC">
            <w:pPr>
              <w:pStyle w:val="Nessunaspaziatura"/>
              <w:jc w:val="center"/>
              <w:rPr>
                <w:rFonts w:ascii="Aptos" w:hAnsi="Aptos" w:cs="Arial"/>
                <w:b/>
                <w:bCs/>
                <w:iCs/>
                <w:sz w:val="20"/>
                <w:szCs w:val="20"/>
                <w:lang w:val="it-IT"/>
              </w:rPr>
            </w:pPr>
            <w:r w:rsidRPr="004C17F7">
              <w:rPr>
                <w:rFonts w:ascii="Aptos" w:hAnsi="Aptos" w:cs="Arial"/>
                <w:b/>
                <w:bCs/>
                <w:iCs/>
                <w:sz w:val="20"/>
                <w:szCs w:val="20"/>
                <w:lang w:val="it-IT"/>
              </w:rPr>
              <w:t>6.</w:t>
            </w:r>
          </w:p>
        </w:tc>
        <w:tc>
          <w:tcPr>
            <w:tcW w:w="6989" w:type="dxa"/>
            <w:vAlign w:val="center"/>
          </w:tcPr>
          <w:p w14:paraId="1C1787AB" w14:textId="1739A8B9" w:rsidR="003A19AF" w:rsidRPr="004C17F7" w:rsidRDefault="003A19AF" w:rsidP="00CC2A8D">
            <w:pPr>
              <w:pStyle w:val="Nessunaspaziatura"/>
              <w:jc w:val="both"/>
              <w:rPr>
                <w:rFonts w:ascii="Aptos" w:hAnsi="Aptos" w:cs="Arial"/>
                <w:bCs/>
                <w:i/>
                <w:sz w:val="20"/>
                <w:szCs w:val="20"/>
                <w:u w:val="single"/>
                <w:lang w:val="it-IT"/>
              </w:rPr>
            </w:pPr>
            <w:r w:rsidRPr="004C17F7">
              <w:rPr>
                <w:rFonts w:ascii="Aptos" w:hAnsi="Aptos" w:cs="Arial"/>
                <w:sz w:val="20"/>
                <w:szCs w:val="20"/>
                <w:lang w:val="it-IT"/>
              </w:rPr>
              <w:t>Decisione</w:t>
            </w:r>
            <w:r w:rsidRPr="004C17F7">
              <w:rPr>
                <w:rFonts w:ascii="Aptos" w:hAnsi="Aptos" w:cs="Arial"/>
                <w:bCs/>
                <w:iCs/>
                <w:sz w:val="20"/>
                <w:szCs w:val="20"/>
                <w:lang w:val="it-IT"/>
              </w:rPr>
              <w:t xml:space="preserve"> interna e comunicazione del dirigente al RUP relativamente alla scelta dell’OE per il successivo caricamento </w:t>
            </w:r>
            <w:r w:rsidR="00A532DD" w:rsidRPr="004C17F7">
              <w:rPr>
                <w:rFonts w:ascii="Aptos" w:hAnsi="Aptos" w:cs="Arial"/>
                <w:bCs/>
                <w:iCs/>
                <w:sz w:val="20"/>
                <w:szCs w:val="20"/>
                <w:lang w:val="it-IT"/>
              </w:rPr>
              <w:t>in piattaforma</w:t>
            </w:r>
            <w:r w:rsidR="00FA2A48" w:rsidRPr="004C17F7">
              <w:rPr>
                <w:rFonts w:ascii="Aptos" w:hAnsi="Aptos" w:cs="Arial"/>
                <w:bCs/>
                <w:iCs/>
                <w:sz w:val="20"/>
                <w:szCs w:val="20"/>
                <w:lang w:val="it-IT"/>
              </w:rPr>
              <w:t xml:space="preserve"> </w:t>
            </w:r>
          </w:p>
          <w:p w14:paraId="7C91E178" w14:textId="2C3DEA3C" w:rsidR="00321D05" w:rsidRPr="004C17F7" w:rsidRDefault="00321D05" w:rsidP="00CC2A8D">
            <w:pPr>
              <w:pStyle w:val="Nessunaspaziatura"/>
              <w:jc w:val="both"/>
              <w:rPr>
                <w:rFonts w:ascii="Aptos" w:hAnsi="Aptos" w:cs="Arial"/>
                <w:bCs/>
                <w:i/>
                <w:sz w:val="20"/>
                <w:szCs w:val="20"/>
                <w:u w:val="single"/>
                <w:lang w:val="it-IT"/>
              </w:rPr>
            </w:pPr>
            <w:r w:rsidRPr="004C17F7">
              <w:rPr>
                <w:rFonts w:ascii="Aptos" w:hAnsi="Aptos" w:cs="Arial"/>
                <w:bCs/>
                <w:i/>
                <w:sz w:val="20"/>
                <w:szCs w:val="20"/>
                <w:u w:val="single"/>
                <w:lang w:val="it-IT"/>
              </w:rPr>
              <w:br/>
              <w:t>In alternativa, la SA potrebbe decidere di redigere un apposito provvedimento denominato "decisione di affidamento" senza includere il CIG. Tuttavia, è importante evidenziare che questa scelta risulta comportare l’aggravio del procedimento e, quindi, potrebbe entrare potenzialmente in conflitto con i principi di efficacia, efficienza ed economicità nell'azione amministrativa.</w:t>
            </w:r>
          </w:p>
          <w:p w14:paraId="475C7174" w14:textId="600D62BD" w:rsidR="00321D05" w:rsidRPr="004C17F7" w:rsidRDefault="00321D05" w:rsidP="00CC2A8D">
            <w:pPr>
              <w:pStyle w:val="Nessunaspaziatura"/>
              <w:jc w:val="both"/>
              <w:rPr>
                <w:rFonts w:ascii="Aptos" w:hAnsi="Aptos" w:cs="Arial"/>
                <w:bCs/>
                <w:iCs/>
                <w:sz w:val="20"/>
                <w:szCs w:val="20"/>
                <w:lang w:val="it-IT"/>
              </w:rPr>
            </w:pPr>
          </w:p>
        </w:tc>
        <w:tc>
          <w:tcPr>
            <w:tcW w:w="382" w:type="dxa"/>
            <w:vAlign w:val="center"/>
          </w:tcPr>
          <w:p w14:paraId="40794B14" w14:textId="77777777" w:rsidR="003A19AF" w:rsidRPr="004C17F7" w:rsidRDefault="003A19AF" w:rsidP="00DC3559">
            <w:pPr>
              <w:pStyle w:val="Nessunaspaziatura"/>
              <w:jc w:val="center"/>
              <w:rPr>
                <w:rFonts w:ascii="Aptos" w:hAnsi="Aptos" w:cs="Arial"/>
                <w:sz w:val="20"/>
                <w:szCs w:val="20"/>
                <w:lang w:val="it-IT"/>
              </w:rPr>
            </w:pPr>
          </w:p>
        </w:tc>
        <w:tc>
          <w:tcPr>
            <w:tcW w:w="1611" w:type="dxa"/>
            <w:vAlign w:val="center"/>
          </w:tcPr>
          <w:p w14:paraId="7A3674A1" w14:textId="77777777" w:rsidR="003A19AF" w:rsidRPr="004C17F7" w:rsidRDefault="003A19AF" w:rsidP="003A19AF">
            <w:pPr>
              <w:pStyle w:val="Nessunaspaziatura"/>
              <w:jc w:val="center"/>
              <w:rPr>
                <w:rFonts w:ascii="Aptos" w:hAnsi="Aptos" w:cs="Arial"/>
                <w:sz w:val="20"/>
                <w:szCs w:val="20"/>
                <w:lang w:val="it-IT"/>
              </w:rPr>
            </w:pPr>
            <w:r w:rsidRPr="004C17F7">
              <w:rPr>
                <w:rFonts w:ascii="Aptos" w:hAnsi="Aptos" w:cs="Arial"/>
                <w:sz w:val="20"/>
                <w:szCs w:val="20"/>
                <w:lang w:val="it-IT"/>
              </w:rPr>
              <w:t>Dirigente competente/</w:t>
            </w:r>
          </w:p>
          <w:p w14:paraId="0842133D" w14:textId="162544B2" w:rsidR="003A19AF" w:rsidRPr="004C17F7" w:rsidRDefault="003A19AF" w:rsidP="003A19AF">
            <w:pPr>
              <w:pStyle w:val="Nessunaspaziatura"/>
              <w:jc w:val="center"/>
              <w:rPr>
                <w:rFonts w:ascii="Aptos" w:hAnsi="Aptos" w:cs="Arial"/>
                <w:sz w:val="20"/>
                <w:szCs w:val="20"/>
                <w:lang w:val="it-IT"/>
              </w:rPr>
            </w:pPr>
            <w:r w:rsidRPr="004C17F7">
              <w:rPr>
                <w:rFonts w:ascii="Aptos" w:hAnsi="Aptos" w:cs="Arial"/>
                <w:sz w:val="20"/>
                <w:szCs w:val="20"/>
                <w:lang w:val="it-IT"/>
              </w:rPr>
              <w:t>RUP</w:t>
            </w:r>
          </w:p>
        </w:tc>
      </w:tr>
      <w:tr w:rsidR="00792F91" w:rsidRPr="001E077A" w14:paraId="44B2665C" w14:textId="77777777" w:rsidTr="00DC3559">
        <w:tc>
          <w:tcPr>
            <w:tcW w:w="846" w:type="dxa"/>
            <w:vAlign w:val="center"/>
          </w:tcPr>
          <w:p w14:paraId="3E3E2621" w14:textId="3C1A12B3" w:rsidR="00792F91" w:rsidRPr="004C17F7" w:rsidRDefault="009767D9" w:rsidP="009D32FC">
            <w:pPr>
              <w:pStyle w:val="Nessunaspaziatura"/>
              <w:jc w:val="center"/>
              <w:rPr>
                <w:rFonts w:ascii="Aptos" w:hAnsi="Aptos" w:cs="Arial"/>
                <w:b/>
                <w:bCs/>
                <w:iCs/>
                <w:sz w:val="20"/>
                <w:szCs w:val="20"/>
                <w:lang w:val="it-IT"/>
              </w:rPr>
            </w:pPr>
            <w:r w:rsidRPr="004C17F7">
              <w:rPr>
                <w:rFonts w:ascii="Aptos" w:hAnsi="Aptos" w:cs="Arial"/>
                <w:b/>
                <w:bCs/>
                <w:iCs/>
                <w:sz w:val="20"/>
                <w:szCs w:val="20"/>
                <w:lang w:val="it-IT"/>
              </w:rPr>
              <w:t>7</w:t>
            </w:r>
            <w:r w:rsidR="00792F91" w:rsidRPr="004C17F7">
              <w:rPr>
                <w:rFonts w:ascii="Aptos" w:hAnsi="Aptos" w:cs="Arial"/>
                <w:b/>
                <w:bCs/>
                <w:iCs/>
                <w:sz w:val="20"/>
                <w:szCs w:val="20"/>
                <w:lang w:val="it-IT"/>
              </w:rPr>
              <w:t>.</w:t>
            </w:r>
          </w:p>
        </w:tc>
        <w:tc>
          <w:tcPr>
            <w:tcW w:w="6989" w:type="dxa"/>
            <w:vAlign w:val="center"/>
          </w:tcPr>
          <w:p w14:paraId="54568225" w14:textId="1A0A8DC9" w:rsidR="003A19AF" w:rsidRPr="004C17F7" w:rsidRDefault="003A19AF" w:rsidP="003A19AF">
            <w:pPr>
              <w:pStyle w:val="Nessunaspaziatura"/>
              <w:spacing w:line="252" w:lineRule="auto"/>
              <w:jc w:val="both"/>
              <w:rPr>
                <w:rFonts w:ascii="Aptos" w:hAnsi="Aptos" w:cs="Arial"/>
                <w:color w:val="FF0000"/>
                <w:sz w:val="20"/>
                <w:szCs w:val="20"/>
                <w:lang w:val="it-IT"/>
              </w:rPr>
            </w:pPr>
            <w:r w:rsidRPr="004C17F7">
              <w:rPr>
                <w:rFonts w:ascii="Aptos" w:hAnsi="Aptos" w:cs="Arial"/>
                <w:sz w:val="20"/>
                <w:szCs w:val="20"/>
                <w:lang w:val="it-IT"/>
              </w:rPr>
              <w:t xml:space="preserve">Espletamento della procedura </w:t>
            </w:r>
            <w:r w:rsidR="00A532DD" w:rsidRPr="004C17F7">
              <w:rPr>
                <w:rFonts w:ascii="Aptos" w:hAnsi="Aptos" w:cs="Arial"/>
                <w:sz w:val="20"/>
                <w:szCs w:val="20"/>
                <w:lang w:val="it-IT"/>
              </w:rPr>
              <w:t>in piattaforma</w:t>
            </w:r>
            <w:r w:rsidRPr="004C17F7">
              <w:rPr>
                <w:rFonts w:ascii="Aptos" w:hAnsi="Aptos" w:cs="Arial"/>
                <w:sz w:val="20"/>
                <w:szCs w:val="20"/>
                <w:lang w:val="it-IT"/>
              </w:rPr>
              <w:t xml:space="preserve"> da parte del RUP (la procedura può essere impostata dal buyer, ma l’”aggiudicazione”, </w:t>
            </w:r>
            <w:r w:rsidR="00812599" w:rsidRPr="004C17F7">
              <w:rPr>
                <w:rFonts w:ascii="Aptos" w:hAnsi="Aptos" w:cs="Arial"/>
                <w:sz w:val="20"/>
                <w:szCs w:val="20"/>
                <w:lang w:val="it-IT"/>
              </w:rPr>
              <w:t>la conferma</w:t>
            </w:r>
            <w:r w:rsidRPr="004C17F7">
              <w:rPr>
                <w:rFonts w:ascii="Aptos" w:hAnsi="Aptos" w:cs="Arial"/>
                <w:sz w:val="20"/>
                <w:szCs w:val="20"/>
                <w:lang w:val="it-IT"/>
              </w:rPr>
              <w:t xml:space="preserve"> appalto e l’acquisizione del CIG devono essere fatti dal RUP; per l’affidamento diretto non è AL MOMENTO possibile a portale nominare un RP fase di affidamento):</w:t>
            </w:r>
          </w:p>
          <w:p w14:paraId="15CB9C5C" w14:textId="4AF09468" w:rsidR="003A19AF" w:rsidRPr="004C17F7" w:rsidRDefault="003A19AF" w:rsidP="003A19AF">
            <w:pPr>
              <w:pStyle w:val="Nessunaspaziatura"/>
              <w:spacing w:line="252" w:lineRule="auto"/>
              <w:jc w:val="both"/>
              <w:rPr>
                <w:rFonts w:ascii="Aptos" w:hAnsi="Aptos" w:cs="Arial"/>
                <w:sz w:val="20"/>
                <w:szCs w:val="20"/>
                <w:lang w:val="it-IT"/>
              </w:rPr>
            </w:pPr>
            <w:r w:rsidRPr="004C17F7">
              <w:rPr>
                <w:rFonts w:ascii="Aptos" w:hAnsi="Aptos" w:cs="Arial"/>
                <w:sz w:val="20"/>
                <w:szCs w:val="20"/>
                <w:lang w:val="it-IT"/>
              </w:rPr>
              <w:t>richiesta caricamento offerta, eventuale dichiarazione sul possesso requisiti di partecipazione</w:t>
            </w:r>
            <w:r w:rsidR="00407E0D" w:rsidRPr="004C17F7">
              <w:rPr>
                <w:rFonts w:ascii="Aptos" w:hAnsi="Aptos" w:cs="Arial"/>
                <w:sz w:val="20"/>
                <w:szCs w:val="20"/>
                <w:lang w:val="it-IT"/>
              </w:rPr>
              <w:t>, ev dichiarazione costi manodopera/ costi sicurezza/CCNL</w:t>
            </w:r>
            <w:r w:rsidRPr="004C17F7">
              <w:rPr>
                <w:rFonts w:ascii="Aptos" w:hAnsi="Aptos" w:cs="Arial"/>
                <w:sz w:val="20"/>
                <w:szCs w:val="20"/>
                <w:lang w:val="it-IT"/>
              </w:rPr>
              <w:t xml:space="preserve"> (Allegato A1, parte I ed eventualmente parte II), “Aggiudicazione” Conferma appalto con creazione ID procedura </w:t>
            </w:r>
          </w:p>
          <w:p w14:paraId="3F3A43DF" w14:textId="77777777" w:rsidR="003A19AF" w:rsidRPr="004C17F7" w:rsidRDefault="003A19AF" w:rsidP="003A19AF">
            <w:pPr>
              <w:pStyle w:val="Nessunaspaziatura"/>
              <w:spacing w:line="252" w:lineRule="auto"/>
              <w:jc w:val="both"/>
              <w:rPr>
                <w:rFonts w:ascii="Aptos" w:hAnsi="Aptos" w:cs="Arial"/>
                <w:sz w:val="20"/>
                <w:szCs w:val="20"/>
                <w:lang w:val="it-IT"/>
              </w:rPr>
            </w:pPr>
            <w:r w:rsidRPr="004C17F7">
              <w:rPr>
                <w:rFonts w:ascii="Aptos" w:hAnsi="Aptos" w:cs="Arial"/>
                <w:sz w:val="20"/>
                <w:szCs w:val="20"/>
                <w:lang w:val="it-IT"/>
              </w:rPr>
              <w:t xml:space="preserve">Acquisizione del CIG da parte del RUP </w:t>
            </w:r>
          </w:p>
          <w:p w14:paraId="394AA2AC" w14:textId="77777777" w:rsidR="003A19AF" w:rsidRPr="004C17F7" w:rsidRDefault="003A19AF" w:rsidP="003A19AF">
            <w:pPr>
              <w:pStyle w:val="Nessunaspaziatura"/>
              <w:spacing w:line="252" w:lineRule="auto"/>
              <w:jc w:val="both"/>
              <w:rPr>
                <w:rFonts w:ascii="Aptos" w:hAnsi="Aptos" w:cs="Arial"/>
                <w:b/>
                <w:bCs/>
                <w:sz w:val="20"/>
                <w:szCs w:val="20"/>
                <w:u w:val="single"/>
              </w:rPr>
            </w:pPr>
            <w:r w:rsidRPr="004C17F7">
              <w:rPr>
                <w:rFonts w:ascii="Aptos" w:hAnsi="Aptos" w:cs="Arial"/>
                <w:b/>
                <w:bCs/>
                <w:sz w:val="20"/>
                <w:szCs w:val="20"/>
                <w:u w:val="single"/>
              </w:rPr>
              <w:t xml:space="preserve">E CONTESTUALMENTE (MEDESIMO GIORNO) </w:t>
            </w:r>
          </w:p>
          <w:p w14:paraId="7F4F6018" w14:textId="4B0FCFED" w:rsidR="003A19AF" w:rsidRPr="004C17F7" w:rsidRDefault="003A19AF" w:rsidP="001F757A">
            <w:pPr>
              <w:pStyle w:val="Nessunaspaziatura"/>
              <w:numPr>
                <w:ilvl w:val="0"/>
                <w:numId w:val="22"/>
              </w:numPr>
              <w:spacing w:line="252" w:lineRule="auto"/>
              <w:jc w:val="both"/>
              <w:rPr>
                <w:rFonts w:ascii="Aptos" w:hAnsi="Aptos" w:cs="Arial"/>
                <w:sz w:val="20"/>
                <w:szCs w:val="20"/>
                <w:lang w:val="it-IT"/>
              </w:rPr>
            </w:pPr>
            <w:r w:rsidRPr="004C17F7">
              <w:rPr>
                <w:rFonts w:ascii="Aptos" w:hAnsi="Aptos" w:cs="Arial"/>
                <w:sz w:val="20"/>
                <w:szCs w:val="20"/>
                <w:lang w:val="it-IT"/>
              </w:rPr>
              <w:t>sottoscrizione decisione di affidamento,</w:t>
            </w:r>
            <w:r w:rsidRPr="004C17F7">
              <w:rPr>
                <w:rFonts w:ascii="Aptos" w:hAnsi="Aptos" w:cs="Arial"/>
                <w:b/>
                <w:bCs/>
                <w:sz w:val="20"/>
                <w:szCs w:val="20"/>
                <w:lang w:val="it-IT"/>
              </w:rPr>
              <w:t xml:space="preserve"> comprendente anche l’esito dell’indagine di mercato svolta,</w:t>
            </w:r>
            <w:r w:rsidR="00C8269D" w:rsidRPr="004C17F7">
              <w:rPr>
                <w:rFonts w:ascii="Aptos" w:hAnsi="Aptos" w:cs="Arial"/>
                <w:b/>
                <w:bCs/>
                <w:sz w:val="20"/>
                <w:szCs w:val="20"/>
                <w:lang w:val="it-IT"/>
              </w:rPr>
              <w:t xml:space="preserve"> </w:t>
            </w:r>
            <w:r w:rsidRPr="004C17F7">
              <w:rPr>
                <w:rFonts w:ascii="Aptos" w:hAnsi="Aptos" w:cs="Arial"/>
                <w:sz w:val="20"/>
                <w:szCs w:val="20"/>
                <w:lang w:val="it-IT"/>
              </w:rPr>
              <w:t xml:space="preserve">CON CIG con i dati dell’OE a cui si vuole affidare la commessa, l’importo e le motivazioni </w:t>
            </w:r>
          </w:p>
          <w:p w14:paraId="4A9A6F59" w14:textId="60C2AFB0" w:rsidR="00321D05" w:rsidRPr="004C17F7" w:rsidRDefault="003A19AF" w:rsidP="003A19AF">
            <w:pPr>
              <w:pStyle w:val="Nessunaspaziatura"/>
              <w:jc w:val="both"/>
              <w:rPr>
                <w:rFonts w:ascii="Aptos" w:hAnsi="Aptos" w:cs="Arial"/>
                <w:i/>
                <w:iCs/>
                <w:sz w:val="20"/>
                <w:szCs w:val="20"/>
                <w:u w:val="single"/>
                <w:lang w:val="it-IT"/>
              </w:rPr>
            </w:pPr>
            <w:r w:rsidRPr="004C17F7">
              <w:rPr>
                <w:rFonts w:ascii="Aptos" w:hAnsi="Aptos" w:cs="Arial"/>
                <w:sz w:val="20"/>
                <w:szCs w:val="20"/>
                <w:lang w:val="it-IT"/>
              </w:rPr>
              <w:t>inoltro decreto di impegno di spesa con CIG</w:t>
            </w:r>
            <w:r w:rsidR="00321D05" w:rsidRPr="004C17F7">
              <w:rPr>
                <w:rFonts w:ascii="Aptos" w:hAnsi="Aptos" w:cs="Arial"/>
                <w:sz w:val="20"/>
                <w:szCs w:val="20"/>
                <w:lang w:val="it-IT"/>
              </w:rPr>
              <w:t xml:space="preserve"> (</w:t>
            </w:r>
            <w:r w:rsidR="00321D05" w:rsidRPr="004C17F7">
              <w:rPr>
                <w:rFonts w:ascii="Aptos" w:hAnsi="Aptos" w:cs="Arial"/>
                <w:i/>
                <w:iCs/>
                <w:sz w:val="20"/>
                <w:szCs w:val="20"/>
                <w:u w:val="single"/>
                <w:lang w:val="it-IT"/>
              </w:rPr>
              <w:t>In base alle specifiche esigenze organizzative di ciascuna SA, si potrebbe considerare l'opzione di integrare l'atto d'impegno di spesa con il contenuto della decisione di affidamento, al fine di consolidare tutto in un unico atto.)</w:t>
            </w:r>
          </w:p>
          <w:p w14:paraId="31CCD299" w14:textId="509A4D75" w:rsidR="00321D05" w:rsidRPr="004C17F7" w:rsidRDefault="00321D05" w:rsidP="003A19AF">
            <w:pPr>
              <w:pStyle w:val="Nessunaspaziatura"/>
              <w:jc w:val="both"/>
              <w:rPr>
                <w:rFonts w:ascii="Aptos" w:hAnsi="Aptos" w:cs="Arial"/>
                <w:bCs/>
                <w:iCs/>
                <w:sz w:val="20"/>
                <w:szCs w:val="20"/>
                <w:lang w:val="it-IT"/>
              </w:rPr>
            </w:pPr>
          </w:p>
        </w:tc>
        <w:tc>
          <w:tcPr>
            <w:tcW w:w="382" w:type="dxa"/>
            <w:vAlign w:val="center"/>
          </w:tcPr>
          <w:p w14:paraId="19B8171E" w14:textId="77777777" w:rsidR="00792F91" w:rsidRPr="004C17F7" w:rsidRDefault="00792F91" w:rsidP="00DC3559">
            <w:pPr>
              <w:pStyle w:val="Nessunaspaziatura"/>
              <w:jc w:val="center"/>
              <w:rPr>
                <w:rFonts w:ascii="Aptos" w:hAnsi="Aptos" w:cs="Arial"/>
                <w:sz w:val="20"/>
                <w:szCs w:val="20"/>
                <w:lang w:val="it-IT"/>
              </w:rPr>
            </w:pPr>
            <w:r w:rsidRPr="004C17F7">
              <w:rPr>
                <w:rFonts w:ascii="Aptos" w:eastAsia="Wingdings 2" w:hAnsi="Aptos" w:cs="Wingdings 2"/>
                <w:sz w:val="20"/>
                <w:szCs w:val="20"/>
              </w:rPr>
              <w:t>£</w:t>
            </w:r>
          </w:p>
        </w:tc>
        <w:tc>
          <w:tcPr>
            <w:tcW w:w="1611" w:type="dxa"/>
            <w:vAlign w:val="center"/>
          </w:tcPr>
          <w:p w14:paraId="4BED97CA" w14:textId="21EE23ED" w:rsidR="003A19AF" w:rsidRPr="004C17F7" w:rsidRDefault="003A19AF" w:rsidP="003A19AF">
            <w:pPr>
              <w:pStyle w:val="Nessunaspaziatura"/>
              <w:spacing w:line="252" w:lineRule="auto"/>
              <w:jc w:val="center"/>
              <w:rPr>
                <w:rFonts w:ascii="Aptos" w:hAnsi="Aptos" w:cs="Arial"/>
                <w:strike/>
                <w:sz w:val="20"/>
                <w:szCs w:val="20"/>
                <w:lang w:val="it-IT"/>
              </w:rPr>
            </w:pPr>
            <w:r w:rsidRPr="004C17F7">
              <w:rPr>
                <w:rFonts w:ascii="Aptos" w:hAnsi="Aptos" w:cs="Arial"/>
                <w:sz w:val="20"/>
                <w:szCs w:val="20"/>
                <w:lang w:val="it-IT"/>
              </w:rPr>
              <w:t xml:space="preserve">RUP (caricamento </w:t>
            </w:r>
            <w:r w:rsidR="00753F46" w:rsidRPr="004C17F7">
              <w:rPr>
                <w:rFonts w:ascii="Aptos" w:hAnsi="Aptos" w:cs="Arial"/>
                <w:sz w:val="20"/>
                <w:szCs w:val="20"/>
                <w:lang w:val="it-IT"/>
              </w:rPr>
              <w:t>in piattaforma</w:t>
            </w:r>
            <w:r w:rsidRPr="004C17F7">
              <w:rPr>
                <w:rFonts w:ascii="Aptos" w:hAnsi="Aptos" w:cs="Arial"/>
                <w:sz w:val="20"/>
                <w:szCs w:val="20"/>
                <w:lang w:val="it-IT"/>
              </w:rPr>
              <w:t xml:space="preserve"> ed “aggiudicazione”) /dirigente competente (sottoscrizione decisione di affidamento)</w:t>
            </w:r>
          </w:p>
          <w:p w14:paraId="465BA414" w14:textId="51087140" w:rsidR="00792F91" w:rsidRPr="004C17F7" w:rsidRDefault="00792F91" w:rsidP="009D32FC">
            <w:pPr>
              <w:pStyle w:val="Nessunaspaziatura"/>
              <w:jc w:val="center"/>
              <w:rPr>
                <w:rFonts w:ascii="Aptos" w:hAnsi="Aptos" w:cs="Arial"/>
                <w:sz w:val="20"/>
                <w:szCs w:val="20"/>
                <w:lang w:val="it-IT"/>
              </w:rPr>
            </w:pPr>
          </w:p>
        </w:tc>
      </w:tr>
      <w:tr w:rsidR="00792F91" w:rsidRPr="001E077A" w14:paraId="345D615C" w14:textId="77777777" w:rsidTr="00DC3559">
        <w:tc>
          <w:tcPr>
            <w:tcW w:w="846" w:type="dxa"/>
            <w:vAlign w:val="center"/>
          </w:tcPr>
          <w:p w14:paraId="47A111FB" w14:textId="6AE8EA5E" w:rsidR="00792F91" w:rsidRPr="004C17F7" w:rsidRDefault="003A19AF" w:rsidP="009D32FC">
            <w:pPr>
              <w:pStyle w:val="Nessunaspaziatura"/>
              <w:jc w:val="center"/>
              <w:rPr>
                <w:rFonts w:ascii="Aptos" w:hAnsi="Aptos" w:cs="Arial"/>
                <w:b/>
                <w:sz w:val="20"/>
                <w:szCs w:val="20"/>
                <w:lang w:val="it-IT"/>
              </w:rPr>
            </w:pPr>
            <w:r w:rsidRPr="004C17F7">
              <w:rPr>
                <w:rFonts w:ascii="Aptos" w:hAnsi="Aptos" w:cs="Arial"/>
                <w:b/>
                <w:sz w:val="20"/>
                <w:szCs w:val="20"/>
                <w:lang w:val="it-IT"/>
              </w:rPr>
              <w:t>8.</w:t>
            </w:r>
          </w:p>
        </w:tc>
        <w:tc>
          <w:tcPr>
            <w:tcW w:w="6989" w:type="dxa"/>
            <w:vAlign w:val="center"/>
          </w:tcPr>
          <w:p w14:paraId="509E3FC0" w14:textId="77777777" w:rsidR="0032529F" w:rsidRPr="004C17F7" w:rsidRDefault="00F0716A" w:rsidP="0032529F">
            <w:pPr>
              <w:pStyle w:val="Nessunaspaziatura"/>
              <w:jc w:val="both"/>
              <w:rPr>
                <w:rFonts w:ascii="Aptos" w:hAnsi="Aptos" w:cs="Arial"/>
                <w:sz w:val="20"/>
                <w:szCs w:val="20"/>
                <w:lang w:val="it-IT"/>
              </w:rPr>
            </w:pPr>
            <w:r w:rsidRPr="004C17F7">
              <w:rPr>
                <w:rFonts w:ascii="Aptos" w:hAnsi="Aptos" w:cs="Arial"/>
                <w:sz w:val="20"/>
                <w:szCs w:val="20"/>
                <w:lang w:val="it-IT"/>
              </w:rPr>
              <w:t xml:space="preserve">Adempimenti </w:t>
            </w:r>
            <w:r w:rsidR="0096712A" w:rsidRPr="004C17F7">
              <w:rPr>
                <w:rFonts w:ascii="Aptos" w:hAnsi="Aptos" w:cs="Arial"/>
                <w:sz w:val="20"/>
                <w:szCs w:val="20"/>
                <w:lang w:val="it-IT"/>
              </w:rPr>
              <w:t>pre-stipula</w:t>
            </w:r>
            <w:r w:rsidR="00792F91" w:rsidRPr="004C17F7">
              <w:rPr>
                <w:rFonts w:ascii="Aptos" w:hAnsi="Aptos" w:cs="Arial"/>
                <w:sz w:val="20"/>
                <w:szCs w:val="20"/>
                <w:lang w:val="it-IT"/>
              </w:rPr>
              <w:t xml:space="preserve"> del contratto</w:t>
            </w:r>
            <w:r w:rsidR="003064E1" w:rsidRPr="004C17F7">
              <w:rPr>
                <w:rFonts w:ascii="Aptos" w:hAnsi="Aptos" w:cs="Arial"/>
                <w:sz w:val="20"/>
                <w:szCs w:val="20"/>
                <w:lang w:val="it-IT"/>
              </w:rPr>
              <w:t>:</w:t>
            </w:r>
            <w:r w:rsidR="008A0E77" w:rsidRPr="004C17F7">
              <w:rPr>
                <w:rFonts w:ascii="Aptos" w:hAnsi="Aptos" w:cs="Arial"/>
                <w:sz w:val="20"/>
                <w:szCs w:val="20"/>
                <w:lang w:val="it-IT"/>
              </w:rPr>
              <w:t xml:space="preserve"> </w:t>
            </w:r>
          </w:p>
          <w:p w14:paraId="67CC7A5C" w14:textId="77777777" w:rsidR="006C1AEC" w:rsidRPr="004C17F7" w:rsidRDefault="003064E1" w:rsidP="006C1AEC">
            <w:pPr>
              <w:pStyle w:val="Nessunaspaziatura"/>
              <w:numPr>
                <w:ilvl w:val="0"/>
                <w:numId w:val="22"/>
              </w:numPr>
              <w:jc w:val="both"/>
              <w:rPr>
                <w:rFonts w:ascii="Aptos" w:hAnsi="Aptos" w:cs="Arial"/>
                <w:sz w:val="20"/>
                <w:szCs w:val="20"/>
                <w:lang w:val="it-IT"/>
              </w:rPr>
            </w:pPr>
            <w:r w:rsidRPr="004C17F7">
              <w:rPr>
                <w:rFonts w:ascii="Aptos" w:hAnsi="Aptos" w:cs="Arial"/>
                <w:sz w:val="20"/>
                <w:szCs w:val="20"/>
                <w:lang w:val="it-IT"/>
              </w:rPr>
              <w:t xml:space="preserve">dichiarazione possesso dei requisiti </w:t>
            </w:r>
            <w:r w:rsidR="00407E0D" w:rsidRPr="004C17F7">
              <w:rPr>
                <w:rFonts w:ascii="Aptos" w:hAnsi="Aptos" w:cs="Arial"/>
                <w:sz w:val="20"/>
                <w:szCs w:val="20"/>
                <w:lang w:val="it-IT"/>
              </w:rPr>
              <w:t xml:space="preserve">ed ev dichiarazione costi manodopera/ costi sicurezza/CCNL se </w:t>
            </w:r>
            <w:r w:rsidRPr="004C17F7">
              <w:rPr>
                <w:rFonts w:ascii="Aptos" w:hAnsi="Aptos" w:cs="Arial"/>
                <w:sz w:val="20"/>
                <w:szCs w:val="20"/>
                <w:lang w:val="it-IT"/>
              </w:rPr>
              <w:t>non già presentat</w:t>
            </w:r>
            <w:r w:rsidR="00407E0D" w:rsidRPr="004C17F7">
              <w:rPr>
                <w:rFonts w:ascii="Aptos" w:hAnsi="Aptos" w:cs="Arial"/>
                <w:sz w:val="20"/>
                <w:szCs w:val="20"/>
                <w:lang w:val="it-IT"/>
              </w:rPr>
              <w:t>e</w:t>
            </w:r>
            <w:r w:rsidRPr="004C17F7">
              <w:rPr>
                <w:rFonts w:ascii="Aptos" w:hAnsi="Aptos" w:cs="Arial"/>
                <w:sz w:val="20"/>
                <w:szCs w:val="20"/>
                <w:lang w:val="it-IT"/>
              </w:rPr>
              <w:t xml:space="preserve"> al punto </w:t>
            </w:r>
            <w:r w:rsidR="00253B01" w:rsidRPr="004C17F7">
              <w:rPr>
                <w:rFonts w:ascii="Aptos" w:hAnsi="Aptos" w:cs="Arial"/>
                <w:sz w:val="20"/>
                <w:szCs w:val="20"/>
                <w:lang w:val="it-IT"/>
              </w:rPr>
              <w:t>7</w:t>
            </w:r>
            <w:r w:rsidRPr="004C17F7">
              <w:rPr>
                <w:rFonts w:ascii="Aptos" w:hAnsi="Aptos" w:cs="Arial"/>
                <w:sz w:val="20"/>
                <w:szCs w:val="20"/>
                <w:lang w:val="it-IT"/>
              </w:rPr>
              <w:t>,</w:t>
            </w:r>
          </w:p>
          <w:p w14:paraId="2E6D7E73" w14:textId="77777777" w:rsidR="006C1AEC" w:rsidRPr="004C17F7" w:rsidRDefault="003064E1" w:rsidP="006C1AEC">
            <w:pPr>
              <w:pStyle w:val="Nessunaspaziatura"/>
              <w:numPr>
                <w:ilvl w:val="0"/>
                <w:numId w:val="22"/>
              </w:numPr>
              <w:jc w:val="both"/>
              <w:rPr>
                <w:rFonts w:ascii="Aptos" w:hAnsi="Aptos" w:cs="Arial"/>
                <w:sz w:val="20"/>
                <w:szCs w:val="20"/>
                <w:lang w:val="it-IT"/>
              </w:rPr>
            </w:pPr>
            <w:r w:rsidRPr="004C17F7">
              <w:rPr>
                <w:rFonts w:ascii="Aptos" w:hAnsi="Aptos" w:cs="Arial"/>
                <w:sz w:val="20"/>
                <w:szCs w:val="20"/>
                <w:lang w:val="it-IT"/>
              </w:rPr>
              <w:t xml:space="preserve"> richiesta garanzia definitiva per affidamenti diretti superiori a 40.000 euro, </w:t>
            </w:r>
          </w:p>
          <w:p w14:paraId="5FD8DFDC" w14:textId="57E76C5B" w:rsidR="00792F91" w:rsidRPr="004C17F7" w:rsidRDefault="006C1AEC" w:rsidP="00073F50">
            <w:pPr>
              <w:pStyle w:val="Nessunaspaziatura"/>
              <w:numPr>
                <w:ilvl w:val="0"/>
                <w:numId w:val="22"/>
              </w:numPr>
              <w:jc w:val="both"/>
              <w:rPr>
                <w:rFonts w:ascii="Aptos" w:hAnsi="Aptos" w:cs="Arial"/>
                <w:sz w:val="20"/>
                <w:szCs w:val="20"/>
                <w:lang w:val="it-IT"/>
              </w:rPr>
            </w:pPr>
            <w:r w:rsidRPr="004C17F7">
              <w:rPr>
                <w:rFonts w:ascii="Aptos" w:hAnsi="Aptos" w:cs="Arial"/>
                <w:sz w:val="20"/>
                <w:szCs w:val="20"/>
                <w:lang w:val="it-IT"/>
              </w:rPr>
              <w:t>negli affidamenti diretti tra 40.000 euro e inferiori a 140.000 euro per servizi e forniture ovvero a 150.000 euro per lavori a operatori economici non iscritti all’elenco telematico la stazione appaltante ha l’obbligo di verificare integralmente, prima della stipula, i requisiti di partecipazione di cui agli artt. 94, 95 e 100 del d.lgs. n 36/2023 attraverso lo strumento del FVOE 2.0</w:t>
            </w:r>
            <w:r w:rsidR="002208E4" w:rsidRPr="004C17F7">
              <w:rPr>
                <w:rFonts w:ascii="Aptos" w:hAnsi="Aptos" w:cs="Arial"/>
                <w:sz w:val="20"/>
                <w:szCs w:val="20"/>
                <w:lang w:val="it-IT"/>
              </w:rPr>
              <w:t xml:space="preserve">, </w:t>
            </w:r>
            <w:r w:rsidRPr="004C17F7">
              <w:rPr>
                <w:rFonts w:ascii="Aptos" w:hAnsi="Aptos" w:cs="Arial"/>
                <w:sz w:val="20"/>
                <w:szCs w:val="20"/>
                <w:lang w:val="it-IT"/>
              </w:rPr>
              <w:t>come specificato al punto 3.4</w:t>
            </w:r>
          </w:p>
          <w:p w14:paraId="093BAA8C" w14:textId="703C02CF" w:rsidR="008A0E77" w:rsidRPr="004C17F7" w:rsidRDefault="008A0E77" w:rsidP="008A0E77">
            <w:pPr>
              <w:jc w:val="both"/>
              <w:rPr>
                <w:rFonts w:ascii="Aptos" w:hAnsi="Aptos" w:cs="Arial"/>
                <w:sz w:val="20"/>
                <w:szCs w:val="20"/>
                <w:lang w:val="it-IT"/>
              </w:rPr>
            </w:pPr>
          </w:p>
        </w:tc>
        <w:tc>
          <w:tcPr>
            <w:tcW w:w="382" w:type="dxa"/>
            <w:vAlign w:val="center"/>
          </w:tcPr>
          <w:p w14:paraId="510A6099" w14:textId="77777777" w:rsidR="00792F91" w:rsidRPr="004C17F7" w:rsidRDefault="00792F91" w:rsidP="00DC3559">
            <w:pPr>
              <w:pStyle w:val="Nessunaspaziatura"/>
              <w:jc w:val="center"/>
              <w:rPr>
                <w:rFonts w:ascii="Aptos" w:hAnsi="Aptos" w:cs="Arial"/>
                <w:sz w:val="20"/>
                <w:szCs w:val="20"/>
                <w:lang w:val="it-IT"/>
              </w:rPr>
            </w:pPr>
            <w:r w:rsidRPr="004C17F7">
              <w:rPr>
                <w:rFonts w:ascii="Aptos" w:eastAsia="Wingdings 2" w:hAnsi="Aptos" w:cs="Wingdings 2"/>
                <w:sz w:val="20"/>
                <w:szCs w:val="20"/>
              </w:rPr>
              <w:t>£</w:t>
            </w:r>
          </w:p>
        </w:tc>
        <w:tc>
          <w:tcPr>
            <w:tcW w:w="1611" w:type="dxa"/>
            <w:vAlign w:val="center"/>
          </w:tcPr>
          <w:p w14:paraId="1628C013" w14:textId="222198B8" w:rsidR="00792F91" w:rsidRPr="004C17F7" w:rsidRDefault="002208E4" w:rsidP="009D32FC">
            <w:pPr>
              <w:pStyle w:val="Nessunaspaziatura"/>
              <w:jc w:val="center"/>
              <w:rPr>
                <w:rFonts w:ascii="Aptos" w:hAnsi="Aptos" w:cs="Arial"/>
                <w:sz w:val="20"/>
                <w:szCs w:val="20"/>
                <w:lang w:val="it-IT"/>
              </w:rPr>
            </w:pPr>
            <w:r w:rsidRPr="004C17F7">
              <w:rPr>
                <w:rFonts w:ascii="Aptos" w:hAnsi="Aptos" w:cs="Arial"/>
                <w:sz w:val="20"/>
                <w:szCs w:val="20"/>
                <w:lang w:val="it-IT"/>
              </w:rPr>
              <w:t>Addetti/e a tali funzioni o RUP</w:t>
            </w:r>
          </w:p>
        </w:tc>
      </w:tr>
      <w:tr w:rsidR="002208E4" w:rsidRPr="004C17F7" w14:paraId="692F2DBC" w14:textId="77777777" w:rsidTr="00DC3559">
        <w:tc>
          <w:tcPr>
            <w:tcW w:w="846" w:type="dxa"/>
            <w:vAlign w:val="center"/>
          </w:tcPr>
          <w:p w14:paraId="14FC09A5" w14:textId="103FAF70" w:rsidR="002208E4" w:rsidRPr="004C17F7" w:rsidRDefault="002208E4" w:rsidP="009D32FC">
            <w:pPr>
              <w:pStyle w:val="Nessunaspaziatura"/>
              <w:jc w:val="center"/>
              <w:rPr>
                <w:rFonts w:ascii="Aptos" w:hAnsi="Aptos" w:cs="Arial"/>
                <w:b/>
                <w:sz w:val="20"/>
                <w:szCs w:val="20"/>
                <w:lang w:val="it-IT"/>
              </w:rPr>
            </w:pPr>
            <w:r w:rsidRPr="004C17F7">
              <w:rPr>
                <w:rFonts w:ascii="Aptos" w:hAnsi="Aptos" w:cs="Arial"/>
                <w:b/>
                <w:sz w:val="20"/>
                <w:szCs w:val="20"/>
                <w:lang w:val="it-IT"/>
              </w:rPr>
              <w:t>9.</w:t>
            </w:r>
          </w:p>
        </w:tc>
        <w:tc>
          <w:tcPr>
            <w:tcW w:w="6989" w:type="dxa"/>
            <w:vAlign w:val="center"/>
          </w:tcPr>
          <w:p w14:paraId="240AC959" w14:textId="456BA0D5" w:rsidR="002208E4" w:rsidRPr="004C17F7" w:rsidRDefault="002208E4" w:rsidP="00CC2A8D">
            <w:pPr>
              <w:pStyle w:val="Nessunaspaziatura"/>
              <w:jc w:val="both"/>
              <w:rPr>
                <w:rFonts w:ascii="Aptos" w:hAnsi="Aptos" w:cs="Arial"/>
                <w:sz w:val="20"/>
                <w:szCs w:val="20"/>
                <w:lang w:val="it-IT"/>
              </w:rPr>
            </w:pPr>
            <w:r w:rsidRPr="004C17F7">
              <w:rPr>
                <w:rFonts w:ascii="Aptos" w:hAnsi="Aptos" w:cs="Arial"/>
                <w:sz w:val="20"/>
                <w:szCs w:val="20"/>
                <w:lang w:val="it-IT"/>
              </w:rPr>
              <w:t>Sottoscrizione lettera d’incarico con indicazione del CIG dopo registrazione impegno di spesa,</w:t>
            </w:r>
          </w:p>
        </w:tc>
        <w:tc>
          <w:tcPr>
            <w:tcW w:w="382" w:type="dxa"/>
            <w:vAlign w:val="center"/>
          </w:tcPr>
          <w:p w14:paraId="4CDB1CF8" w14:textId="77777777" w:rsidR="002208E4" w:rsidRPr="004C17F7" w:rsidRDefault="002208E4" w:rsidP="00DC3559">
            <w:pPr>
              <w:pStyle w:val="Nessunaspaziatura"/>
              <w:jc w:val="center"/>
              <w:rPr>
                <w:rFonts w:ascii="Aptos" w:hAnsi="Aptos" w:cs="Arial"/>
                <w:sz w:val="20"/>
                <w:szCs w:val="20"/>
                <w:lang w:val="it-IT"/>
              </w:rPr>
            </w:pPr>
          </w:p>
        </w:tc>
        <w:tc>
          <w:tcPr>
            <w:tcW w:w="1611" w:type="dxa"/>
            <w:vAlign w:val="center"/>
          </w:tcPr>
          <w:p w14:paraId="0CF3346F" w14:textId="44DB8124" w:rsidR="002208E4" w:rsidRPr="004C17F7" w:rsidRDefault="002208E4" w:rsidP="009D32FC">
            <w:pPr>
              <w:pStyle w:val="Nessunaspaziatura"/>
              <w:jc w:val="center"/>
              <w:rPr>
                <w:rFonts w:ascii="Aptos" w:hAnsi="Aptos" w:cs="Arial"/>
                <w:sz w:val="20"/>
                <w:szCs w:val="20"/>
                <w:lang w:val="it-IT"/>
              </w:rPr>
            </w:pPr>
            <w:r w:rsidRPr="004C17F7">
              <w:rPr>
                <w:rFonts w:ascii="Aptos" w:hAnsi="Aptos" w:cs="Arial"/>
                <w:sz w:val="20"/>
                <w:szCs w:val="20"/>
                <w:lang w:val="it-IT"/>
              </w:rPr>
              <w:t>Dirigente competente</w:t>
            </w:r>
          </w:p>
        </w:tc>
      </w:tr>
      <w:tr w:rsidR="003A19AF" w:rsidRPr="004C17F7" w14:paraId="66A188AA" w14:textId="77777777" w:rsidTr="00C7284B">
        <w:tc>
          <w:tcPr>
            <w:tcW w:w="846" w:type="dxa"/>
            <w:vAlign w:val="center"/>
          </w:tcPr>
          <w:p w14:paraId="324B4A87" w14:textId="4EAEFFA2" w:rsidR="003A19AF" w:rsidRPr="004C17F7" w:rsidRDefault="002208E4" w:rsidP="00C7284B">
            <w:pPr>
              <w:pStyle w:val="Nessunaspaziatura"/>
              <w:jc w:val="center"/>
              <w:rPr>
                <w:rFonts w:ascii="Aptos" w:hAnsi="Aptos" w:cs="Arial"/>
                <w:b/>
                <w:bCs/>
                <w:iCs/>
                <w:sz w:val="20"/>
                <w:szCs w:val="20"/>
                <w:lang w:val="it-IT"/>
              </w:rPr>
            </w:pPr>
            <w:r w:rsidRPr="004C17F7">
              <w:rPr>
                <w:rFonts w:ascii="Aptos" w:hAnsi="Aptos" w:cs="Arial"/>
                <w:b/>
                <w:bCs/>
                <w:iCs/>
                <w:sz w:val="20"/>
                <w:szCs w:val="20"/>
                <w:lang w:val="it-IT"/>
              </w:rPr>
              <w:lastRenderedPageBreak/>
              <w:t>10</w:t>
            </w:r>
            <w:r w:rsidR="003A19AF" w:rsidRPr="004C17F7">
              <w:rPr>
                <w:rFonts w:ascii="Aptos" w:hAnsi="Aptos" w:cs="Arial"/>
                <w:b/>
                <w:bCs/>
                <w:iCs/>
                <w:sz w:val="20"/>
                <w:szCs w:val="20"/>
                <w:lang w:val="it-IT"/>
              </w:rPr>
              <w:t>.</w:t>
            </w:r>
          </w:p>
        </w:tc>
        <w:tc>
          <w:tcPr>
            <w:tcW w:w="6989" w:type="dxa"/>
            <w:vAlign w:val="center"/>
          </w:tcPr>
          <w:p w14:paraId="0D76D9BD" w14:textId="47E4EEA6" w:rsidR="003A19AF" w:rsidRPr="004C17F7" w:rsidRDefault="003A19AF" w:rsidP="00C7284B">
            <w:pPr>
              <w:pStyle w:val="Nessunaspaziatura"/>
              <w:jc w:val="both"/>
              <w:rPr>
                <w:rFonts w:ascii="Aptos" w:hAnsi="Aptos" w:cs="Arial"/>
                <w:bCs/>
                <w:iCs/>
                <w:sz w:val="20"/>
                <w:szCs w:val="20"/>
                <w:lang w:val="it-IT"/>
              </w:rPr>
            </w:pPr>
            <w:r w:rsidRPr="004C17F7">
              <w:rPr>
                <w:rFonts w:ascii="Aptos" w:hAnsi="Aptos" w:cs="Arial"/>
                <w:bCs/>
                <w:iCs/>
                <w:sz w:val="20"/>
                <w:szCs w:val="20"/>
                <w:lang w:val="it-IT"/>
              </w:rPr>
              <w:t xml:space="preserve">Pubblicazione della decisione di affidamento con CIG, </w:t>
            </w:r>
            <w:r w:rsidRPr="004C17F7">
              <w:rPr>
                <w:rFonts w:ascii="Aptos" w:hAnsi="Aptos" w:cs="Arial"/>
                <w:b/>
                <w:iCs/>
                <w:sz w:val="20"/>
                <w:szCs w:val="20"/>
                <w:lang w:val="it-IT"/>
              </w:rPr>
              <w:t xml:space="preserve">comprendente anche l’esito dell’indagine di mercato svolta, </w:t>
            </w:r>
            <w:r w:rsidRPr="004C17F7">
              <w:rPr>
                <w:rFonts w:ascii="Aptos" w:hAnsi="Aptos" w:cs="Arial"/>
                <w:bCs/>
                <w:iCs/>
                <w:sz w:val="20"/>
                <w:szCs w:val="20"/>
                <w:lang w:val="it-IT"/>
              </w:rPr>
              <w:t xml:space="preserve">sul sito della stazione appaltante nella sezione “Amministrazione trasparente” sottosezione “Bandi di gara e contratti” o anche nell’esito </w:t>
            </w:r>
            <w:r w:rsidR="00753F46" w:rsidRPr="004C17F7">
              <w:rPr>
                <w:rFonts w:ascii="Aptos" w:hAnsi="Aptos" w:cs="Arial"/>
                <w:bCs/>
                <w:iCs/>
                <w:sz w:val="20"/>
                <w:szCs w:val="20"/>
                <w:lang w:val="it-IT"/>
              </w:rPr>
              <w:t>in piattaforma</w:t>
            </w:r>
            <w:r w:rsidRPr="004C17F7">
              <w:rPr>
                <w:rFonts w:ascii="Aptos" w:hAnsi="Aptos" w:cs="Arial"/>
                <w:bCs/>
                <w:iCs/>
                <w:sz w:val="20"/>
                <w:szCs w:val="20"/>
                <w:lang w:val="it-IT"/>
              </w:rPr>
              <w:t xml:space="preserve"> </w:t>
            </w:r>
          </w:p>
        </w:tc>
        <w:tc>
          <w:tcPr>
            <w:tcW w:w="382" w:type="dxa"/>
            <w:vAlign w:val="center"/>
          </w:tcPr>
          <w:p w14:paraId="238BE015" w14:textId="77777777" w:rsidR="003A19AF" w:rsidRPr="004C17F7" w:rsidRDefault="003A19AF" w:rsidP="00C7284B">
            <w:pPr>
              <w:pStyle w:val="Nessunaspaziatura"/>
              <w:jc w:val="center"/>
              <w:rPr>
                <w:rFonts w:ascii="Aptos" w:hAnsi="Aptos" w:cs="Arial"/>
                <w:sz w:val="20"/>
                <w:szCs w:val="20"/>
              </w:rPr>
            </w:pPr>
            <w:r w:rsidRPr="004C17F7">
              <w:rPr>
                <w:rFonts w:ascii="Aptos" w:eastAsia="Wingdings 2" w:hAnsi="Aptos" w:cs="Wingdings 2"/>
                <w:sz w:val="20"/>
                <w:szCs w:val="20"/>
              </w:rPr>
              <w:t>£</w:t>
            </w:r>
          </w:p>
        </w:tc>
        <w:tc>
          <w:tcPr>
            <w:tcW w:w="1611" w:type="dxa"/>
            <w:vAlign w:val="center"/>
          </w:tcPr>
          <w:p w14:paraId="482056DA" w14:textId="77777777" w:rsidR="003A19AF" w:rsidRPr="004C17F7" w:rsidRDefault="003A19AF" w:rsidP="00C7284B">
            <w:pPr>
              <w:pStyle w:val="Nessunaspaziatura"/>
              <w:jc w:val="center"/>
              <w:rPr>
                <w:rFonts w:ascii="Aptos" w:hAnsi="Aptos" w:cs="Arial"/>
                <w:sz w:val="20"/>
                <w:szCs w:val="20"/>
                <w:lang w:val="it-IT"/>
              </w:rPr>
            </w:pPr>
            <w:r w:rsidRPr="004C17F7">
              <w:rPr>
                <w:rFonts w:ascii="Aptos" w:hAnsi="Aptos" w:cs="Arial"/>
                <w:sz w:val="20"/>
                <w:szCs w:val="20"/>
                <w:lang w:val="it-IT"/>
              </w:rPr>
              <w:t>RUP/</w:t>
            </w:r>
          </w:p>
          <w:p w14:paraId="1BB0BF24" w14:textId="77777777" w:rsidR="003A19AF" w:rsidRPr="004C17F7" w:rsidRDefault="003A19AF" w:rsidP="00C7284B">
            <w:pPr>
              <w:pStyle w:val="Nessunaspaziatura"/>
              <w:jc w:val="center"/>
              <w:rPr>
                <w:rFonts w:ascii="Aptos" w:hAnsi="Aptos" w:cs="Arial"/>
                <w:sz w:val="20"/>
                <w:szCs w:val="20"/>
                <w:lang w:val="it-IT"/>
              </w:rPr>
            </w:pPr>
            <w:r w:rsidRPr="004C17F7">
              <w:rPr>
                <w:rFonts w:ascii="Aptos" w:hAnsi="Aptos" w:cs="Arial"/>
                <w:sz w:val="20"/>
                <w:szCs w:val="20"/>
                <w:lang w:val="it-IT"/>
              </w:rPr>
              <w:t>responsabile trasparenza</w:t>
            </w:r>
          </w:p>
        </w:tc>
      </w:tr>
      <w:tr w:rsidR="007D31F2" w:rsidRPr="001E077A" w14:paraId="2AD9F1CE" w14:textId="77777777" w:rsidTr="00C7284B">
        <w:tc>
          <w:tcPr>
            <w:tcW w:w="846" w:type="dxa"/>
            <w:vAlign w:val="center"/>
          </w:tcPr>
          <w:p w14:paraId="54D8C023" w14:textId="34A5B3A1" w:rsidR="007D31F2" w:rsidRPr="004C17F7" w:rsidRDefault="007D31F2" w:rsidP="00C7284B">
            <w:pPr>
              <w:pStyle w:val="Nessunaspaziatura"/>
              <w:jc w:val="center"/>
              <w:rPr>
                <w:rFonts w:ascii="Aptos" w:hAnsi="Aptos" w:cs="Arial"/>
                <w:b/>
                <w:bCs/>
                <w:iCs/>
                <w:sz w:val="20"/>
                <w:szCs w:val="20"/>
                <w:lang w:val="it-IT"/>
              </w:rPr>
            </w:pPr>
            <w:r w:rsidRPr="004C17F7">
              <w:rPr>
                <w:rFonts w:ascii="Aptos" w:hAnsi="Aptos" w:cs="Arial"/>
                <w:b/>
                <w:bCs/>
                <w:iCs/>
                <w:sz w:val="20"/>
                <w:szCs w:val="20"/>
                <w:lang w:val="it-IT"/>
              </w:rPr>
              <w:t>1</w:t>
            </w:r>
            <w:r w:rsidR="002208E4" w:rsidRPr="004C17F7">
              <w:rPr>
                <w:rFonts w:ascii="Aptos" w:hAnsi="Aptos" w:cs="Arial"/>
                <w:b/>
                <w:bCs/>
                <w:iCs/>
                <w:sz w:val="20"/>
                <w:szCs w:val="20"/>
                <w:lang w:val="it-IT"/>
              </w:rPr>
              <w:t>1</w:t>
            </w:r>
          </w:p>
        </w:tc>
        <w:tc>
          <w:tcPr>
            <w:tcW w:w="6989" w:type="dxa"/>
            <w:vAlign w:val="center"/>
          </w:tcPr>
          <w:p w14:paraId="217FC793" w14:textId="1FE19435" w:rsidR="007D31F2" w:rsidRPr="004C17F7" w:rsidRDefault="007D31F2" w:rsidP="007D31F2">
            <w:pPr>
              <w:autoSpaceDE w:val="0"/>
              <w:autoSpaceDN w:val="0"/>
              <w:adjustRightInd w:val="0"/>
              <w:jc w:val="both"/>
              <w:rPr>
                <w:rFonts w:ascii="Aptos" w:eastAsiaTheme="minorHAnsi" w:hAnsi="Aptos" w:cs="Arial"/>
                <w:color w:val="000000"/>
                <w:sz w:val="20"/>
                <w:szCs w:val="20"/>
                <w:lang w:val="it-IT" w:eastAsia="en-US"/>
              </w:rPr>
            </w:pPr>
            <w:r w:rsidRPr="004C17F7">
              <w:rPr>
                <w:rFonts w:ascii="Aptos" w:eastAsiaTheme="minorHAnsi" w:hAnsi="Aptos" w:cs="Arial"/>
                <w:color w:val="000000"/>
                <w:sz w:val="20"/>
                <w:szCs w:val="20"/>
                <w:lang w:val="it-IT" w:eastAsia="en-US"/>
              </w:rPr>
              <w:t>Dopo l’acquisizione del CIG cliccare il tasto “PUBBLICA AVVISO” (è necessario verificare, anche più volte, mediante il tasto “VERIFICA PUBBLICAZIONE” la pubblicazione.) Accedere al tab “LOG TRASMISSIONI” per verificare lo stato della richiesta “PUBBLICA AVVISO”. In caso di esito positivo, si attiva il tasto “ESITO”.</w:t>
            </w:r>
          </w:p>
          <w:p w14:paraId="3E180A73" w14:textId="77777777" w:rsidR="007D31F2" w:rsidRPr="004C17F7" w:rsidRDefault="007D31F2" w:rsidP="007D31F2">
            <w:pPr>
              <w:autoSpaceDE w:val="0"/>
              <w:autoSpaceDN w:val="0"/>
              <w:adjustRightInd w:val="0"/>
              <w:jc w:val="both"/>
              <w:rPr>
                <w:rFonts w:ascii="Aptos" w:eastAsiaTheme="minorHAnsi" w:hAnsi="Aptos" w:cs="Arial"/>
                <w:color w:val="000000"/>
                <w:sz w:val="20"/>
                <w:szCs w:val="20"/>
                <w:lang w:val="it-IT" w:eastAsia="en-US"/>
              </w:rPr>
            </w:pPr>
            <w:r w:rsidRPr="004C17F7">
              <w:rPr>
                <w:rFonts w:ascii="Aptos" w:eastAsiaTheme="minorHAnsi" w:hAnsi="Aptos" w:cs="Arial"/>
                <w:color w:val="000000"/>
                <w:sz w:val="20"/>
                <w:szCs w:val="20"/>
                <w:lang w:val="it-IT" w:eastAsia="en-US"/>
              </w:rPr>
              <w:t>Le azioni “PUBBLICA AVVISO” e “VERIFICA PUBBLICAZIONE” devono essere effettuate da parte del RUP accreditato presso ANAC e loggato con SPID.</w:t>
            </w:r>
          </w:p>
          <w:p w14:paraId="3B55B286" w14:textId="3D6CF5C4" w:rsidR="007D31F2" w:rsidRPr="004C17F7" w:rsidRDefault="007D31F2" w:rsidP="007D31F2">
            <w:pPr>
              <w:autoSpaceDE w:val="0"/>
              <w:autoSpaceDN w:val="0"/>
              <w:adjustRightInd w:val="0"/>
              <w:jc w:val="both"/>
              <w:rPr>
                <w:rFonts w:ascii="Aptos" w:eastAsiaTheme="minorHAnsi" w:hAnsi="Aptos" w:cs="Arial"/>
                <w:color w:val="000000"/>
                <w:sz w:val="20"/>
                <w:szCs w:val="20"/>
                <w:lang w:val="it-IT" w:eastAsia="en-US"/>
              </w:rPr>
            </w:pPr>
            <w:r w:rsidRPr="004C17F7">
              <w:rPr>
                <w:rFonts w:ascii="Aptos" w:eastAsiaTheme="minorHAnsi" w:hAnsi="Aptos" w:cs="Arial"/>
                <w:color w:val="000000"/>
                <w:sz w:val="20"/>
                <w:szCs w:val="20"/>
                <w:lang w:val="it-IT" w:eastAsia="en-US"/>
              </w:rPr>
              <w:t xml:space="preserve">La pubblicazione dell’ESITO può essere effettuata da parte degli utenti con profilazione “buyer” e “responsabile e-procurement” </w:t>
            </w:r>
            <w:r w:rsidRPr="004C17F7">
              <w:rPr>
                <w:rFonts w:ascii="Aptos" w:eastAsiaTheme="minorHAnsi" w:hAnsi="Aptos" w:cs="Arial"/>
                <w:sz w:val="20"/>
                <w:szCs w:val="20"/>
                <w:lang w:val="it-IT" w:eastAsia="en-US"/>
              </w:rPr>
              <w:t>(RUP)</w:t>
            </w:r>
          </w:p>
          <w:p w14:paraId="1A4FF46E" w14:textId="77777777" w:rsidR="007D31F2" w:rsidRPr="004C17F7" w:rsidRDefault="007D31F2" w:rsidP="00C7284B">
            <w:pPr>
              <w:pStyle w:val="Nessunaspaziatura"/>
              <w:jc w:val="both"/>
              <w:rPr>
                <w:rFonts w:ascii="Aptos" w:hAnsi="Aptos" w:cs="Arial"/>
                <w:bCs/>
                <w:iCs/>
                <w:sz w:val="20"/>
                <w:szCs w:val="20"/>
                <w:lang w:val="it-IT"/>
              </w:rPr>
            </w:pPr>
          </w:p>
        </w:tc>
        <w:tc>
          <w:tcPr>
            <w:tcW w:w="382" w:type="dxa"/>
            <w:vAlign w:val="center"/>
          </w:tcPr>
          <w:p w14:paraId="0860E127" w14:textId="77777777" w:rsidR="007D31F2" w:rsidRPr="004C17F7" w:rsidRDefault="007D31F2" w:rsidP="00C7284B">
            <w:pPr>
              <w:pStyle w:val="Nessunaspaziatura"/>
              <w:jc w:val="center"/>
              <w:rPr>
                <w:rFonts w:ascii="Aptos" w:hAnsi="Aptos" w:cs="Arial"/>
                <w:sz w:val="20"/>
                <w:szCs w:val="20"/>
                <w:lang w:val="it-IT"/>
              </w:rPr>
            </w:pPr>
          </w:p>
        </w:tc>
        <w:tc>
          <w:tcPr>
            <w:tcW w:w="1611" w:type="dxa"/>
            <w:vAlign w:val="center"/>
          </w:tcPr>
          <w:p w14:paraId="07AA49B2" w14:textId="77777777" w:rsidR="007D31F2" w:rsidRPr="004C17F7" w:rsidRDefault="007D31F2" w:rsidP="00C7284B">
            <w:pPr>
              <w:pStyle w:val="Nessunaspaziatura"/>
              <w:jc w:val="center"/>
              <w:rPr>
                <w:rFonts w:ascii="Aptos" w:hAnsi="Aptos" w:cs="Arial"/>
                <w:sz w:val="20"/>
                <w:szCs w:val="20"/>
                <w:lang w:val="it-IT"/>
              </w:rPr>
            </w:pPr>
          </w:p>
        </w:tc>
      </w:tr>
      <w:tr w:rsidR="00792F91" w:rsidRPr="001E077A" w14:paraId="04E07E81" w14:textId="77777777" w:rsidTr="00DC3559">
        <w:tc>
          <w:tcPr>
            <w:tcW w:w="846" w:type="dxa"/>
            <w:vAlign w:val="center"/>
          </w:tcPr>
          <w:p w14:paraId="7D6CD2B2" w14:textId="2C100EC2" w:rsidR="00792F91" w:rsidRPr="004C17F7" w:rsidRDefault="00792F91" w:rsidP="009D32FC">
            <w:pPr>
              <w:pStyle w:val="Nessunaspaziatura"/>
              <w:jc w:val="center"/>
              <w:rPr>
                <w:rFonts w:ascii="Aptos" w:hAnsi="Aptos" w:cs="Arial"/>
                <w:b/>
                <w:sz w:val="20"/>
                <w:szCs w:val="20"/>
                <w:lang w:val="it-IT"/>
              </w:rPr>
            </w:pPr>
            <w:r w:rsidRPr="004C17F7">
              <w:rPr>
                <w:rFonts w:ascii="Aptos" w:hAnsi="Aptos" w:cs="Arial"/>
                <w:b/>
                <w:sz w:val="20"/>
                <w:szCs w:val="20"/>
                <w:lang w:val="it-IT"/>
              </w:rPr>
              <w:t>1</w:t>
            </w:r>
            <w:r w:rsidR="002208E4" w:rsidRPr="004C17F7">
              <w:rPr>
                <w:rFonts w:ascii="Aptos" w:hAnsi="Aptos" w:cs="Arial"/>
                <w:b/>
                <w:sz w:val="20"/>
                <w:szCs w:val="20"/>
                <w:lang w:val="it-IT"/>
              </w:rPr>
              <w:t>2</w:t>
            </w:r>
            <w:r w:rsidRPr="004C17F7">
              <w:rPr>
                <w:rFonts w:ascii="Aptos" w:hAnsi="Aptos" w:cs="Arial"/>
                <w:b/>
                <w:sz w:val="20"/>
                <w:szCs w:val="20"/>
                <w:lang w:val="it-IT"/>
              </w:rPr>
              <w:t>.</w:t>
            </w:r>
          </w:p>
        </w:tc>
        <w:tc>
          <w:tcPr>
            <w:tcW w:w="6989" w:type="dxa"/>
            <w:vAlign w:val="center"/>
          </w:tcPr>
          <w:p w14:paraId="4529566F" w14:textId="06964F90" w:rsidR="006C1AEC" w:rsidRPr="004C17F7" w:rsidRDefault="00792F91" w:rsidP="00073F50">
            <w:pPr>
              <w:pStyle w:val="Nessunaspaziatura"/>
              <w:jc w:val="both"/>
              <w:rPr>
                <w:rFonts w:ascii="Aptos" w:hAnsi="Aptos" w:cs="Arial"/>
                <w:sz w:val="20"/>
                <w:szCs w:val="20"/>
                <w:lang w:val="it-IT"/>
              </w:rPr>
            </w:pPr>
            <w:r w:rsidRPr="004C17F7">
              <w:rPr>
                <w:rFonts w:ascii="Aptos" w:hAnsi="Aptos" w:cs="Arial"/>
                <w:sz w:val="20"/>
                <w:szCs w:val="20"/>
                <w:lang w:val="it-IT"/>
              </w:rPr>
              <w:t xml:space="preserve">Verifica dei requisiti </w:t>
            </w:r>
            <w:r w:rsidR="006072C2" w:rsidRPr="004C17F7">
              <w:rPr>
                <w:rFonts w:ascii="Aptos" w:hAnsi="Aptos" w:cs="Arial"/>
                <w:sz w:val="20"/>
                <w:szCs w:val="20"/>
                <w:lang w:val="it-IT"/>
              </w:rPr>
              <w:t>in caso di fondato dubbio</w:t>
            </w:r>
            <w:r w:rsidR="002208E4" w:rsidRPr="004C17F7">
              <w:rPr>
                <w:rFonts w:ascii="Aptos" w:hAnsi="Aptos" w:cs="Arial"/>
                <w:sz w:val="20"/>
                <w:szCs w:val="20"/>
                <w:lang w:val="it-IT"/>
              </w:rPr>
              <w:t xml:space="preserve"> o per affidamenti infra 40.000 euro con OE non iscritti all’elenco telematico</w:t>
            </w:r>
            <w:r w:rsidR="007F3045" w:rsidRPr="004C17F7">
              <w:rPr>
                <w:rFonts w:ascii="Aptos" w:hAnsi="Aptos" w:cs="Arial"/>
                <w:sz w:val="20"/>
                <w:szCs w:val="20"/>
                <w:lang w:val="it-IT"/>
              </w:rPr>
              <w:t xml:space="preserve"> con richiesta di profilazione tramite FVOE 2.0</w:t>
            </w:r>
            <w:r w:rsidR="006C1AEC" w:rsidRPr="004C17F7">
              <w:rPr>
                <w:rFonts w:ascii="Aptos" w:hAnsi="Aptos" w:cs="Arial"/>
                <w:sz w:val="20"/>
                <w:szCs w:val="20"/>
                <w:lang w:val="it-IT"/>
              </w:rPr>
              <w:t>, come specificato al punto 3.4</w:t>
            </w:r>
          </w:p>
          <w:p w14:paraId="52DBF36B" w14:textId="6434C8C8" w:rsidR="006072C2" w:rsidRPr="004C17F7" w:rsidRDefault="006072C2" w:rsidP="00513409">
            <w:pPr>
              <w:pStyle w:val="Nessunaspaziatura"/>
              <w:jc w:val="both"/>
              <w:rPr>
                <w:rFonts w:ascii="Aptos" w:hAnsi="Aptos" w:cs="Arial"/>
                <w:sz w:val="20"/>
                <w:szCs w:val="20"/>
                <w:lang w:val="it-IT"/>
              </w:rPr>
            </w:pPr>
          </w:p>
        </w:tc>
        <w:tc>
          <w:tcPr>
            <w:tcW w:w="382" w:type="dxa"/>
            <w:vAlign w:val="center"/>
          </w:tcPr>
          <w:p w14:paraId="5B163A58" w14:textId="77777777" w:rsidR="00792F91" w:rsidRPr="004C17F7" w:rsidRDefault="00792F91" w:rsidP="00DC3559">
            <w:pPr>
              <w:pStyle w:val="Nessunaspaziatura"/>
              <w:jc w:val="center"/>
              <w:rPr>
                <w:rFonts w:ascii="Aptos" w:hAnsi="Aptos" w:cs="Arial"/>
                <w:sz w:val="20"/>
                <w:szCs w:val="20"/>
                <w:lang w:val="it-IT"/>
              </w:rPr>
            </w:pPr>
            <w:r w:rsidRPr="004C17F7">
              <w:rPr>
                <w:rFonts w:ascii="Aptos" w:eastAsia="Wingdings 2" w:hAnsi="Aptos" w:cs="Wingdings 2"/>
                <w:sz w:val="20"/>
                <w:szCs w:val="20"/>
              </w:rPr>
              <w:t>£</w:t>
            </w:r>
          </w:p>
        </w:tc>
        <w:tc>
          <w:tcPr>
            <w:tcW w:w="1611" w:type="dxa"/>
            <w:vAlign w:val="center"/>
          </w:tcPr>
          <w:p w14:paraId="7EC92013" w14:textId="629B5E5B" w:rsidR="00792F91" w:rsidRPr="004C17F7" w:rsidRDefault="00792F91" w:rsidP="009D32FC">
            <w:pPr>
              <w:pStyle w:val="Nessunaspaziatura"/>
              <w:jc w:val="center"/>
              <w:rPr>
                <w:rFonts w:ascii="Aptos" w:hAnsi="Aptos" w:cs="Arial"/>
                <w:sz w:val="20"/>
                <w:szCs w:val="20"/>
                <w:lang w:val="it-IT"/>
              </w:rPr>
            </w:pPr>
            <w:r w:rsidRPr="004C17F7">
              <w:rPr>
                <w:rFonts w:ascii="Aptos" w:hAnsi="Aptos" w:cs="Arial"/>
                <w:sz w:val="20"/>
                <w:szCs w:val="20"/>
                <w:lang w:val="it-IT"/>
              </w:rPr>
              <w:t>Addetto/a a tale funzione</w:t>
            </w:r>
            <w:r w:rsidR="006072C2" w:rsidRPr="004C17F7">
              <w:rPr>
                <w:rFonts w:ascii="Aptos" w:hAnsi="Aptos" w:cs="Arial"/>
                <w:sz w:val="20"/>
                <w:szCs w:val="20"/>
                <w:lang w:val="it-IT"/>
              </w:rPr>
              <w:t xml:space="preserve"> o RUP</w:t>
            </w:r>
          </w:p>
        </w:tc>
      </w:tr>
    </w:tbl>
    <w:p w14:paraId="3361C93F" w14:textId="77777777" w:rsidR="004C6E9E" w:rsidRPr="004C17F7" w:rsidRDefault="004C6E9E">
      <w:pPr>
        <w:spacing w:after="160" w:line="259" w:lineRule="auto"/>
        <w:rPr>
          <w:rFonts w:ascii="Aptos" w:hAnsi="Aptos" w:cs="Arial"/>
          <w:b/>
          <w:bCs/>
          <w:sz w:val="20"/>
          <w:szCs w:val="20"/>
          <w:lang w:val="it-IT"/>
        </w:rPr>
      </w:pPr>
      <w:r w:rsidRPr="004C17F7">
        <w:rPr>
          <w:rFonts w:ascii="Aptos" w:hAnsi="Aptos" w:cs="Arial"/>
          <w:b/>
          <w:bCs/>
          <w:sz w:val="20"/>
          <w:szCs w:val="20"/>
          <w:lang w:val="it-IT"/>
        </w:rPr>
        <w:br w:type="page"/>
      </w:r>
    </w:p>
    <w:p w14:paraId="05B9ED84" w14:textId="2F6FB9AE" w:rsidR="00792F91" w:rsidRPr="004C17F7" w:rsidRDefault="00792F91" w:rsidP="001F757A">
      <w:pPr>
        <w:pStyle w:val="Nessunaspaziatura"/>
        <w:numPr>
          <w:ilvl w:val="0"/>
          <w:numId w:val="13"/>
        </w:numPr>
        <w:ind w:hanging="720"/>
        <w:jc w:val="both"/>
        <w:rPr>
          <w:rFonts w:ascii="Aptos" w:hAnsi="Aptos" w:cs="Arial"/>
          <w:b/>
          <w:bCs/>
          <w:u w:val="single"/>
          <w:lang w:val="it-IT"/>
        </w:rPr>
      </w:pPr>
      <w:r w:rsidRPr="004C17F7">
        <w:rPr>
          <w:rFonts w:ascii="Aptos" w:hAnsi="Aptos" w:cs="Arial"/>
          <w:b/>
          <w:bCs/>
          <w:u w:val="single"/>
          <w:lang w:val="it-IT"/>
        </w:rPr>
        <w:lastRenderedPageBreak/>
        <w:t>D</w:t>
      </w:r>
      <w:r w:rsidR="00FF63FE" w:rsidRPr="004C17F7">
        <w:rPr>
          <w:rFonts w:ascii="Aptos" w:hAnsi="Aptos" w:cs="Arial"/>
          <w:b/>
          <w:bCs/>
          <w:u w:val="single"/>
          <w:lang w:val="it-IT"/>
        </w:rPr>
        <w:t>efinizioni</w:t>
      </w:r>
    </w:p>
    <w:p w14:paraId="2CB00414" w14:textId="77777777" w:rsidR="00FF63FE" w:rsidRPr="004C17F7" w:rsidRDefault="00FF63FE" w:rsidP="00FF63FE">
      <w:pPr>
        <w:pStyle w:val="Nessunaspaziatura"/>
        <w:ind w:left="720"/>
        <w:jc w:val="both"/>
        <w:rPr>
          <w:rFonts w:ascii="Aptos" w:hAnsi="Aptos" w:cs="Arial"/>
          <w:b/>
          <w:bCs/>
          <w:sz w:val="20"/>
          <w:szCs w:val="20"/>
          <w:lang w:val="it-IT"/>
        </w:rPr>
      </w:pPr>
    </w:p>
    <w:p w14:paraId="48D98FA2" w14:textId="3BFE7F10"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 xml:space="preserve">CONVENZIONI QUADRO: </w:t>
      </w:r>
      <w:r w:rsidR="00106F42" w:rsidRPr="004C17F7">
        <w:rPr>
          <w:rFonts w:ascii="Aptos" w:hAnsi="Aptos" w:cs="Arial"/>
          <w:bCs/>
          <w:sz w:val="20"/>
          <w:szCs w:val="20"/>
          <w:lang w:val="it-IT"/>
        </w:rPr>
        <w:t>L</w:t>
      </w:r>
      <w:r w:rsidRPr="004C17F7">
        <w:rPr>
          <w:rFonts w:ascii="Aptos" w:hAnsi="Aptos" w:cs="Arial"/>
          <w:bCs/>
          <w:sz w:val="20"/>
          <w:szCs w:val="20"/>
          <w:lang w:val="it-IT"/>
        </w:rPr>
        <w:t xml:space="preserve">'Agenzia per </w:t>
      </w:r>
      <w:r w:rsidR="005E2F79" w:rsidRPr="004C17F7">
        <w:rPr>
          <w:rFonts w:ascii="Aptos" w:hAnsi="Aptos" w:cs="Arial"/>
          <w:bCs/>
          <w:sz w:val="20"/>
          <w:szCs w:val="20"/>
          <w:lang w:val="it-IT"/>
        </w:rPr>
        <w:t>contratti pubblici</w:t>
      </w:r>
      <w:r w:rsidRPr="004C17F7">
        <w:rPr>
          <w:rFonts w:ascii="Aptos" w:hAnsi="Aptos" w:cs="Arial"/>
          <w:bCs/>
          <w:sz w:val="20"/>
          <w:szCs w:val="20"/>
          <w:lang w:val="it-IT"/>
        </w:rPr>
        <w:t xml:space="preserve"> (ACP) può concludere accordi quadro che stabiliscono le condizioni (in particolare prezzi e quantità) relative ad appalti da aggiudicare durante un periodo massimo di quattro anni per acquisti di beni e servizi. Attraverso l’attuazione di un’unica gara complessiva che porta alla conclusione di una convenzione quadro, si soddisfa l’esigenza di accorpare gli acquisti di beni omogenei aventi un carattere ripetitivo e costante nel tempo (ad esempio: beni di cancelleria, strumenti informatici, arredi, ecc.). </w:t>
      </w:r>
    </w:p>
    <w:p w14:paraId="5D6819E8" w14:textId="77777777" w:rsidR="00792F91" w:rsidRPr="004C17F7" w:rsidRDefault="00792F91" w:rsidP="00CC2A8D">
      <w:pPr>
        <w:pStyle w:val="Nessunaspaziatura"/>
        <w:jc w:val="both"/>
        <w:rPr>
          <w:rFonts w:ascii="Aptos" w:hAnsi="Aptos" w:cs="Arial"/>
          <w:b/>
          <w:bCs/>
          <w:sz w:val="20"/>
          <w:szCs w:val="20"/>
          <w:lang w:val="it-IT"/>
        </w:rPr>
      </w:pPr>
    </w:p>
    <w:p w14:paraId="7DB6D43C" w14:textId="19A9CF2F"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 xml:space="preserve">MEPAB: </w:t>
      </w:r>
      <w:r w:rsidR="00106F42" w:rsidRPr="004C17F7">
        <w:rPr>
          <w:rFonts w:ascii="Aptos" w:hAnsi="Aptos" w:cs="Arial"/>
          <w:bCs/>
          <w:sz w:val="20"/>
          <w:szCs w:val="20"/>
          <w:lang w:val="it-IT"/>
        </w:rPr>
        <w:t>I</w:t>
      </w:r>
      <w:r w:rsidRPr="004C17F7">
        <w:rPr>
          <w:rFonts w:ascii="Aptos" w:hAnsi="Aptos" w:cs="Arial"/>
          <w:bCs/>
          <w:sz w:val="20"/>
          <w:szCs w:val="20"/>
          <w:lang w:val="it-IT"/>
        </w:rPr>
        <w:t xml:space="preserve">l “Mercato Elettronico della Provincia Autonoma di Bolzano” è stato istituito </w:t>
      </w:r>
      <w:r w:rsidR="005E2F79" w:rsidRPr="004C17F7">
        <w:rPr>
          <w:rFonts w:ascii="Aptos" w:hAnsi="Aptos" w:cs="Arial"/>
          <w:bCs/>
          <w:sz w:val="20"/>
          <w:szCs w:val="20"/>
          <w:lang w:val="it-IT"/>
        </w:rPr>
        <w:t>dall’ACP</w:t>
      </w:r>
      <w:r w:rsidRPr="004C17F7">
        <w:rPr>
          <w:rFonts w:ascii="Aptos" w:hAnsi="Aptos" w:cs="Arial"/>
          <w:bCs/>
          <w:sz w:val="20"/>
          <w:szCs w:val="20"/>
          <w:lang w:val="it-IT"/>
        </w:rPr>
        <w:t xml:space="preserve"> ed è uno strumento che semplifica gli acquisti di beni e servizi al di sotto della soglia di rilievo comunitario da svolgersi mediante procedure telematiche. È un mercato digitale dove le stazioni appaltanti, consultando il catalogo delle offerte possono emettere ordini d’acquisto (ODA) o pubblicare richieste di offerta (RDO). Per accedere ai moduli Mercato elettronico e catalogo la stazione appaltante utilizza </w:t>
      </w:r>
      <w:r w:rsidR="006F653F" w:rsidRPr="004C17F7">
        <w:rPr>
          <w:rFonts w:ascii="Aptos" w:hAnsi="Aptos" w:cs="Arial"/>
          <w:bCs/>
          <w:sz w:val="20"/>
          <w:szCs w:val="20"/>
          <w:lang w:val="it-IT"/>
        </w:rPr>
        <w:t>la piattaforma</w:t>
      </w:r>
      <w:r w:rsidRPr="004C17F7">
        <w:rPr>
          <w:rFonts w:ascii="Aptos" w:hAnsi="Aptos" w:cs="Arial"/>
          <w:bCs/>
          <w:sz w:val="20"/>
          <w:szCs w:val="20"/>
          <w:lang w:val="it-IT"/>
        </w:rPr>
        <w:t xml:space="preserve"> SICP ed effettua la ricerca mediante un confronto tra i prodotti degli operatori economici qualificati, individua il bene desiderato e procede con l’acquisto. Prevale sul MEPA statale. </w:t>
      </w:r>
    </w:p>
    <w:p w14:paraId="69F904C5" w14:textId="77777777"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Cs/>
          <w:sz w:val="20"/>
          <w:szCs w:val="20"/>
          <w:lang w:val="it-IT"/>
        </w:rPr>
        <w:t>Con Decreto n. 13 del 12.05.2015 dell’ACP è stata autorizzata la pubblicazione del primo bando di abilitazione al MEPAB - categoria merceologica "Carta, cancelleria e materiale per ufficio".</w:t>
      </w:r>
    </w:p>
    <w:p w14:paraId="1138E6E4" w14:textId="77777777" w:rsidR="00792F91" w:rsidRPr="004C17F7" w:rsidRDefault="00792F91" w:rsidP="00CC2A8D">
      <w:pPr>
        <w:pStyle w:val="Nessunaspaziatura"/>
        <w:jc w:val="both"/>
        <w:rPr>
          <w:rFonts w:ascii="Aptos" w:hAnsi="Aptos" w:cs="Arial"/>
          <w:b/>
          <w:bCs/>
          <w:sz w:val="20"/>
          <w:szCs w:val="20"/>
          <w:lang w:val="it-IT"/>
        </w:rPr>
      </w:pPr>
    </w:p>
    <w:p w14:paraId="4EFE6CD4" w14:textId="7DE10EA1"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 xml:space="preserve">MEPA: </w:t>
      </w:r>
      <w:r w:rsidR="00106F42" w:rsidRPr="004C17F7">
        <w:rPr>
          <w:rFonts w:ascii="Aptos" w:hAnsi="Aptos" w:cs="Arial"/>
          <w:bCs/>
          <w:sz w:val="20"/>
          <w:szCs w:val="20"/>
          <w:lang w:val="it-IT"/>
        </w:rPr>
        <w:t>I</w:t>
      </w:r>
      <w:r w:rsidRPr="004C17F7">
        <w:rPr>
          <w:rFonts w:ascii="Aptos" w:hAnsi="Aptos" w:cs="Arial"/>
          <w:bCs/>
          <w:sz w:val="20"/>
          <w:szCs w:val="20"/>
          <w:lang w:val="it-IT"/>
        </w:rPr>
        <w:t>l “Mercato Elettronico della Pubblica Amministrazione” (statale) è un mercato digitale gestito da C</w:t>
      </w:r>
      <w:r w:rsidR="005E2F79" w:rsidRPr="004C17F7">
        <w:rPr>
          <w:rFonts w:ascii="Aptos" w:hAnsi="Aptos" w:cs="Arial"/>
          <w:bCs/>
          <w:sz w:val="20"/>
          <w:szCs w:val="20"/>
          <w:lang w:val="it-IT"/>
        </w:rPr>
        <w:t>ONSIP</w:t>
      </w:r>
      <w:r w:rsidRPr="004C17F7">
        <w:rPr>
          <w:rFonts w:ascii="Aptos" w:hAnsi="Aptos" w:cs="Arial"/>
          <w:bCs/>
          <w:sz w:val="20"/>
          <w:szCs w:val="20"/>
          <w:lang w:val="it-IT"/>
        </w:rPr>
        <w:t xml:space="preserve"> per conto del Ministero Economia e Finanze. Tale modalità di acquisto è prevista per approvvigionamenti di beni e servizi frazionati e specifici, di importi sotto soglia comunitaria. Le </w:t>
      </w:r>
      <w:r w:rsidR="005E2F79" w:rsidRPr="004C17F7">
        <w:rPr>
          <w:rFonts w:ascii="Aptos" w:hAnsi="Aptos" w:cs="Arial"/>
          <w:bCs/>
          <w:sz w:val="20"/>
          <w:szCs w:val="20"/>
          <w:lang w:val="it-IT"/>
        </w:rPr>
        <w:t>Amministrazioni</w:t>
      </w:r>
      <w:r w:rsidRPr="004C17F7">
        <w:rPr>
          <w:rFonts w:ascii="Aptos" w:hAnsi="Aptos" w:cs="Arial"/>
          <w:bCs/>
          <w:sz w:val="20"/>
          <w:szCs w:val="20"/>
          <w:lang w:val="it-IT"/>
        </w:rPr>
        <w:t xml:space="preserve"> possono ricercare, confrontare ed acquisire i beni ed i servizi, per valori inferiori alla soglia comunitaria, proposti dalle aziende fornitrici "abilitate" a presentare i propri cataloghi sul sistema. </w:t>
      </w:r>
    </w:p>
    <w:p w14:paraId="11A1DD1B" w14:textId="77777777" w:rsidR="00792F91" w:rsidRPr="004C17F7" w:rsidRDefault="00792F91" w:rsidP="00CC2A8D">
      <w:pPr>
        <w:pStyle w:val="Nessunaspaziatura"/>
        <w:jc w:val="both"/>
        <w:rPr>
          <w:rFonts w:ascii="Aptos" w:hAnsi="Aptos" w:cs="Arial"/>
          <w:bCs/>
          <w:sz w:val="20"/>
          <w:szCs w:val="20"/>
          <w:lang w:val="it-IT"/>
        </w:rPr>
      </w:pPr>
    </w:p>
    <w:p w14:paraId="09AC115B" w14:textId="227E0CAD"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 xml:space="preserve">ODA: </w:t>
      </w:r>
      <w:r w:rsidRPr="004C17F7">
        <w:rPr>
          <w:rFonts w:ascii="Aptos" w:hAnsi="Aptos" w:cs="Arial"/>
          <w:bCs/>
          <w:sz w:val="20"/>
          <w:szCs w:val="20"/>
          <w:lang w:val="it-IT"/>
        </w:rPr>
        <w:t xml:space="preserve">Attraverso gli ODA, l’Amministrazione acquista il bene/servizio direttamente dal Catalogo del fornitore abilitato, compilando e firmando digitalmente l’apposito modulo d’ordine presente </w:t>
      </w:r>
      <w:r w:rsidR="006F653F" w:rsidRPr="004C17F7">
        <w:rPr>
          <w:rFonts w:ascii="Aptos" w:hAnsi="Aptos" w:cs="Arial"/>
          <w:bCs/>
          <w:sz w:val="20"/>
          <w:szCs w:val="20"/>
          <w:lang w:val="it-IT"/>
        </w:rPr>
        <w:t>in piattaforma</w:t>
      </w:r>
      <w:r w:rsidRPr="004C17F7">
        <w:rPr>
          <w:rFonts w:ascii="Aptos" w:hAnsi="Aptos" w:cs="Arial"/>
          <w:bCs/>
          <w:sz w:val="20"/>
          <w:szCs w:val="20"/>
          <w:lang w:val="it-IT"/>
        </w:rPr>
        <w:t>.</w:t>
      </w:r>
    </w:p>
    <w:p w14:paraId="29227A8B" w14:textId="77777777" w:rsidR="00792F91" w:rsidRPr="004C17F7" w:rsidRDefault="00792F91" w:rsidP="00CC2A8D">
      <w:pPr>
        <w:pStyle w:val="Nessunaspaziatura"/>
        <w:jc w:val="both"/>
        <w:rPr>
          <w:rFonts w:ascii="Aptos" w:hAnsi="Aptos" w:cs="Arial"/>
          <w:b/>
          <w:bCs/>
          <w:sz w:val="20"/>
          <w:szCs w:val="20"/>
          <w:lang w:val="it-IT"/>
        </w:rPr>
      </w:pPr>
    </w:p>
    <w:p w14:paraId="2AC3FFF6" w14:textId="77777777"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 xml:space="preserve">RDO: </w:t>
      </w:r>
      <w:r w:rsidRPr="004C17F7">
        <w:rPr>
          <w:rFonts w:ascii="Aptos" w:hAnsi="Aptos" w:cs="Arial"/>
          <w:bCs/>
          <w:sz w:val="20"/>
          <w:szCs w:val="20"/>
          <w:lang w:val="it-IT"/>
        </w:rPr>
        <w:t>Attraverso le Richieste d’Offerta (RDO), invece, l’Amministrazione individua e descrive i beni/servizi che intende acquistare, invitando i fornitori abilitati a presentare le specifiche offerte che saranno oggetto di confronto concorrenziale.</w:t>
      </w:r>
    </w:p>
    <w:p w14:paraId="64C23CF1" w14:textId="77777777" w:rsidR="00792F91" w:rsidRPr="004C17F7" w:rsidRDefault="00792F91" w:rsidP="00CC2A8D">
      <w:pPr>
        <w:pStyle w:val="Nessunaspaziatura"/>
        <w:jc w:val="both"/>
        <w:rPr>
          <w:rFonts w:ascii="Aptos" w:hAnsi="Aptos" w:cs="Arial"/>
          <w:b/>
          <w:bCs/>
          <w:sz w:val="20"/>
          <w:szCs w:val="20"/>
          <w:lang w:val="it-IT"/>
        </w:rPr>
      </w:pPr>
    </w:p>
    <w:p w14:paraId="52AA769D" w14:textId="58B91114" w:rsidR="00D5187A" w:rsidRPr="004C17F7" w:rsidRDefault="00D5187A"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 xml:space="preserve">SISTEMA TELEMATICO: </w:t>
      </w:r>
      <w:r w:rsidRPr="004C17F7">
        <w:rPr>
          <w:rFonts w:ascii="Aptos" w:hAnsi="Aptos" w:cs="Arial"/>
          <w:sz w:val="20"/>
          <w:szCs w:val="20"/>
          <w:lang w:val="it-IT"/>
        </w:rPr>
        <w:t xml:space="preserve">Il Sistema telematico, così come definito all’art. 25 del d.lgs. 36/2023, è un sistema costituito da soluzioni informatiche e di telecomunicazione che consentono lo svolgimento delle procedure d’appalto e concessione di cui all’articolo 21, comma 1 d.lgs. 36/2023. Esso nella realtà altoatesina è rinvenibile all’indirizzo internet </w:t>
      </w:r>
      <w:hyperlink r:id="rId37" w:history="1">
        <w:r w:rsidRPr="004C17F7">
          <w:rPr>
            <w:rStyle w:val="Collegamentoipertestuale"/>
            <w:rFonts w:ascii="Aptos" w:hAnsi="Aptos" w:cs="Arial"/>
            <w:sz w:val="20"/>
            <w:szCs w:val="20"/>
            <w:lang w:val="it-IT"/>
          </w:rPr>
          <w:t>http://www.bandi-altoadige.it</w:t>
        </w:r>
      </w:hyperlink>
      <w:r w:rsidRPr="004C17F7">
        <w:rPr>
          <w:rFonts w:ascii="Aptos" w:hAnsi="Aptos" w:cs="Arial"/>
          <w:sz w:val="20"/>
          <w:szCs w:val="20"/>
          <w:lang w:val="it-IT"/>
        </w:rPr>
        <w:t>.</w:t>
      </w:r>
      <w:r w:rsidRPr="004C17F7">
        <w:rPr>
          <w:rFonts w:ascii="Aptos" w:hAnsi="Aptos" w:cs="Arial"/>
          <w:b/>
          <w:bCs/>
          <w:sz w:val="20"/>
          <w:szCs w:val="20"/>
          <w:lang w:val="it-IT"/>
        </w:rPr>
        <w:t xml:space="preserve"> </w:t>
      </w:r>
    </w:p>
    <w:p w14:paraId="2C515E3E" w14:textId="77777777" w:rsidR="00D5187A" w:rsidRPr="004C17F7" w:rsidRDefault="00D5187A" w:rsidP="00CC2A8D">
      <w:pPr>
        <w:pStyle w:val="Nessunaspaziatura"/>
        <w:jc w:val="both"/>
        <w:rPr>
          <w:rFonts w:ascii="Aptos" w:hAnsi="Aptos" w:cs="Arial"/>
          <w:b/>
          <w:bCs/>
          <w:sz w:val="20"/>
          <w:szCs w:val="20"/>
          <w:lang w:val="it-IT"/>
        </w:rPr>
      </w:pPr>
    </w:p>
    <w:p w14:paraId="66832FDF" w14:textId="709557AC" w:rsidR="00792F91" w:rsidRPr="004C17F7" w:rsidRDefault="00792F91"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 xml:space="preserve">“SPENDIG REVIEW” </w:t>
      </w:r>
    </w:p>
    <w:p w14:paraId="41AD0D85" w14:textId="0A982EAE"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Cs/>
          <w:sz w:val="20"/>
          <w:szCs w:val="20"/>
          <w:lang w:val="it-IT"/>
        </w:rPr>
        <w:t xml:space="preserve">La </w:t>
      </w:r>
      <w:r w:rsidR="005E2F79" w:rsidRPr="004C17F7">
        <w:rPr>
          <w:rFonts w:ascii="Aptos" w:hAnsi="Aptos" w:cs="Arial"/>
          <w:bCs/>
          <w:sz w:val="20"/>
          <w:szCs w:val="20"/>
          <w:lang w:val="it-IT"/>
        </w:rPr>
        <w:t xml:space="preserve">l.p. </w:t>
      </w:r>
      <w:r w:rsidRPr="004C17F7">
        <w:rPr>
          <w:rFonts w:ascii="Aptos" w:hAnsi="Aptos" w:cs="Arial"/>
          <w:bCs/>
          <w:sz w:val="20"/>
          <w:szCs w:val="20"/>
          <w:lang w:val="it-IT"/>
        </w:rPr>
        <w:t>1/2002, art. 21-ter contiene misure di contenimento della spesa degli acquisti pubblici e prevede che gli acquisti debbano avvenire tramite adesione alle convenzioni-quadro stipulate da ACP e nel rispetto dei parametri di prezzo-qualità delle convenzioni-quadro ovvero, nei casi in cui non sia presente una convenzione-quadro, nel rispetto dei prezzi di riferimento pubblicati da ACP (prezzo massimo di aggiudicazione), svolgendo la procedura di affidamento mediante il mercato elettronico provinciale, oppure, in caso di mancanza di bandi di abilitazione, mediante il sistema telematico provinciale, ovvero mediante procedure non telematiche, fermi restando gli adempimenti agli obblighi di trasparenza.</w:t>
      </w:r>
    </w:p>
    <w:p w14:paraId="26EC904B" w14:textId="77777777" w:rsidR="00792F91" w:rsidRPr="004C17F7" w:rsidRDefault="00792F91" w:rsidP="00CC2A8D">
      <w:pPr>
        <w:pStyle w:val="Nessunaspaziatura"/>
        <w:jc w:val="both"/>
        <w:rPr>
          <w:rFonts w:ascii="Aptos" w:hAnsi="Aptos" w:cs="Arial"/>
          <w:b/>
          <w:bCs/>
          <w:sz w:val="20"/>
          <w:szCs w:val="20"/>
          <w:lang w:val="it-IT"/>
        </w:rPr>
      </w:pPr>
    </w:p>
    <w:p w14:paraId="29480B32" w14:textId="4ED10A00"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
          <w:bCs/>
          <w:sz w:val="20"/>
          <w:szCs w:val="20"/>
          <w:lang w:val="it-IT"/>
        </w:rPr>
        <w:t>“BENCHMARKING”</w:t>
      </w:r>
      <w:r w:rsidR="00FD6E5A" w:rsidRPr="004C17F7">
        <w:rPr>
          <w:rFonts w:ascii="Aptos" w:hAnsi="Aptos" w:cs="Arial"/>
          <w:b/>
          <w:bCs/>
          <w:sz w:val="20"/>
          <w:szCs w:val="20"/>
          <w:lang w:val="it-IT"/>
        </w:rPr>
        <w:t xml:space="preserve">: </w:t>
      </w:r>
      <w:r w:rsidRPr="004C17F7">
        <w:rPr>
          <w:rFonts w:ascii="Aptos" w:hAnsi="Aptos" w:cs="Arial"/>
          <w:bCs/>
          <w:sz w:val="20"/>
          <w:szCs w:val="20"/>
          <w:lang w:val="it-IT"/>
        </w:rPr>
        <w:t xml:space="preserve">Sono i parametri prezzo-qualità (prezzo massimo di aggiudicazione) delle convenzioni-quadro stipulate e pubblicate da ACP </w:t>
      </w:r>
      <w:r w:rsidR="00DD1268" w:rsidRPr="004C17F7">
        <w:rPr>
          <w:rFonts w:ascii="Aptos" w:hAnsi="Aptos" w:cs="Arial"/>
          <w:bCs/>
          <w:sz w:val="20"/>
          <w:szCs w:val="20"/>
          <w:lang w:val="it-IT"/>
        </w:rPr>
        <w:t>in piattaforma SICP</w:t>
      </w:r>
      <w:r w:rsidR="00532BD2" w:rsidRPr="004C17F7">
        <w:rPr>
          <w:rFonts w:ascii="Aptos" w:hAnsi="Aptos" w:cs="Arial"/>
          <w:bCs/>
          <w:sz w:val="20"/>
          <w:szCs w:val="20"/>
          <w:lang w:val="it-IT"/>
        </w:rPr>
        <w:t xml:space="preserve"> e delle convenzioni-quadro di Consip. </w:t>
      </w:r>
      <w:r w:rsidRPr="004C17F7">
        <w:rPr>
          <w:rFonts w:ascii="Aptos" w:hAnsi="Aptos" w:cs="Arial"/>
          <w:bCs/>
          <w:sz w:val="20"/>
          <w:szCs w:val="20"/>
          <w:lang w:val="it-IT"/>
        </w:rPr>
        <w:t>Le stazioni appaltanti sono tenute a rispettare questi prezzi di riferimento come limiti massimi per la stipulazione dei contratti anche quando non utilizzano le convenzioni quadro.</w:t>
      </w:r>
    </w:p>
    <w:p w14:paraId="434AC8E4" w14:textId="3717CC30" w:rsidR="00792F91" w:rsidRPr="004C17F7" w:rsidRDefault="00792F91" w:rsidP="008D59FA">
      <w:pPr>
        <w:pStyle w:val="Nessunaspaziatura"/>
        <w:jc w:val="both"/>
        <w:rPr>
          <w:rFonts w:ascii="Aptos" w:hAnsi="Aptos" w:cs="Arial"/>
          <w:b/>
          <w:bCs/>
          <w:sz w:val="20"/>
          <w:szCs w:val="20"/>
          <w:lang w:val="it-IT"/>
        </w:rPr>
      </w:pPr>
      <w:r w:rsidRPr="004C17F7">
        <w:rPr>
          <w:rFonts w:ascii="Aptos" w:hAnsi="Aptos" w:cs="Arial"/>
          <w:bCs/>
          <w:sz w:val="20"/>
          <w:szCs w:val="20"/>
          <w:lang w:val="it-IT"/>
        </w:rPr>
        <w:t xml:space="preserve">A livello statale le convenzioni oggetto di “benchmark”, per le quali si utilizzeranno precisi parametri di prezzo-qualità sono disciplinate dal Ministro dell’Economia e delle Finanze, sentita l’ANAC. Tutte le amministrazioni per le quali non vige l’obbligo di utilizzare le convenzioni devono comunque rispettare questi prezzi benchmark per gli acquisti autonomi di beni e servizi. I prezzi benchmark delle convenzioni </w:t>
      </w:r>
      <w:r w:rsidR="005E2F79" w:rsidRPr="004C17F7">
        <w:rPr>
          <w:rFonts w:ascii="Aptos" w:hAnsi="Aptos" w:cs="Arial"/>
          <w:bCs/>
          <w:sz w:val="20"/>
          <w:szCs w:val="20"/>
          <w:lang w:val="it-IT"/>
        </w:rPr>
        <w:t>CONSIP</w:t>
      </w:r>
      <w:r w:rsidRPr="004C17F7">
        <w:rPr>
          <w:rFonts w:ascii="Aptos" w:hAnsi="Aptos" w:cs="Arial"/>
          <w:bCs/>
          <w:sz w:val="20"/>
          <w:szCs w:val="20"/>
          <w:lang w:val="it-IT"/>
        </w:rPr>
        <w:t xml:space="preserve"> sono reperibili sul SICP della Provincia Autonoma di Bolzano.</w:t>
      </w:r>
      <w:r w:rsidR="004C6E9E" w:rsidRPr="004C17F7">
        <w:rPr>
          <w:rFonts w:ascii="Aptos" w:hAnsi="Aptos" w:cs="Arial"/>
          <w:b/>
          <w:bCs/>
          <w:sz w:val="20"/>
          <w:szCs w:val="20"/>
          <w:lang w:val="it-IT"/>
        </w:rPr>
        <w:br w:type="page"/>
      </w:r>
    </w:p>
    <w:p w14:paraId="2709B224" w14:textId="1C9D908F" w:rsidR="00792F91" w:rsidRPr="004C17F7" w:rsidRDefault="00792F91" w:rsidP="001F757A">
      <w:pPr>
        <w:pStyle w:val="Nessunaspaziatura"/>
        <w:numPr>
          <w:ilvl w:val="0"/>
          <w:numId w:val="13"/>
        </w:numPr>
        <w:ind w:hanging="720"/>
        <w:jc w:val="both"/>
        <w:rPr>
          <w:rFonts w:ascii="Aptos" w:hAnsi="Aptos" w:cs="Arial"/>
          <w:b/>
          <w:bCs/>
          <w:u w:val="single"/>
          <w:lang w:val="it-IT"/>
        </w:rPr>
      </w:pPr>
      <w:r w:rsidRPr="004C17F7">
        <w:rPr>
          <w:rFonts w:ascii="Aptos" w:hAnsi="Aptos" w:cs="Arial"/>
          <w:b/>
          <w:bCs/>
          <w:u w:val="single"/>
          <w:lang w:val="it-IT"/>
        </w:rPr>
        <w:lastRenderedPageBreak/>
        <w:t>R</w:t>
      </w:r>
      <w:r w:rsidR="00FF63FE" w:rsidRPr="004C17F7">
        <w:rPr>
          <w:rFonts w:ascii="Aptos" w:hAnsi="Aptos" w:cs="Arial"/>
          <w:b/>
          <w:bCs/>
          <w:u w:val="single"/>
          <w:lang w:val="it-IT"/>
        </w:rPr>
        <w:t>iferimenti normativi</w:t>
      </w:r>
      <w:r w:rsidRPr="004C17F7">
        <w:rPr>
          <w:rFonts w:ascii="Aptos" w:hAnsi="Aptos" w:cs="Arial"/>
          <w:b/>
          <w:bCs/>
          <w:u w:val="single"/>
          <w:lang w:val="it-IT"/>
        </w:rPr>
        <w:t xml:space="preserve"> </w:t>
      </w:r>
    </w:p>
    <w:p w14:paraId="3A03C45A" w14:textId="77777777" w:rsidR="00792F91" w:rsidRPr="004C17F7" w:rsidRDefault="00792F91" w:rsidP="00CC2A8D">
      <w:pPr>
        <w:pStyle w:val="Nessunaspaziatura"/>
        <w:jc w:val="both"/>
        <w:rPr>
          <w:rFonts w:ascii="Aptos" w:hAnsi="Aptos" w:cs="Arial"/>
          <w:b/>
          <w:bCs/>
          <w:sz w:val="20"/>
          <w:szCs w:val="20"/>
          <w:lang w:val="it-IT"/>
        </w:rPr>
      </w:pPr>
    </w:p>
    <w:p w14:paraId="3D909028" w14:textId="0BDBD842" w:rsidR="00792F91" w:rsidRPr="004C17F7" w:rsidRDefault="00792F91"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Legge provinciale 17 dicembre 2015, n. 16, “Disposizioni sugli appalti pubblici “:</w:t>
      </w:r>
    </w:p>
    <w:p w14:paraId="0C04129A" w14:textId="77777777" w:rsidR="00FF63FE" w:rsidRPr="004C17F7" w:rsidRDefault="00FF63FE" w:rsidP="00CC2A8D">
      <w:pPr>
        <w:pStyle w:val="Nessunaspaziatura"/>
        <w:jc w:val="both"/>
        <w:rPr>
          <w:rFonts w:ascii="Aptos" w:hAnsi="Aptos" w:cs="Arial"/>
          <w:b/>
          <w:bCs/>
          <w:sz w:val="20"/>
          <w:szCs w:val="20"/>
          <w:lang w:val="it-IT"/>
        </w:rPr>
      </w:pPr>
    </w:p>
    <w:p w14:paraId="6DF711BD" w14:textId="77777777" w:rsidR="00792F91" w:rsidRPr="004C17F7" w:rsidRDefault="00792F91" w:rsidP="001F757A">
      <w:pPr>
        <w:pStyle w:val="Nessunaspaziatura"/>
        <w:numPr>
          <w:ilvl w:val="0"/>
          <w:numId w:val="16"/>
        </w:numPr>
        <w:ind w:left="284" w:hanging="284"/>
        <w:jc w:val="both"/>
        <w:rPr>
          <w:rFonts w:ascii="Aptos" w:hAnsi="Aptos" w:cs="Arial"/>
          <w:bCs/>
          <w:sz w:val="20"/>
          <w:szCs w:val="20"/>
          <w:lang w:val="it-IT"/>
        </w:rPr>
      </w:pPr>
      <w:r w:rsidRPr="004C17F7">
        <w:rPr>
          <w:rFonts w:ascii="Aptos" w:hAnsi="Aptos" w:cs="Arial"/>
          <w:b/>
          <w:bCs/>
          <w:sz w:val="20"/>
          <w:szCs w:val="20"/>
          <w:lang w:val="it-IT"/>
        </w:rPr>
        <w:t xml:space="preserve">art. 1 comma 2: </w:t>
      </w:r>
      <w:r w:rsidRPr="004C17F7">
        <w:rPr>
          <w:rFonts w:ascii="Aptos" w:hAnsi="Aptos" w:cs="Arial"/>
          <w:bCs/>
          <w:sz w:val="20"/>
          <w:szCs w:val="20"/>
          <w:lang w:val="it-IT"/>
        </w:rPr>
        <w:t>“</w:t>
      </w:r>
      <w:r w:rsidRPr="004C17F7">
        <w:rPr>
          <w:rFonts w:ascii="Aptos" w:hAnsi="Aptos" w:cs="Arial"/>
          <w:bCs/>
          <w:i/>
          <w:sz w:val="20"/>
          <w:szCs w:val="20"/>
          <w:lang w:val="it-IT"/>
        </w:rPr>
        <w:t>Tutte le procedure di aggiudicazione di appalti pubblici e le relative valutazioni devono ispirarsi ai principi di proporzionalità, adeguatezza, trasparenza e libera amministrazione per evitare indebite distorsioni della concorrenza.</w:t>
      </w:r>
      <w:r w:rsidRPr="004C17F7">
        <w:rPr>
          <w:rFonts w:ascii="Aptos" w:hAnsi="Aptos" w:cs="Arial"/>
          <w:bCs/>
          <w:sz w:val="20"/>
          <w:szCs w:val="20"/>
          <w:lang w:val="it-IT"/>
        </w:rPr>
        <w:t>”</w:t>
      </w:r>
    </w:p>
    <w:p w14:paraId="5B954741" w14:textId="71C1B3BB" w:rsidR="006701A2" w:rsidRPr="004C17F7" w:rsidRDefault="00792F91" w:rsidP="001F757A">
      <w:pPr>
        <w:pStyle w:val="Nessunaspaziatura"/>
        <w:numPr>
          <w:ilvl w:val="0"/>
          <w:numId w:val="16"/>
        </w:numPr>
        <w:ind w:left="284" w:hanging="284"/>
        <w:jc w:val="both"/>
        <w:rPr>
          <w:rFonts w:ascii="Aptos" w:hAnsi="Aptos" w:cs="Arial"/>
          <w:bCs/>
          <w:strike/>
          <w:sz w:val="20"/>
          <w:szCs w:val="20"/>
          <w:lang w:val="it-IT"/>
        </w:rPr>
      </w:pPr>
      <w:r w:rsidRPr="004C17F7">
        <w:rPr>
          <w:rFonts w:ascii="Aptos" w:hAnsi="Aptos" w:cs="Arial"/>
          <w:b/>
          <w:bCs/>
          <w:sz w:val="20"/>
          <w:szCs w:val="20"/>
          <w:lang w:val="it-IT"/>
        </w:rPr>
        <w:t xml:space="preserve">art. 5 comma 5: </w:t>
      </w:r>
      <w:r w:rsidRPr="004C17F7">
        <w:rPr>
          <w:rFonts w:ascii="Aptos" w:hAnsi="Aptos" w:cs="Arial"/>
          <w:bCs/>
          <w:sz w:val="20"/>
          <w:szCs w:val="20"/>
          <w:lang w:val="it-IT"/>
        </w:rPr>
        <w:t>“</w:t>
      </w:r>
      <w:r w:rsidRPr="004C17F7">
        <w:rPr>
          <w:rFonts w:ascii="Aptos" w:hAnsi="Aptos" w:cs="Arial"/>
          <w:bCs/>
          <w:i/>
          <w:sz w:val="20"/>
          <w:szCs w:val="20"/>
          <w:lang w:val="it-IT"/>
        </w:rPr>
        <w:t>I soggetti di cui all’articolo 2 utilizzano le procedure interamente in modalità telematica</w:t>
      </w:r>
    </w:p>
    <w:p w14:paraId="69D1A038" w14:textId="043ED93E" w:rsidR="00792F91" w:rsidRPr="004C17F7" w:rsidRDefault="00792F91" w:rsidP="001F757A">
      <w:pPr>
        <w:pStyle w:val="Nessunaspaziatura"/>
        <w:numPr>
          <w:ilvl w:val="0"/>
          <w:numId w:val="16"/>
        </w:numPr>
        <w:ind w:left="284" w:hanging="284"/>
        <w:jc w:val="both"/>
        <w:rPr>
          <w:rFonts w:ascii="Aptos" w:hAnsi="Aptos" w:cs="Arial"/>
          <w:bCs/>
          <w:sz w:val="20"/>
          <w:szCs w:val="20"/>
          <w:lang w:val="it-IT"/>
        </w:rPr>
      </w:pPr>
      <w:r w:rsidRPr="004C17F7">
        <w:rPr>
          <w:rFonts w:ascii="Aptos" w:hAnsi="Aptos" w:cs="Arial"/>
          <w:b/>
          <w:bCs/>
          <w:sz w:val="20"/>
          <w:szCs w:val="20"/>
          <w:lang w:val="it-IT"/>
        </w:rPr>
        <w:t xml:space="preserve">art. 58, comma 1: </w:t>
      </w:r>
      <w:r w:rsidRPr="004C17F7">
        <w:rPr>
          <w:rFonts w:ascii="Aptos" w:hAnsi="Aptos" w:cs="Arial"/>
          <w:bCs/>
          <w:sz w:val="20"/>
          <w:szCs w:val="20"/>
          <w:lang w:val="it-IT"/>
        </w:rPr>
        <w:t>„</w:t>
      </w:r>
      <w:r w:rsidRPr="004C17F7">
        <w:rPr>
          <w:rFonts w:ascii="Aptos" w:hAnsi="Aptos" w:cs="Arial"/>
          <w:bCs/>
          <w:i/>
          <w:sz w:val="20"/>
          <w:szCs w:val="20"/>
          <w:lang w:val="it-IT"/>
        </w:rPr>
        <w:t xml:space="preserve">per gli appalti di servizi di cui al presente capo, di valore non superiore alla soglia di rilevanza europea, le amministrazioni aggiudicatrici possono procedere: a) alla conclusione del contratto direttamente con l’operatore economico ritenuto idoneo, qualora l’importo contrattuale sia inferiore a 40.000,00 </w:t>
      </w:r>
      <w:r w:rsidR="00FB7F1D" w:rsidRPr="004C17F7">
        <w:rPr>
          <w:rFonts w:ascii="Aptos" w:hAnsi="Aptos" w:cs="Arial"/>
          <w:bCs/>
          <w:i/>
          <w:sz w:val="20"/>
          <w:szCs w:val="20"/>
          <w:lang w:val="it-IT"/>
        </w:rPr>
        <w:t>euro</w:t>
      </w:r>
      <w:r w:rsidR="00FB7F1D" w:rsidRPr="004C17F7">
        <w:rPr>
          <w:rFonts w:ascii="Aptos" w:hAnsi="Aptos" w:cs="Arial"/>
          <w:bCs/>
          <w:sz w:val="20"/>
          <w:szCs w:val="20"/>
          <w:lang w:val="it-IT"/>
        </w:rPr>
        <w:t>“</w:t>
      </w:r>
      <w:r w:rsidR="003F6C89" w:rsidRPr="004C17F7">
        <w:rPr>
          <w:rFonts w:ascii="Aptos" w:hAnsi="Aptos" w:cs="Arial"/>
          <w:bCs/>
          <w:sz w:val="20"/>
          <w:szCs w:val="20"/>
          <w:lang w:val="it-IT"/>
        </w:rPr>
        <w:t>.</w:t>
      </w:r>
    </w:p>
    <w:p w14:paraId="29FC6BD2" w14:textId="77777777" w:rsidR="00792F91" w:rsidRPr="004C17F7" w:rsidRDefault="00792F91" w:rsidP="00CC2A8D">
      <w:pPr>
        <w:pStyle w:val="Nessunaspaziatura"/>
        <w:jc w:val="both"/>
        <w:rPr>
          <w:rFonts w:ascii="Aptos" w:hAnsi="Aptos" w:cs="Arial"/>
          <w:b/>
          <w:bCs/>
          <w:sz w:val="20"/>
          <w:szCs w:val="20"/>
          <w:lang w:val="it-IT"/>
        </w:rPr>
      </w:pPr>
    </w:p>
    <w:p w14:paraId="53C12B35" w14:textId="1FF8AFA6" w:rsidR="005E2F79" w:rsidRPr="004C17F7" w:rsidRDefault="005E2F79" w:rsidP="00CC2A8D">
      <w:pPr>
        <w:pStyle w:val="Nessunaspaziatura"/>
        <w:jc w:val="both"/>
        <w:rPr>
          <w:rFonts w:ascii="Aptos" w:hAnsi="Aptos" w:cs="Arial"/>
          <w:b/>
          <w:bCs/>
          <w:sz w:val="20"/>
          <w:szCs w:val="20"/>
          <w:lang w:val="it-IT"/>
        </w:rPr>
      </w:pPr>
      <w:r w:rsidRPr="004C17F7">
        <w:rPr>
          <w:rFonts w:ascii="Aptos" w:hAnsi="Aptos" w:cs="Arial"/>
          <w:b/>
          <w:bCs/>
          <w:sz w:val="20"/>
          <w:szCs w:val="20"/>
          <w:lang w:val="it-IT"/>
        </w:rPr>
        <w:t xml:space="preserve">Legge provinciale 29 gennaio 2002, n. 1, “Misure di contenimento della spesa negli acquisti pubblici” </w:t>
      </w:r>
      <w:r w:rsidR="00B81CCC" w:rsidRPr="004C17F7">
        <w:rPr>
          <w:rFonts w:ascii="Aptos" w:hAnsi="Aptos" w:cs="Arial"/>
          <w:b/>
          <w:bCs/>
          <w:sz w:val="20"/>
          <w:szCs w:val="20"/>
          <w:lang w:val="it-IT"/>
        </w:rPr>
        <w:t>-</w:t>
      </w:r>
      <w:r w:rsidRPr="004C17F7">
        <w:rPr>
          <w:rFonts w:ascii="Aptos" w:hAnsi="Aptos" w:cs="Arial"/>
          <w:b/>
          <w:bCs/>
          <w:sz w:val="20"/>
          <w:szCs w:val="20"/>
          <w:lang w:val="it-IT"/>
        </w:rPr>
        <w:t xml:space="preserve"> cd. “spending review” provinciale:</w:t>
      </w:r>
    </w:p>
    <w:p w14:paraId="48A585F0" w14:textId="77777777" w:rsidR="00FB7F1D" w:rsidRPr="004C17F7" w:rsidRDefault="00FB7F1D" w:rsidP="00CC2A8D">
      <w:pPr>
        <w:pStyle w:val="Nessunaspaziatura"/>
        <w:jc w:val="both"/>
        <w:rPr>
          <w:rFonts w:ascii="Aptos" w:hAnsi="Aptos" w:cs="Arial"/>
          <w:b/>
          <w:bCs/>
          <w:sz w:val="20"/>
          <w:szCs w:val="20"/>
          <w:lang w:val="it-IT"/>
        </w:rPr>
      </w:pPr>
    </w:p>
    <w:p w14:paraId="5D32A414" w14:textId="04B2564D" w:rsidR="00F135FD" w:rsidRPr="004C17F7" w:rsidRDefault="00792F91" w:rsidP="001F757A">
      <w:pPr>
        <w:pStyle w:val="Nessunaspaziatura"/>
        <w:numPr>
          <w:ilvl w:val="0"/>
          <w:numId w:val="16"/>
        </w:numPr>
        <w:ind w:left="284" w:hanging="284"/>
        <w:jc w:val="both"/>
        <w:rPr>
          <w:rFonts w:ascii="Aptos" w:hAnsi="Aptos" w:cs="Arial"/>
          <w:b/>
          <w:bCs/>
          <w:sz w:val="20"/>
          <w:szCs w:val="20"/>
          <w:lang w:val="it-IT"/>
        </w:rPr>
      </w:pPr>
      <w:r w:rsidRPr="004C17F7">
        <w:rPr>
          <w:rFonts w:ascii="Aptos" w:hAnsi="Aptos" w:cs="Arial"/>
          <w:b/>
          <w:bCs/>
          <w:sz w:val="20"/>
          <w:szCs w:val="20"/>
          <w:lang w:val="it-IT"/>
        </w:rPr>
        <w:t>art. 21-ter</w:t>
      </w:r>
      <w:r w:rsidR="005E2F79" w:rsidRPr="004C17F7">
        <w:rPr>
          <w:rFonts w:ascii="Aptos" w:hAnsi="Aptos" w:cs="Arial"/>
          <w:b/>
          <w:bCs/>
          <w:sz w:val="20"/>
          <w:szCs w:val="20"/>
          <w:lang w:val="it-IT"/>
        </w:rPr>
        <w:t xml:space="preserve">: </w:t>
      </w:r>
    </w:p>
    <w:p w14:paraId="34A37AE1" w14:textId="44583961" w:rsidR="00792F91" w:rsidRPr="004C17F7" w:rsidRDefault="00792F91" w:rsidP="001F757A">
      <w:pPr>
        <w:pStyle w:val="Nessunaspaziatura"/>
        <w:numPr>
          <w:ilvl w:val="0"/>
          <w:numId w:val="17"/>
        </w:numPr>
        <w:ind w:left="567" w:hanging="283"/>
        <w:jc w:val="both"/>
        <w:rPr>
          <w:rFonts w:ascii="Aptos" w:hAnsi="Aptos" w:cs="Arial"/>
          <w:b/>
          <w:bCs/>
          <w:i/>
          <w:sz w:val="20"/>
          <w:szCs w:val="20"/>
          <w:lang w:val="it-IT"/>
        </w:rPr>
      </w:pPr>
      <w:r w:rsidRPr="004C17F7">
        <w:rPr>
          <w:rFonts w:ascii="Aptos" w:hAnsi="Aptos" w:cs="Arial"/>
          <w:bCs/>
          <w:sz w:val="20"/>
          <w:szCs w:val="20"/>
          <w:lang w:val="it-IT"/>
        </w:rPr>
        <w:t>“</w:t>
      </w:r>
      <w:r w:rsidRPr="004C17F7">
        <w:rPr>
          <w:rFonts w:ascii="Aptos" w:hAnsi="Aptos" w:cs="Arial"/>
          <w:bCs/>
          <w:i/>
          <w:sz w:val="20"/>
          <w:szCs w:val="20"/>
          <w:lang w:val="it-IT"/>
        </w:rPr>
        <w:t>Le amministrazioni aggiudicatrici di cui all’articolo 2, comma 2, della legge provinciale 17 dicembre 2015, n. 16, ricorrono solo alle convenzioni-quadro stipulate dal soggetto aggregatore provinciale Agenzia per i procedimenti e la vigilanza in materia di contratti pubblici di lavori, servizi e forniture (ACP). La Giunta provinciale approva il piano degli acquisti centralizzati.</w:t>
      </w:r>
    </w:p>
    <w:p w14:paraId="7EADCF6B" w14:textId="77777777" w:rsidR="00792F91" w:rsidRPr="004C17F7" w:rsidRDefault="00792F91" w:rsidP="001F757A">
      <w:pPr>
        <w:pStyle w:val="Nessunaspaziatura"/>
        <w:numPr>
          <w:ilvl w:val="0"/>
          <w:numId w:val="17"/>
        </w:numPr>
        <w:ind w:left="567" w:hanging="283"/>
        <w:jc w:val="both"/>
        <w:rPr>
          <w:rFonts w:ascii="Aptos" w:hAnsi="Aptos" w:cs="Arial"/>
          <w:bCs/>
          <w:i/>
          <w:sz w:val="20"/>
          <w:szCs w:val="20"/>
          <w:lang w:val="it-IT"/>
        </w:rPr>
      </w:pPr>
      <w:r w:rsidRPr="004C17F7">
        <w:rPr>
          <w:rFonts w:ascii="Aptos" w:hAnsi="Aptos" w:cs="Arial"/>
          <w:bCs/>
          <w:i/>
          <w:sz w:val="20"/>
          <w:szCs w:val="20"/>
          <w:lang w:val="it-IT"/>
        </w:rPr>
        <w:t>Per gli affidamenti di forniture, servizi e manutenzioni di importo inferiore alla soglia di rilevanza comunitaria, le amministrazioni aggiudicatrici di cui al comma 1, fatta salva la disciplina di cui all’articolo 38 della legge provinciale 17 dicembre 2015, n. 16, in alternativa all’adesione alle convenzioni-quadro stipulate dall’ACP e sempre nel rispetto dei relativi parametri di prezzo-qualità come limiti massimi, ricorrono in via esclusiva al mercato elettronico provinciale le ovvero, nel caso di assenza di bandi di abilitazione, al sistema telematico provinciale.</w:t>
      </w:r>
    </w:p>
    <w:p w14:paraId="6CFB3939" w14:textId="77777777" w:rsidR="00792F91" w:rsidRPr="004C17F7" w:rsidRDefault="00792F91" w:rsidP="001F757A">
      <w:pPr>
        <w:pStyle w:val="Nessunaspaziatura"/>
        <w:numPr>
          <w:ilvl w:val="0"/>
          <w:numId w:val="17"/>
        </w:numPr>
        <w:ind w:left="567" w:hanging="283"/>
        <w:jc w:val="both"/>
        <w:rPr>
          <w:rFonts w:ascii="Aptos" w:hAnsi="Aptos" w:cs="Arial"/>
          <w:bCs/>
          <w:i/>
          <w:sz w:val="20"/>
          <w:szCs w:val="20"/>
          <w:lang w:val="it-IT"/>
        </w:rPr>
      </w:pPr>
      <w:r w:rsidRPr="004C17F7">
        <w:rPr>
          <w:rFonts w:ascii="Aptos" w:hAnsi="Aptos" w:cs="Arial"/>
          <w:bCs/>
          <w:i/>
          <w:sz w:val="20"/>
          <w:szCs w:val="20"/>
          <w:lang w:val="it-IT"/>
        </w:rPr>
        <w:t>Ai sensi della specifica normativa statale in materia, la violazione degli obblighi di cui ai commi 1 e 2 comporta la nullità dei contratti stipulati, costituisce illecito disciplinare ed è causa di responsabilità amministrativa; inoltre, ai fini del danno erariale, si tiene conto della differenza tra il prezzo di aggiudicazione indicato nelle convenzioni-quadro e quello indicato nel contratto.</w:t>
      </w:r>
    </w:p>
    <w:p w14:paraId="7CCF3B8F" w14:textId="77777777" w:rsidR="00792F91" w:rsidRPr="004C17F7" w:rsidRDefault="00792F91" w:rsidP="001F757A">
      <w:pPr>
        <w:pStyle w:val="Nessunaspaziatura"/>
        <w:numPr>
          <w:ilvl w:val="0"/>
          <w:numId w:val="17"/>
        </w:numPr>
        <w:ind w:left="567" w:hanging="283"/>
        <w:jc w:val="both"/>
        <w:rPr>
          <w:rFonts w:ascii="Aptos" w:hAnsi="Aptos" w:cs="Arial"/>
          <w:bCs/>
          <w:i/>
          <w:sz w:val="20"/>
          <w:szCs w:val="20"/>
          <w:lang w:val="it-IT"/>
        </w:rPr>
      </w:pPr>
      <w:r w:rsidRPr="004C17F7">
        <w:rPr>
          <w:rFonts w:ascii="Aptos" w:hAnsi="Aptos" w:cs="Arial"/>
          <w:bCs/>
          <w:i/>
          <w:sz w:val="20"/>
          <w:szCs w:val="20"/>
          <w:lang w:val="it-IT"/>
        </w:rPr>
        <w:t>Il piano degli acquisti centralizzati di cui al comma 1 definisce, altresì, le categorie di beni, servizi e manutenzioni nonché le relative soglie, al superamento delle quali le amministrazioni aggiudicatrici di cui all’articolo 2, comma 2, lettere a) e b), della legge provinciale 17 dicembre 2015, n. 16, ricorrono al soggetto aggregatore ACP per lo svolgimento delle relative procedure di affidamento.</w:t>
      </w:r>
    </w:p>
    <w:p w14:paraId="352CE6E5" w14:textId="65DC38E6" w:rsidR="00792F91" w:rsidRPr="004C17F7" w:rsidRDefault="00792F91" w:rsidP="001F757A">
      <w:pPr>
        <w:pStyle w:val="Nessunaspaziatura"/>
        <w:numPr>
          <w:ilvl w:val="0"/>
          <w:numId w:val="17"/>
        </w:numPr>
        <w:ind w:left="567" w:hanging="283"/>
        <w:jc w:val="both"/>
        <w:rPr>
          <w:rFonts w:ascii="Aptos" w:hAnsi="Aptos" w:cs="Arial"/>
          <w:bCs/>
          <w:i/>
          <w:sz w:val="20"/>
          <w:szCs w:val="20"/>
          <w:lang w:val="it-IT"/>
        </w:rPr>
      </w:pPr>
      <w:r w:rsidRPr="004C17F7">
        <w:rPr>
          <w:rFonts w:ascii="Aptos" w:hAnsi="Aptos" w:cs="Arial"/>
          <w:bCs/>
          <w:i/>
          <w:sz w:val="20"/>
          <w:szCs w:val="20"/>
          <w:lang w:val="it-IT"/>
        </w:rPr>
        <w:t>L’ACP procede all’elaborazione e pubblicazione sul proprio sito web dei prezzi di riferimento di diversi beni e servizi, tra quelli di maggiore impatto in termini di costo a carico dei soggetti di cui all’articolo 2, comma 2, lettere a) e b), della legge provinciale 17 dicembre 2015, n. 16. Per la programmazione dell'attività contrattuale della pubblica amministrazione si utilizzano unicamente i prezzi di riferimento pubblicati dall’ACP e dalla stessa aggiornati entro il 1° ottobre di ogni anno; essi costituiscono il prezzo massimo di aggiudicazione in tutti i casi in cui non è presente una convenzione-quadro stipulata dall’ACP in qualità di soggetto aggregatore provinciale. Ai sensi della specifica normativa statale in materia, i contratti stipulati in violazione di tale prezzo massimo sono nulli.</w:t>
      </w:r>
      <w:r w:rsidR="00F135FD" w:rsidRPr="004C17F7">
        <w:rPr>
          <w:rFonts w:ascii="Aptos" w:hAnsi="Aptos" w:cs="Arial"/>
          <w:bCs/>
          <w:i/>
          <w:sz w:val="20"/>
          <w:szCs w:val="20"/>
          <w:lang w:val="it-IT"/>
        </w:rPr>
        <w:t>”</w:t>
      </w:r>
    </w:p>
    <w:p w14:paraId="4F78187C" w14:textId="77777777" w:rsidR="00F135FD" w:rsidRPr="004C17F7" w:rsidRDefault="00F135FD" w:rsidP="00CC2A8D">
      <w:pPr>
        <w:pStyle w:val="Nessunaspaziatura"/>
        <w:jc w:val="both"/>
        <w:rPr>
          <w:rFonts w:ascii="Aptos" w:hAnsi="Aptos" w:cs="Arial"/>
          <w:bCs/>
          <w:i/>
          <w:sz w:val="20"/>
          <w:szCs w:val="20"/>
          <w:lang w:val="it-IT"/>
        </w:rPr>
      </w:pPr>
    </w:p>
    <w:p w14:paraId="16A2A21B" w14:textId="73BC8FE9" w:rsidR="00792F91" w:rsidRPr="004C17F7" w:rsidRDefault="00792F91" w:rsidP="00CC2A8D">
      <w:pPr>
        <w:pStyle w:val="Nessunaspaziatura"/>
        <w:jc w:val="both"/>
        <w:rPr>
          <w:rFonts w:ascii="Aptos" w:hAnsi="Aptos" w:cs="Arial"/>
          <w:bCs/>
          <w:sz w:val="20"/>
          <w:szCs w:val="20"/>
          <w:lang w:val="it-IT"/>
        </w:rPr>
      </w:pPr>
      <w:r w:rsidRPr="004C17F7">
        <w:rPr>
          <w:rFonts w:ascii="Aptos" w:hAnsi="Aptos" w:cs="Arial"/>
          <w:bCs/>
          <w:sz w:val="20"/>
          <w:szCs w:val="20"/>
          <w:lang w:val="it-IT"/>
        </w:rPr>
        <w:t xml:space="preserve">Nei casi non contemplati nell’articolo sopracitato, ossia per le amministrazioni aggiudicatrici diverse da quelle di cui all’articolo 2, comma 2 della legge provinciale 17 dicembre 2015, n. 16, restano applicabili le norme </w:t>
      </w:r>
      <w:r w:rsidR="008D59FA" w:rsidRPr="004C17F7">
        <w:rPr>
          <w:rFonts w:ascii="Aptos" w:hAnsi="Aptos" w:cs="Arial"/>
          <w:bCs/>
          <w:sz w:val="20"/>
          <w:szCs w:val="20"/>
          <w:lang w:val="it-IT"/>
        </w:rPr>
        <w:t>dello spending</w:t>
      </w:r>
      <w:r w:rsidRPr="004C17F7">
        <w:rPr>
          <w:rFonts w:ascii="Aptos" w:hAnsi="Aptos" w:cs="Arial"/>
          <w:bCs/>
          <w:sz w:val="20"/>
          <w:szCs w:val="20"/>
          <w:lang w:val="it-IT"/>
        </w:rPr>
        <w:t xml:space="preserve"> review statale.”</w:t>
      </w:r>
    </w:p>
    <w:p w14:paraId="7831A126" w14:textId="766A6E2B" w:rsidR="00792F91" w:rsidRPr="004C17F7" w:rsidRDefault="00792F91" w:rsidP="00CC2A8D">
      <w:pPr>
        <w:pStyle w:val="Nessunaspaziatura"/>
        <w:jc w:val="both"/>
        <w:rPr>
          <w:rFonts w:ascii="Aptos" w:hAnsi="Aptos" w:cs="Arial"/>
          <w:b/>
          <w:bCs/>
          <w:sz w:val="20"/>
          <w:szCs w:val="20"/>
          <w:lang w:val="it-IT"/>
        </w:rPr>
      </w:pPr>
    </w:p>
    <w:p w14:paraId="6C114FC5" w14:textId="0F38FE5A" w:rsidR="005F0895" w:rsidRPr="004C17F7" w:rsidRDefault="005F0895" w:rsidP="005F0895">
      <w:pPr>
        <w:pStyle w:val="Nessunaspaziatura"/>
        <w:jc w:val="both"/>
        <w:rPr>
          <w:rFonts w:ascii="Aptos" w:hAnsi="Aptos" w:cs="Arial"/>
          <w:b/>
          <w:bCs/>
          <w:sz w:val="20"/>
          <w:szCs w:val="20"/>
          <w:lang w:val="it-IT"/>
        </w:rPr>
      </w:pPr>
      <w:r w:rsidRPr="004C17F7">
        <w:rPr>
          <w:rFonts w:ascii="Aptos" w:hAnsi="Aptos" w:cs="Arial"/>
          <w:b/>
          <w:bCs/>
          <w:sz w:val="20"/>
          <w:szCs w:val="20"/>
          <w:lang w:val="it-IT"/>
        </w:rPr>
        <w:t>Decreto legislativo 31 marzo 2023, n. 36 “Codice dei contratti pubblici in attuazione</w:t>
      </w:r>
      <w:r w:rsidR="007A2453" w:rsidRPr="004C17F7">
        <w:rPr>
          <w:rFonts w:ascii="Aptos" w:hAnsi="Aptos" w:cs="Arial"/>
          <w:b/>
          <w:bCs/>
          <w:sz w:val="20"/>
          <w:szCs w:val="20"/>
          <w:lang w:val="it-IT"/>
        </w:rPr>
        <w:t xml:space="preserve"> </w:t>
      </w:r>
      <w:r w:rsidRPr="004C17F7">
        <w:rPr>
          <w:rFonts w:ascii="Aptos" w:hAnsi="Aptos" w:cs="Arial"/>
          <w:b/>
          <w:bCs/>
          <w:sz w:val="20"/>
          <w:szCs w:val="20"/>
          <w:lang w:val="it-IT"/>
        </w:rPr>
        <w:t>dell’articolo 1 della legge 21 giugno 2022, n. 78, recante delega al Governo in materia di contratti</w:t>
      </w:r>
      <w:r w:rsidR="007A2453" w:rsidRPr="004C17F7">
        <w:rPr>
          <w:rFonts w:ascii="Aptos" w:hAnsi="Aptos" w:cs="Arial"/>
          <w:b/>
          <w:bCs/>
          <w:sz w:val="20"/>
          <w:szCs w:val="20"/>
          <w:lang w:val="it-IT"/>
        </w:rPr>
        <w:t xml:space="preserve"> </w:t>
      </w:r>
      <w:r w:rsidRPr="004C17F7">
        <w:rPr>
          <w:rFonts w:ascii="Aptos" w:hAnsi="Aptos" w:cs="Arial"/>
          <w:b/>
          <w:bCs/>
          <w:sz w:val="20"/>
          <w:szCs w:val="20"/>
          <w:lang w:val="it-IT"/>
        </w:rPr>
        <w:t>pubblici.”</w:t>
      </w:r>
    </w:p>
    <w:p w14:paraId="4031306D" w14:textId="6717F10C" w:rsidR="005F0895" w:rsidRPr="004C17F7" w:rsidRDefault="0007484D" w:rsidP="005F0895">
      <w:pPr>
        <w:pStyle w:val="Nessunaspaziatura"/>
        <w:jc w:val="both"/>
        <w:rPr>
          <w:rFonts w:ascii="Aptos" w:hAnsi="Aptos" w:cs="Arial"/>
          <w:b/>
          <w:bCs/>
          <w:sz w:val="20"/>
          <w:szCs w:val="20"/>
          <w:lang w:val="it-IT"/>
        </w:rPr>
      </w:pPr>
      <w:r w:rsidRPr="004C17F7">
        <w:rPr>
          <w:rFonts w:ascii="Aptos" w:hAnsi="Aptos" w:cs="Arial"/>
          <w:b/>
          <w:bCs/>
          <w:sz w:val="20"/>
          <w:szCs w:val="20"/>
          <w:lang w:val="it-IT"/>
        </w:rPr>
        <w:t xml:space="preserve">Vedi articoli: </w:t>
      </w:r>
      <w:r w:rsidR="009D33F4" w:rsidRPr="004C17F7">
        <w:rPr>
          <w:rFonts w:ascii="Aptos" w:hAnsi="Aptos" w:cs="Arial"/>
          <w:b/>
          <w:bCs/>
          <w:sz w:val="20"/>
          <w:szCs w:val="20"/>
          <w:lang w:val="it-IT"/>
        </w:rPr>
        <w:t>17</w:t>
      </w:r>
      <w:r w:rsidRPr="004C17F7">
        <w:rPr>
          <w:rFonts w:ascii="Aptos" w:hAnsi="Aptos" w:cs="Arial"/>
          <w:b/>
          <w:bCs/>
          <w:sz w:val="20"/>
          <w:szCs w:val="20"/>
          <w:lang w:val="it-IT"/>
        </w:rPr>
        <w:t>, 18, 48, 49, 50</w:t>
      </w:r>
    </w:p>
    <w:p w14:paraId="329BEACB" w14:textId="77777777" w:rsidR="009D33F4" w:rsidRPr="004C17F7" w:rsidRDefault="009D33F4" w:rsidP="005F0895">
      <w:pPr>
        <w:pStyle w:val="Nessunaspaziatura"/>
        <w:jc w:val="both"/>
        <w:rPr>
          <w:rFonts w:ascii="Aptos" w:hAnsi="Aptos" w:cs="Arial"/>
          <w:b/>
          <w:bCs/>
          <w:sz w:val="20"/>
          <w:szCs w:val="20"/>
          <w:lang w:val="it-IT"/>
        </w:rPr>
      </w:pPr>
    </w:p>
    <w:p w14:paraId="24DE6478" w14:textId="77777777" w:rsidR="00181174" w:rsidRPr="004C17F7" w:rsidRDefault="00181174" w:rsidP="00CC2A8D">
      <w:pPr>
        <w:pStyle w:val="Nessunaspaziatura"/>
        <w:jc w:val="both"/>
        <w:rPr>
          <w:rFonts w:ascii="Aptos" w:hAnsi="Aptos" w:cs="Arial"/>
          <w:b/>
          <w:bCs/>
          <w:strike/>
          <w:sz w:val="20"/>
          <w:szCs w:val="20"/>
          <w:highlight w:val="yellow"/>
          <w:lang w:val="it-IT"/>
        </w:rPr>
      </w:pPr>
    </w:p>
    <w:p w14:paraId="1B580590" w14:textId="18826DC8" w:rsidR="00181174" w:rsidRPr="004C17F7" w:rsidRDefault="00181174" w:rsidP="00181174">
      <w:pPr>
        <w:pStyle w:val="Nessunaspaziatura"/>
        <w:jc w:val="both"/>
        <w:rPr>
          <w:rFonts w:ascii="Aptos" w:hAnsi="Aptos" w:cs="Arial"/>
          <w:b/>
          <w:bCs/>
          <w:strike/>
          <w:sz w:val="20"/>
          <w:szCs w:val="20"/>
          <w:lang w:val="it-IT"/>
        </w:rPr>
      </w:pPr>
      <w:r w:rsidRPr="004C17F7">
        <w:rPr>
          <w:rFonts w:ascii="Aptos" w:hAnsi="Aptos" w:cs="Arial"/>
          <w:b/>
          <w:bCs/>
          <w:sz w:val="20"/>
          <w:szCs w:val="20"/>
          <w:lang w:val="it-IT"/>
        </w:rPr>
        <w:t>Linea guida della Giunta Provinciale n. 4:</w:t>
      </w:r>
      <w:r w:rsidR="007A2453" w:rsidRPr="004C17F7">
        <w:rPr>
          <w:rFonts w:ascii="Aptos" w:hAnsi="Aptos" w:cs="Arial"/>
          <w:b/>
          <w:bCs/>
          <w:sz w:val="20"/>
          <w:szCs w:val="20"/>
          <w:lang w:val="it-IT"/>
        </w:rPr>
        <w:t xml:space="preserve"> </w:t>
      </w:r>
      <w:r w:rsidRPr="004C17F7">
        <w:rPr>
          <w:rFonts w:ascii="Aptos" w:hAnsi="Aptos" w:cs="Arial"/>
          <w:b/>
          <w:bCs/>
          <w:sz w:val="20"/>
          <w:szCs w:val="20"/>
          <w:lang w:val="it-IT"/>
        </w:rPr>
        <w:t xml:space="preserve">“Linea guida in materia di affidamenti diretti di lavori, forniture e servizi, servizi di ingegneria e architettura e per servizi sociali e altri servizi di cui al Capo X della L.P. n. 16/2015 e s.m.i.” </w:t>
      </w:r>
    </w:p>
    <w:p w14:paraId="2C5C413F" w14:textId="6A3FCBA0" w:rsidR="007A2453" w:rsidRPr="004C17F7" w:rsidRDefault="007A2453" w:rsidP="00595A69">
      <w:pPr>
        <w:pStyle w:val="Nessunaspaziatura"/>
        <w:rPr>
          <w:rFonts w:ascii="Aptos" w:hAnsi="Aptos" w:cs="Arial"/>
          <w:sz w:val="20"/>
          <w:szCs w:val="20"/>
          <w:lang w:val="it-IT"/>
        </w:rPr>
      </w:pPr>
    </w:p>
    <w:p w14:paraId="6F2ACBFF" w14:textId="77777777" w:rsidR="007A2453" w:rsidRPr="004C17F7" w:rsidRDefault="007A2453" w:rsidP="007A2453">
      <w:pPr>
        <w:spacing w:line="250" w:lineRule="auto"/>
        <w:rPr>
          <w:rFonts w:ascii="Aptos" w:hAnsi="Aptos"/>
          <w:b/>
          <w:strike/>
          <w:lang w:val="it-IT"/>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8990"/>
      </w:tblGrid>
      <w:tr w:rsidR="007A2453" w:rsidRPr="001E077A" w14:paraId="68925579" w14:textId="77777777" w:rsidTr="00C7284B">
        <w:trPr>
          <w:trHeight w:val="720"/>
        </w:trPr>
        <w:tc>
          <w:tcPr>
            <w:tcW w:w="8990" w:type="dxa"/>
            <w:shd w:val="clear" w:color="auto" w:fill="E6E6E6"/>
            <w:vAlign w:val="center"/>
          </w:tcPr>
          <w:p w14:paraId="57E0DD30" w14:textId="5C45A8C8" w:rsidR="007A2453" w:rsidRPr="004C17F7" w:rsidRDefault="007A2453" w:rsidP="00C7284B">
            <w:pPr>
              <w:spacing w:before="120" w:after="120" w:line="240" w:lineRule="exact"/>
              <w:jc w:val="center"/>
              <w:rPr>
                <w:rFonts w:ascii="Aptos" w:hAnsi="Aptos"/>
                <w:b/>
                <w:bCs/>
                <w:sz w:val="28"/>
                <w:szCs w:val="28"/>
                <w:lang w:val="it-IT"/>
              </w:rPr>
            </w:pPr>
            <w:r w:rsidRPr="004C17F7">
              <w:rPr>
                <w:rFonts w:ascii="Aptos" w:hAnsi="Aptos"/>
                <w:i/>
                <w:szCs w:val="20"/>
                <w:lang w:val="it-IT"/>
              </w:rPr>
              <w:br w:type="page"/>
            </w:r>
            <w:r w:rsidRPr="004C17F7">
              <w:rPr>
                <w:rFonts w:ascii="Aptos" w:hAnsi="Aptos"/>
                <w:i/>
                <w:szCs w:val="20"/>
                <w:lang w:val="it-IT"/>
              </w:rPr>
              <w:br w:type="page"/>
            </w:r>
            <w:r w:rsidRPr="004C17F7">
              <w:rPr>
                <w:rFonts w:ascii="Aptos" w:hAnsi="Aptos" w:cs="Arial"/>
                <w:b/>
                <w:bCs/>
                <w:sz w:val="28"/>
                <w:szCs w:val="28"/>
                <w:lang w:val="it-IT"/>
              </w:rPr>
              <w:t>PARTE SECONDA - MODELLI, FORMULARI, SCHEMI</w:t>
            </w:r>
          </w:p>
        </w:tc>
      </w:tr>
    </w:tbl>
    <w:p w14:paraId="64152D36" w14:textId="77777777" w:rsidR="00595A69" w:rsidRPr="004C17F7" w:rsidRDefault="00595A69" w:rsidP="00595A69">
      <w:pPr>
        <w:pStyle w:val="Nessunaspaziatura"/>
        <w:rPr>
          <w:rFonts w:ascii="Aptos" w:hAnsi="Aptos" w:cs="Arial"/>
          <w:sz w:val="20"/>
          <w:szCs w:val="20"/>
          <w:lang w:val="it-IT"/>
        </w:rPr>
      </w:pPr>
    </w:p>
    <w:p w14:paraId="1B746BBA" w14:textId="77777777" w:rsidR="00595A69" w:rsidRPr="004C17F7" w:rsidRDefault="00595A69" w:rsidP="00595A69">
      <w:pPr>
        <w:pStyle w:val="Nessunaspaziatura"/>
        <w:rPr>
          <w:rFonts w:ascii="Aptos" w:hAnsi="Aptos" w:cs="Arial"/>
          <w:b/>
          <w:sz w:val="20"/>
          <w:szCs w:val="20"/>
          <w:u w:val="single"/>
          <w:lang w:val="it-IT"/>
        </w:rPr>
      </w:pPr>
      <w:r w:rsidRPr="004C17F7">
        <w:rPr>
          <w:rFonts w:ascii="Aptos" w:hAnsi="Aptos" w:cs="Arial"/>
          <w:b/>
          <w:sz w:val="20"/>
          <w:szCs w:val="20"/>
          <w:u w:val="single"/>
          <w:lang w:val="it-IT"/>
        </w:rPr>
        <w:t>1. Moduli e formulari – Stazione unica Appaltante Servizi e Forniture (SUA SF)</w:t>
      </w:r>
    </w:p>
    <w:p w14:paraId="5C5582C1" w14:textId="77777777" w:rsidR="00595A69" w:rsidRPr="004C17F7" w:rsidRDefault="00595A69" w:rsidP="00595A69">
      <w:pPr>
        <w:pStyle w:val="Nessunaspaziatura"/>
        <w:rPr>
          <w:rFonts w:ascii="Aptos" w:hAnsi="Aptos" w:cs="Arial"/>
          <w:sz w:val="20"/>
          <w:szCs w:val="20"/>
          <w:lang w:val="it-IT"/>
        </w:rPr>
      </w:pPr>
    </w:p>
    <w:p w14:paraId="57860B31" w14:textId="62EC02BD" w:rsidR="00595A69" w:rsidRPr="004C17F7" w:rsidRDefault="00595A69" w:rsidP="00A11A02">
      <w:pPr>
        <w:pStyle w:val="Nessunaspaziatura"/>
        <w:jc w:val="both"/>
        <w:rPr>
          <w:rFonts w:ascii="Aptos" w:hAnsi="Aptos" w:cs="Arial"/>
          <w:sz w:val="20"/>
          <w:szCs w:val="20"/>
          <w:lang w:val="it-IT"/>
        </w:rPr>
      </w:pPr>
      <w:r w:rsidRPr="004C17F7">
        <w:rPr>
          <w:rFonts w:ascii="Aptos" w:hAnsi="Aptos" w:cs="Arial"/>
          <w:sz w:val="20"/>
          <w:szCs w:val="20"/>
          <w:lang w:val="it-IT"/>
        </w:rPr>
        <w:t xml:space="preserve">La seguente documentazione è disponibile presso il link </w:t>
      </w:r>
      <w:hyperlink r:id="rId38" w:history="1">
        <w:r w:rsidR="004725F9" w:rsidRPr="004C17F7">
          <w:rPr>
            <w:rStyle w:val="Collegamentoipertestuale"/>
            <w:rFonts w:ascii="Aptos" w:hAnsi="Aptos" w:cs="Arial"/>
            <w:sz w:val="20"/>
            <w:szCs w:val="20"/>
            <w:lang w:val="it-IT"/>
          </w:rPr>
          <w:t>Affidamenti diretti | Appalti | Provincia autonoma di Bolzano - Alto Adige</w:t>
        </w:r>
      </w:hyperlink>
      <w:r w:rsidR="009040AD" w:rsidRPr="004C17F7">
        <w:rPr>
          <w:rFonts w:ascii="Aptos" w:hAnsi="Aptos" w:cs="Arial"/>
          <w:sz w:val="20"/>
          <w:szCs w:val="20"/>
          <w:lang w:val="it-IT"/>
        </w:rPr>
        <w:t>.</w:t>
      </w:r>
    </w:p>
    <w:p w14:paraId="4C6831EA" w14:textId="7250F6FF" w:rsidR="00595A69" w:rsidRPr="004C17F7" w:rsidRDefault="00595A69" w:rsidP="00595A69">
      <w:pPr>
        <w:pStyle w:val="Nessunaspaziatura"/>
        <w:rPr>
          <w:rFonts w:ascii="Aptos" w:hAnsi="Aptos" w:cs="Arial"/>
          <w:sz w:val="20"/>
          <w:szCs w:val="20"/>
          <w:lang w:val="it-IT"/>
        </w:rPr>
      </w:pPr>
    </w:p>
    <w:p w14:paraId="09B63C49" w14:textId="4BE6751C" w:rsidR="0099117D" w:rsidRPr="004C17F7" w:rsidRDefault="0099117D" w:rsidP="008E1D01">
      <w:pPr>
        <w:pStyle w:val="Nessunaspaziatura"/>
        <w:rPr>
          <w:rFonts w:ascii="Aptos" w:hAnsi="Aptos" w:cs="Arial"/>
          <w:strike/>
          <w:sz w:val="20"/>
          <w:szCs w:val="20"/>
          <w:lang w:val="it-IT"/>
        </w:rPr>
      </w:pPr>
    </w:p>
    <w:p w14:paraId="257113C6" w14:textId="77777777" w:rsidR="009040AD" w:rsidRPr="004C17F7" w:rsidRDefault="009040AD" w:rsidP="00595A69">
      <w:pPr>
        <w:pStyle w:val="Nessunaspaziatura"/>
        <w:rPr>
          <w:rFonts w:ascii="Aptos" w:hAnsi="Aptos" w:cs="Arial"/>
          <w:sz w:val="20"/>
          <w:szCs w:val="20"/>
          <w:lang w:val="it-IT"/>
        </w:rPr>
      </w:pPr>
    </w:p>
    <w:p w14:paraId="01D47768" w14:textId="0BDE68FD" w:rsidR="00595A69" w:rsidRPr="004C17F7" w:rsidRDefault="00595A69" w:rsidP="00595A69">
      <w:pPr>
        <w:pStyle w:val="Nessunaspaziatura"/>
        <w:rPr>
          <w:rFonts w:ascii="Aptos" w:hAnsi="Aptos" w:cs="Arial"/>
          <w:b/>
          <w:sz w:val="20"/>
          <w:szCs w:val="20"/>
          <w:u w:val="single"/>
          <w:lang w:val="it-IT"/>
        </w:rPr>
      </w:pPr>
      <w:r w:rsidRPr="004C17F7">
        <w:rPr>
          <w:rFonts w:ascii="Aptos" w:hAnsi="Aptos" w:cs="Arial"/>
          <w:b/>
          <w:sz w:val="20"/>
          <w:szCs w:val="20"/>
          <w:u w:val="single"/>
          <w:lang w:val="it-IT"/>
        </w:rPr>
        <w:t xml:space="preserve">2. Manuali </w:t>
      </w:r>
      <w:r w:rsidR="00A11A02" w:rsidRPr="004C17F7">
        <w:rPr>
          <w:rFonts w:ascii="Aptos" w:hAnsi="Aptos" w:cs="Arial"/>
          <w:b/>
          <w:sz w:val="20"/>
          <w:szCs w:val="20"/>
          <w:u w:val="single"/>
          <w:lang w:val="it-IT"/>
        </w:rPr>
        <w:t>-</w:t>
      </w:r>
      <w:r w:rsidRPr="004C17F7">
        <w:rPr>
          <w:rFonts w:ascii="Aptos" w:hAnsi="Aptos" w:cs="Arial"/>
          <w:b/>
          <w:sz w:val="20"/>
          <w:szCs w:val="20"/>
          <w:u w:val="single"/>
          <w:lang w:val="it-IT"/>
        </w:rPr>
        <w:t xml:space="preserve"> Servizio Informatico sui contratti pubblici (SICP)</w:t>
      </w:r>
    </w:p>
    <w:p w14:paraId="4EF589A7" w14:textId="77777777" w:rsidR="00595A69" w:rsidRPr="004C17F7" w:rsidRDefault="00595A69" w:rsidP="00595A69">
      <w:pPr>
        <w:pStyle w:val="Nessunaspaziatura"/>
        <w:rPr>
          <w:rFonts w:ascii="Aptos" w:hAnsi="Aptos" w:cs="Arial"/>
          <w:sz w:val="20"/>
          <w:szCs w:val="20"/>
          <w:lang w:val="it-IT"/>
        </w:rPr>
      </w:pPr>
    </w:p>
    <w:p w14:paraId="3CAEA057" w14:textId="77777777" w:rsidR="00595A69" w:rsidRPr="004C17F7" w:rsidRDefault="00595A69" w:rsidP="00A11A02">
      <w:pPr>
        <w:pStyle w:val="Nessunaspaziatura"/>
        <w:jc w:val="both"/>
        <w:rPr>
          <w:rFonts w:ascii="Aptos" w:hAnsi="Aptos" w:cs="Arial"/>
          <w:sz w:val="20"/>
          <w:szCs w:val="20"/>
          <w:lang w:val="it-IT"/>
        </w:rPr>
      </w:pPr>
      <w:r w:rsidRPr="004C17F7">
        <w:rPr>
          <w:rFonts w:ascii="Aptos" w:hAnsi="Aptos" w:cs="Arial"/>
          <w:sz w:val="20"/>
          <w:szCs w:val="20"/>
          <w:lang w:val="it-IT"/>
        </w:rPr>
        <w:t xml:space="preserve">Per eventuali aggiornamenti consultare il sito: </w:t>
      </w:r>
      <w:hyperlink r:id="rId39" w:history="1">
        <w:r w:rsidRPr="004C17F7">
          <w:rPr>
            <w:rStyle w:val="Collegamentoipertestuale"/>
            <w:rFonts w:ascii="Aptos" w:hAnsi="Aptos" w:cs="Arial"/>
            <w:sz w:val="20"/>
            <w:szCs w:val="20"/>
            <w:lang w:val="it-IT"/>
          </w:rPr>
          <w:t>https://www.ausschreibungen-suedtirol.it/buyer-section/manuals/locale/it_IT</w:t>
        </w:r>
      </w:hyperlink>
      <w:r w:rsidRPr="004C17F7">
        <w:rPr>
          <w:rFonts w:ascii="Aptos" w:hAnsi="Aptos" w:cs="Arial"/>
          <w:sz w:val="20"/>
          <w:szCs w:val="20"/>
          <w:lang w:val="it-IT"/>
        </w:rPr>
        <w:t>.</w:t>
      </w:r>
    </w:p>
    <w:p w14:paraId="1249FDD4" w14:textId="77777777" w:rsidR="00595A69" w:rsidRPr="004C17F7" w:rsidRDefault="00595A69" w:rsidP="00595A69">
      <w:pPr>
        <w:pStyle w:val="Nessunaspaziatura"/>
        <w:rPr>
          <w:rFonts w:ascii="Aptos" w:hAnsi="Aptos" w:cs="Arial"/>
          <w:sz w:val="20"/>
          <w:szCs w:val="20"/>
          <w:lang w:val="it-IT"/>
        </w:rPr>
      </w:pPr>
    </w:p>
    <w:p w14:paraId="3B9B67C9" w14:textId="77777777" w:rsidR="00595A69" w:rsidRPr="004C17F7" w:rsidRDefault="00595A69" w:rsidP="00595A69">
      <w:pPr>
        <w:pStyle w:val="Nessunaspaziatura"/>
        <w:rPr>
          <w:rFonts w:ascii="Aptos" w:hAnsi="Aptos" w:cs="Arial"/>
          <w:b/>
          <w:sz w:val="20"/>
          <w:szCs w:val="20"/>
          <w:lang w:val="it-IT"/>
        </w:rPr>
      </w:pPr>
      <w:r w:rsidRPr="004C17F7">
        <w:rPr>
          <w:rFonts w:ascii="Aptos" w:hAnsi="Aptos" w:cs="Arial"/>
          <w:b/>
          <w:sz w:val="20"/>
          <w:szCs w:val="20"/>
          <w:lang w:val="it-IT"/>
        </w:rPr>
        <w:t>Vedi i seguenti documenti:</w:t>
      </w:r>
    </w:p>
    <w:p w14:paraId="53E96595" w14:textId="77777777" w:rsidR="00595A69" w:rsidRPr="004C17F7" w:rsidRDefault="00595A69" w:rsidP="001F757A">
      <w:pPr>
        <w:pStyle w:val="Nessunaspaziatura"/>
        <w:numPr>
          <w:ilvl w:val="0"/>
          <w:numId w:val="11"/>
        </w:numPr>
        <w:rPr>
          <w:rFonts w:ascii="Aptos" w:hAnsi="Aptos" w:cs="Arial"/>
          <w:sz w:val="20"/>
          <w:szCs w:val="20"/>
          <w:lang w:val="it-IT"/>
        </w:rPr>
      </w:pPr>
      <w:r w:rsidRPr="004C17F7">
        <w:rPr>
          <w:rFonts w:ascii="Aptos" w:hAnsi="Aptos" w:cs="Arial"/>
          <w:sz w:val="20"/>
          <w:szCs w:val="20"/>
          <w:lang w:val="it-IT"/>
        </w:rPr>
        <w:t xml:space="preserve">Manuale Adesione Convenzione </w:t>
      </w:r>
    </w:p>
    <w:p w14:paraId="3BEADD9F" w14:textId="77777777" w:rsidR="00595A69" w:rsidRPr="004C17F7" w:rsidRDefault="00595A69" w:rsidP="001F757A">
      <w:pPr>
        <w:pStyle w:val="Nessunaspaziatura"/>
        <w:numPr>
          <w:ilvl w:val="0"/>
          <w:numId w:val="11"/>
        </w:numPr>
        <w:rPr>
          <w:rFonts w:ascii="Aptos" w:hAnsi="Aptos" w:cs="Arial"/>
          <w:sz w:val="20"/>
          <w:szCs w:val="20"/>
          <w:lang w:val="it-IT"/>
        </w:rPr>
      </w:pPr>
      <w:r w:rsidRPr="004C17F7">
        <w:rPr>
          <w:rFonts w:ascii="Aptos" w:hAnsi="Aptos" w:cs="Arial"/>
          <w:sz w:val="20"/>
          <w:szCs w:val="20"/>
          <w:lang w:val="it-IT"/>
        </w:rPr>
        <w:t>MEPAB: Manuale Ordine diretto e R.d.O.</w:t>
      </w:r>
    </w:p>
    <w:p w14:paraId="3C44E418" w14:textId="77777777" w:rsidR="00595A69" w:rsidRPr="004C17F7" w:rsidRDefault="00595A69" w:rsidP="00595A69">
      <w:pPr>
        <w:spacing w:before="120" w:after="120" w:line="240" w:lineRule="exact"/>
        <w:jc w:val="both"/>
        <w:rPr>
          <w:rFonts w:ascii="Aptos" w:hAnsi="Aptos" w:cs="Arial"/>
          <w:sz w:val="20"/>
          <w:szCs w:val="20"/>
          <w:lang w:val="it-IT"/>
        </w:rPr>
      </w:pPr>
    </w:p>
    <w:p w14:paraId="39EF4390" w14:textId="77777777" w:rsidR="00595A69" w:rsidRPr="004C17F7" w:rsidRDefault="00595A69" w:rsidP="00595A69">
      <w:pPr>
        <w:spacing w:before="120" w:after="120" w:line="240" w:lineRule="exact"/>
        <w:jc w:val="both"/>
        <w:rPr>
          <w:rFonts w:ascii="Aptos" w:hAnsi="Aptos" w:cs="Arial"/>
          <w:sz w:val="20"/>
          <w:szCs w:val="20"/>
          <w:lang w:val="it-IT"/>
        </w:rPr>
      </w:pPr>
    </w:p>
    <w:p w14:paraId="2AFFB2CC" w14:textId="77777777" w:rsidR="00595A69" w:rsidRPr="004C17F7" w:rsidRDefault="00595A69">
      <w:pPr>
        <w:spacing w:after="160" w:line="259" w:lineRule="auto"/>
        <w:rPr>
          <w:rFonts w:ascii="Aptos" w:hAnsi="Aptos" w:cs="Arial"/>
          <w:sz w:val="20"/>
          <w:szCs w:val="20"/>
          <w:lang w:val="it-IT"/>
        </w:rPr>
      </w:pPr>
    </w:p>
    <w:p w14:paraId="2E7AFA87" w14:textId="77777777" w:rsidR="00A5209E" w:rsidRPr="004C17F7" w:rsidRDefault="00A5209E" w:rsidP="00646ED2">
      <w:pPr>
        <w:pStyle w:val="Nessunaspaziatura"/>
        <w:spacing w:line="480" w:lineRule="auto"/>
        <w:rPr>
          <w:rFonts w:ascii="Aptos" w:hAnsi="Aptos" w:cs="Arial"/>
          <w:b/>
          <w:sz w:val="20"/>
          <w:szCs w:val="20"/>
          <w:lang w:val="it-IT"/>
        </w:rPr>
      </w:pPr>
    </w:p>
    <w:p w14:paraId="3EE9CC48" w14:textId="77777777" w:rsidR="00A5209E" w:rsidRPr="004C17F7" w:rsidRDefault="00A5209E" w:rsidP="00646ED2">
      <w:pPr>
        <w:pStyle w:val="Nessunaspaziatura"/>
        <w:spacing w:line="480" w:lineRule="auto"/>
        <w:rPr>
          <w:rFonts w:ascii="Aptos" w:hAnsi="Aptos" w:cs="Arial"/>
          <w:b/>
          <w:sz w:val="20"/>
          <w:szCs w:val="20"/>
          <w:lang w:val="it-IT"/>
        </w:rPr>
      </w:pPr>
    </w:p>
    <w:p w14:paraId="2A4ECBB0" w14:textId="0435D815" w:rsidR="00E2448F" w:rsidRPr="004C17F7" w:rsidRDefault="005355EC" w:rsidP="00646ED2">
      <w:pPr>
        <w:pStyle w:val="Nessunaspaziatura"/>
        <w:spacing w:line="480" w:lineRule="auto"/>
        <w:rPr>
          <w:rFonts w:ascii="Aptos" w:hAnsi="Aptos" w:cs="Arial"/>
          <w:sz w:val="20"/>
          <w:szCs w:val="20"/>
          <w:lang w:val="it-IT"/>
        </w:rPr>
      </w:pPr>
      <w:r w:rsidRPr="004C17F7">
        <w:rPr>
          <w:rFonts w:ascii="Aptos" w:hAnsi="Aptos" w:cs="Arial"/>
          <w:b/>
          <w:sz w:val="20"/>
          <w:szCs w:val="20"/>
          <w:lang w:val="it-IT"/>
        </w:rPr>
        <w:lastRenderedPageBreak/>
        <w:t xml:space="preserve">Schema grafico </w:t>
      </w:r>
      <w:r w:rsidR="00116A28" w:rsidRPr="004C17F7">
        <w:rPr>
          <w:rFonts w:ascii="Aptos" w:hAnsi="Aptos" w:cs="Arial"/>
          <w:b/>
          <w:sz w:val="20"/>
          <w:szCs w:val="20"/>
          <w:lang w:val="it-IT"/>
        </w:rPr>
        <w:t xml:space="preserve">per affidamenti diretti </w:t>
      </w:r>
      <w:r w:rsidR="00E2448F" w:rsidRPr="004C17F7">
        <w:rPr>
          <w:rFonts w:ascii="Aptos" w:hAnsi="Aptos" w:cs="Arial"/>
          <w:b/>
          <w:bCs/>
          <w:noProof/>
          <w:sz w:val="20"/>
          <w:szCs w:val="20"/>
          <w:highlight w:val="cyan"/>
          <w:lang w:val="it-IT"/>
        </w:rPr>
        <mc:AlternateContent>
          <mc:Choice Requires="wpc">
            <w:drawing>
              <wp:inline distT="0" distB="0" distL="0" distR="0" wp14:anchorId="33B2FE54" wp14:editId="4A636DC2">
                <wp:extent cx="6248400" cy="8406765"/>
                <wp:effectExtent l="0" t="0" r="0" b="0"/>
                <wp:docPr id="27" name="Zeichenbereich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1" name="Text Box 4"/>
                        <wps:cNvSpPr txBox="1">
                          <a:spLocks noChangeArrowheads="1"/>
                        </wps:cNvSpPr>
                        <wps:spPr bwMode="auto">
                          <a:xfrm>
                            <a:off x="4803876" y="3479378"/>
                            <a:ext cx="1028700" cy="341630"/>
                          </a:xfrm>
                          <a:prstGeom prst="rect">
                            <a:avLst/>
                          </a:prstGeom>
                          <a:solidFill>
                            <a:srgbClr val="FFFFFF"/>
                          </a:solidFill>
                          <a:ln w="9525">
                            <a:solidFill>
                              <a:srgbClr val="000000"/>
                            </a:solidFill>
                            <a:miter lim="800000"/>
                            <a:headEnd/>
                            <a:tailEnd/>
                          </a:ln>
                        </wps:spPr>
                        <wps:txbx>
                          <w:txbxContent>
                            <w:p w14:paraId="204463D9" w14:textId="77777777" w:rsidR="00C10A3A" w:rsidRPr="009A42D3" w:rsidRDefault="00C10A3A" w:rsidP="00E2448F">
                              <w:pPr>
                                <w:jc w:val="center"/>
                                <w:rPr>
                                  <w:rFonts w:ascii="Arial" w:hAnsi="Arial" w:cs="Arial"/>
                                  <w:sz w:val="4"/>
                                  <w:szCs w:val="4"/>
                                </w:rPr>
                              </w:pPr>
                            </w:p>
                            <w:p w14:paraId="7AB73A18" w14:textId="77777777" w:rsidR="00C10A3A" w:rsidRPr="009A42D3" w:rsidRDefault="00C10A3A" w:rsidP="00E2448F">
                              <w:pPr>
                                <w:jc w:val="center"/>
                                <w:rPr>
                                  <w:rFonts w:ascii="Arial" w:hAnsi="Arial" w:cs="Arial"/>
                                  <w:sz w:val="20"/>
                                  <w:szCs w:val="20"/>
                                </w:rPr>
                              </w:pPr>
                              <w:r>
                                <w:rPr>
                                  <w:rFonts w:ascii="Arial" w:hAnsi="Arial" w:cs="Arial"/>
                                  <w:sz w:val="20"/>
                                  <w:szCs w:val="20"/>
                                </w:rPr>
                                <w:t>NO</w:t>
                              </w:r>
                            </w:p>
                          </w:txbxContent>
                        </wps:txbx>
                        <wps:bodyPr rot="0" vert="horz" wrap="square" lIns="91440" tIns="45720" rIns="91440" bIns="45720" anchor="t" anchorCtr="0" upright="1">
                          <a:noAutofit/>
                        </wps:bodyPr>
                      </wps:wsp>
                      <wps:wsp>
                        <wps:cNvPr id="2" name="Text Box 5"/>
                        <wps:cNvSpPr txBox="1">
                          <a:spLocks noChangeArrowheads="1"/>
                        </wps:cNvSpPr>
                        <wps:spPr bwMode="auto">
                          <a:xfrm>
                            <a:off x="803376" y="3250778"/>
                            <a:ext cx="457200" cy="457200"/>
                          </a:xfrm>
                          <a:prstGeom prst="rect">
                            <a:avLst/>
                          </a:prstGeom>
                          <a:solidFill>
                            <a:srgbClr val="FFFFFF"/>
                          </a:solidFill>
                          <a:ln w="9525">
                            <a:solidFill>
                              <a:srgbClr val="000000"/>
                            </a:solidFill>
                            <a:miter lim="800000"/>
                            <a:headEnd/>
                            <a:tailEnd/>
                          </a:ln>
                        </wps:spPr>
                        <wps:txbx>
                          <w:txbxContent>
                            <w:p w14:paraId="4C22954E" w14:textId="77777777" w:rsidR="00C10A3A" w:rsidRPr="009A42D3" w:rsidRDefault="00C10A3A" w:rsidP="00E2448F">
                              <w:pPr>
                                <w:rPr>
                                  <w:rFonts w:ascii="Arial" w:hAnsi="Arial" w:cs="Arial"/>
                                  <w:sz w:val="20"/>
                                  <w:szCs w:val="20"/>
                                </w:rPr>
                              </w:pPr>
                              <w:r>
                                <w:rPr>
                                  <w:rFonts w:ascii="Arial" w:hAnsi="Arial" w:cs="Arial"/>
                                  <w:sz w:val="20"/>
                                  <w:szCs w:val="20"/>
                                </w:rPr>
                                <w:t xml:space="preserve">Sì </w:t>
                              </w:r>
                            </w:p>
                          </w:txbxContent>
                        </wps:txbx>
                        <wps:bodyPr rot="0" vert="horz" wrap="square" lIns="91440" tIns="45720" rIns="91440" bIns="45720" anchor="t" anchorCtr="0" upright="1">
                          <a:noAutofit/>
                        </wps:bodyPr>
                      </wps:wsp>
                      <wps:wsp>
                        <wps:cNvPr id="3" name="Text Box 6"/>
                        <wps:cNvSpPr txBox="1">
                          <a:spLocks noChangeArrowheads="1"/>
                        </wps:cNvSpPr>
                        <wps:spPr bwMode="auto">
                          <a:xfrm>
                            <a:off x="2403576" y="3136478"/>
                            <a:ext cx="1257300" cy="800100"/>
                          </a:xfrm>
                          <a:prstGeom prst="rect">
                            <a:avLst/>
                          </a:prstGeom>
                          <a:solidFill>
                            <a:srgbClr val="FFFFFF"/>
                          </a:solidFill>
                          <a:ln w="9525">
                            <a:solidFill>
                              <a:srgbClr val="000000"/>
                            </a:solidFill>
                            <a:miter lim="800000"/>
                            <a:headEnd/>
                            <a:tailEnd/>
                          </a:ln>
                        </wps:spPr>
                        <wps:txbx>
                          <w:txbxContent>
                            <w:p w14:paraId="1450B01D" w14:textId="77777777" w:rsidR="00C10A3A" w:rsidRDefault="00C10A3A" w:rsidP="00E2448F">
                              <w:pPr>
                                <w:jc w:val="center"/>
                                <w:rPr>
                                  <w:rFonts w:ascii="Arial" w:hAnsi="Arial" w:cs="Arial"/>
                                  <w:sz w:val="20"/>
                                  <w:szCs w:val="20"/>
                                  <w:lang w:val="it-IT"/>
                                </w:rPr>
                              </w:pPr>
                              <w:r>
                                <w:rPr>
                                  <w:rFonts w:ascii="Arial" w:hAnsi="Arial" w:cs="Arial"/>
                                  <w:sz w:val="20"/>
                                  <w:szCs w:val="20"/>
                                  <w:lang w:val="it-IT"/>
                                </w:rPr>
                                <w:t>SÌ</w:t>
                              </w:r>
                              <w:r w:rsidRPr="009A42D3">
                                <w:rPr>
                                  <w:rFonts w:ascii="Arial" w:hAnsi="Arial" w:cs="Arial"/>
                                  <w:sz w:val="20"/>
                                  <w:szCs w:val="20"/>
                                  <w:lang w:val="it-IT"/>
                                </w:rPr>
                                <w:t xml:space="preserve"> </w:t>
                              </w:r>
                            </w:p>
                            <w:p w14:paraId="76810812" w14:textId="77777777" w:rsidR="00C10A3A" w:rsidRPr="009A42D3" w:rsidRDefault="00C10A3A" w:rsidP="00E2448F">
                              <w:pPr>
                                <w:jc w:val="center"/>
                                <w:rPr>
                                  <w:rFonts w:ascii="Arial" w:hAnsi="Arial" w:cs="Arial"/>
                                  <w:sz w:val="20"/>
                                  <w:szCs w:val="20"/>
                                  <w:lang w:val="it-IT"/>
                                </w:rPr>
                              </w:pPr>
                              <w:r w:rsidRPr="009A42D3">
                                <w:rPr>
                                  <w:rFonts w:ascii="Arial" w:hAnsi="Arial" w:cs="Arial"/>
                                  <w:sz w:val="20"/>
                                  <w:szCs w:val="20"/>
                                  <w:lang w:val="it-IT"/>
                                </w:rPr>
                                <w:t>„ma non adeguata tecnicamente“</w:t>
                              </w:r>
                            </w:p>
                            <w:p w14:paraId="4F1F9BF1" w14:textId="77777777" w:rsidR="00C10A3A" w:rsidRPr="009A42D3" w:rsidRDefault="00C10A3A" w:rsidP="00E2448F">
                              <w:pPr>
                                <w:jc w:val="center"/>
                                <w:rPr>
                                  <w:rFonts w:ascii="Arial" w:hAnsi="Arial" w:cs="Arial"/>
                                  <w:sz w:val="20"/>
                                  <w:szCs w:val="20"/>
                                  <w:lang w:val="it-IT"/>
                                </w:rPr>
                              </w:pPr>
                              <w:r>
                                <w:rPr>
                                  <w:rFonts w:ascii="Arial" w:hAnsi="Arial" w:cs="Arial"/>
                                  <w:sz w:val="20"/>
                                  <w:szCs w:val="20"/>
                                  <w:lang w:val="it-IT"/>
                                </w:rPr>
                                <w:t>MOTIVAZIONE</w:t>
                              </w:r>
                            </w:p>
                          </w:txbxContent>
                        </wps:txbx>
                        <wps:bodyPr rot="0" vert="horz" wrap="square" lIns="91440" tIns="45720" rIns="91440" bIns="45720" anchor="t" anchorCtr="0" upright="1">
                          <a:noAutofit/>
                        </wps:bodyPr>
                      </wps:wsp>
                      <wps:wsp>
                        <wps:cNvPr id="4" name="Text Box 7"/>
                        <wps:cNvSpPr txBox="1">
                          <a:spLocks noChangeArrowheads="1"/>
                        </wps:cNvSpPr>
                        <wps:spPr bwMode="auto">
                          <a:xfrm>
                            <a:off x="4118076" y="4622378"/>
                            <a:ext cx="1943100" cy="571500"/>
                          </a:xfrm>
                          <a:prstGeom prst="rect">
                            <a:avLst/>
                          </a:prstGeom>
                          <a:solidFill>
                            <a:srgbClr val="FFFFFF"/>
                          </a:solidFill>
                          <a:ln w="9525">
                            <a:solidFill>
                              <a:srgbClr val="000000"/>
                            </a:solidFill>
                            <a:miter lim="800000"/>
                            <a:headEnd/>
                            <a:tailEnd/>
                          </a:ln>
                        </wps:spPr>
                        <wps:txbx>
                          <w:txbxContent>
                            <w:p w14:paraId="590ED02C" w14:textId="77777777" w:rsidR="00C10A3A" w:rsidRPr="00810109" w:rsidRDefault="00C10A3A" w:rsidP="00E2448F">
                              <w:pPr>
                                <w:jc w:val="center"/>
                                <w:rPr>
                                  <w:rFonts w:ascii="Arial" w:hAnsi="Arial" w:cs="Arial"/>
                                  <w:sz w:val="20"/>
                                  <w:szCs w:val="20"/>
                                  <w:lang w:val="it-IT"/>
                                </w:rPr>
                              </w:pPr>
                              <w:r w:rsidRPr="00E001B3">
                                <w:rPr>
                                  <w:rFonts w:ascii="Arial" w:hAnsi="Arial" w:cs="Arial"/>
                                  <w:sz w:val="20"/>
                                  <w:szCs w:val="20"/>
                                  <w:lang w:val="it-IT"/>
                                </w:rPr>
                                <w:t>È ATTIVO BANDO MEPAB</w:t>
                              </w:r>
                              <w:r>
                                <w:rPr>
                                  <w:rFonts w:ascii="Arial" w:hAnsi="Arial" w:cs="Arial"/>
                                  <w:sz w:val="20"/>
                                  <w:szCs w:val="20"/>
                                  <w:lang w:val="it-IT"/>
                                </w:rPr>
                                <w:t xml:space="preserve"> con riguardo</w:t>
                              </w:r>
                              <w:r w:rsidRPr="00E001B3">
                                <w:rPr>
                                  <w:rFonts w:ascii="Arial" w:hAnsi="Arial" w:cs="Arial"/>
                                  <w:sz w:val="20"/>
                                  <w:szCs w:val="20"/>
                                  <w:lang w:val="it-IT"/>
                                </w:rPr>
                                <w:t xml:space="preserve"> alla categoria merceologica in oggetto?</w:t>
                              </w:r>
                            </w:p>
                          </w:txbxContent>
                        </wps:txbx>
                        <wps:bodyPr rot="0" vert="horz" wrap="square" lIns="91440" tIns="45720" rIns="91440" bIns="45720" anchor="t" anchorCtr="0" upright="1">
                          <a:noAutofit/>
                        </wps:bodyPr>
                      </wps:wsp>
                      <wps:wsp>
                        <wps:cNvPr id="5" name="Text Box 8"/>
                        <wps:cNvSpPr txBox="1">
                          <a:spLocks noChangeArrowheads="1"/>
                        </wps:cNvSpPr>
                        <wps:spPr bwMode="auto">
                          <a:xfrm>
                            <a:off x="5032476" y="5993978"/>
                            <a:ext cx="457200" cy="342900"/>
                          </a:xfrm>
                          <a:prstGeom prst="rect">
                            <a:avLst/>
                          </a:prstGeom>
                          <a:solidFill>
                            <a:srgbClr val="FFFFFF"/>
                          </a:solidFill>
                          <a:ln w="9525">
                            <a:solidFill>
                              <a:srgbClr val="000000"/>
                            </a:solidFill>
                            <a:miter lim="800000"/>
                            <a:headEnd/>
                            <a:tailEnd/>
                          </a:ln>
                        </wps:spPr>
                        <wps:txbx>
                          <w:txbxContent>
                            <w:p w14:paraId="647DDBEB" w14:textId="77777777" w:rsidR="00C10A3A" w:rsidRPr="009A42D3" w:rsidRDefault="00C10A3A" w:rsidP="00E2448F">
                              <w:pPr>
                                <w:jc w:val="center"/>
                                <w:rPr>
                                  <w:rFonts w:ascii="Arial" w:hAnsi="Arial" w:cs="Arial"/>
                                  <w:sz w:val="4"/>
                                  <w:szCs w:val="4"/>
                                </w:rPr>
                              </w:pPr>
                            </w:p>
                            <w:p w14:paraId="4B6AC4C6" w14:textId="77777777" w:rsidR="00C10A3A" w:rsidRPr="009A42D3" w:rsidRDefault="00C10A3A" w:rsidP="00E2448F">
                              <w:pPr>
                                <w:jc w:val="center"/>
                                <w:rPr>
                                  <w:rFonts w:ascii="Arial" w:hAnsi="Arial" w:cs="Arial"/>
                                  <w:sz w:val="20"/>
                                  <w:szCs w:val="20"/>
                                </w:rPr>
                              </w:pPr>
                              <w:r>
                                <w:rPr>
                                  <w:rFonts w:ascii="Arial" w:hAnsi="Arial" w:cs="Arial"/>
                                  <w:sz w:val="20"/>
                                  <w:szCs w:val="20"/>
                                </w:rPr>
                                <w:t>SÌ</w:t>
                              </w:r>
                            </w:p>
                          </w:txbxContent>
                        </wps:txbx>
                        <wps:bodyPr rot="0" vert="horz" wrap="square" lIns="91440" tIns="45720" rIns="91440" bIns="45720" anchor="t" anchorCtr="0" upright="1">
                          <a:noAutofit/>
                        </wps:bodyPr>
                      </wps:wsp>
                      <wps:wsp>
                        <wps:cNvPr id="6" name="Text Box 9"/>
                        <wps:cNvSpPr txBox="1">
                          <a:spLocks noChangeArrowheads="1"/>
                        </wps:cNvSpPr>
                        <wps:spPr bwMode="auto">
                          <a:xfrm>
                            <a:off x="3317976" y="5993978"/>
                            <a:ext cx="456565" cy="341630"/>
                          </a:xfrm>
                          <a:prstGeom prst="rect">
                            <a:avLst/>
                          </a:prstGeom>
                          <a:solidFill>
                            <a:srgbClr val="FFFFFF"/>
                          </a:solidFill>
                          <a:ln w="9525">
                            <a:solidFill>
                              <a:srgbClr val="000000"/>
                            </a:solidFill>
                            <a:miter lim="800000"/>
                            <a:headEnd/>
                            <a:tailEnd/>
                          </a:ln>
                        </wps:spPr>
                        <wps:txbx>
                          <w:txbxContent>
                            <w:p w14:paraId="11580FEB" w14:textId="77777777" w:rsidR="00C10A3A" w:rsidRPr="009A42D3" w:rsidRDefault="00C10A3A" w:rsidP="00E2448F">
                              <w:pPr>
                                <w:jc w:val="center"/>
                                <w:rPr>
                                  <w:rFonts w:ascii="Arial" w:hAnsi="Arial" w:cs="Arial"/>
                                  <w:sz w:val="4"/>
                                  <w:szCs w:val="4"/>
                                </w:rPr>
                              </w:pPr>
                            </w:p>
                            <w:p w14:paraId="7A676F9A" w14:textId="77777777" w:rsidR="00C10A3A" w:rsidRPr="009A42D3" w:rsidRDefault="00C10A3A" w:rsidP="00E2448F">
                              <w:pPr>
                                <w:jc w:val="center"/>
                                <w:rPr>
                                  <w:rFonts w:ascii="Arial" w:hAnsi="Arial" w:cs="Arial"/>
                                  <w:sz w:val="20"/>
                                  <w:szCs w:val="20"/>
                                </w:rPr>
                              </w:pPr>
                              <w:r>
                                <w:rPr>
                                  <w:rFonts w:ascii="Arial" w:hAnsi="Arial" w:cs="Arial"/>
                                  <w:sz w:val="20"/>
                                  <w:szCs w:val="20"/>
                                </w:rPr>
                                <w:t>NO</w:t>
                              </w:r>
                            </w:p>
                          </w:txbxContent>
                        </wps:txbx>
                        <wps:bodyPr rot="0" vert="horz" wrap="square" lIns="91440" tIns="45720" rIns="91440" bIns="45720" anchor="t" anchorCtr="0" upright="1">
                          <a:noAutofit/>
                        </wps:bodyPr>
                      </wps:wsp>
                      <wps:wsp>
                        <wps:cNvPr id="7" name="Text Box 10"/>
                        <wps:cNvSpPr txBox="1">
                          <a:spLocks noChangeArrowheads="1"/>
                        </wps:cNvSpPr>
                        <wps:spPr bwMode="auto">
                          <a:xfrm>
                            <a:off x="2060676" y="6445135"/>
                            <a:ext cx="1828800" cy="1204436"/>
                          </a:xfrm>
                          <a:prstGeom prst="rect">
                            <a:avLst/>
                          </a:prstGeom>
                          <a:solidFill>
                            <a:srgbClr val="FFFFFF"/>
                          </a:solidFill>
                          <a:ln w="9525">
                            <a:solidFill>
                              <a:srgbClr val="000000"/>
                            </a:solidFill>
                            <a:miter lim="800000"/>
                            <a:headEnd/>
                            <a:tailEnd/>
                          </a:ln>
                        </wps:spPr>
                        <wps:txbx>
                          <w:txbxContent>
                            <w:p w14:paraId="1A5D796B" w14:textId="77777777" w:rsidR="00C10A3A" w:rsidRDefault="00C10A3A" w:rsidP="00E2448F">
                              <w:pPr>
                                <w:rPr>
                                  <w:rFonts w:ascii="Arial" w:hAnsi="Arial" w:cs="Arial"/>
                                  <w:sz w:val="20"/>
                                  <w:szCs w:val="20"/>
                                </w:rPr>
                              </w:pPr>
                              <w:r>
                                <w:rPr>
                                  <w:rFonts w:ascii="Arial" w:hAnsi="Arial" w:cs="Arial"/>
                                  <w:sz w:val="20"/>
                                  <w:szCs w:val="20"/>
                                </w:rPr>
                                <w:t>Procedura affidamento attraverso</w:t>
                              </w:r>
                            </w:p>
                            <w:p w14:paraId="0F07B8D8" w14:textId="77777777" w:rsidR="00C10A3A" w:rsidRDefault="00C10A3A" w:rsidP="00E2448F">
                              <w:pPr>
                                <w:rPr>
                                  <w:rFonts w:ascii="Arial" w:hAnsi="Arial" w:cs="Arial"/>
                                  <w:sz w:val="20"/>
                                  <w:szCs w:val="20"/>
                                </w:rPr>
                              </w:pPr>
                            </w:p>
                            <w:p w14:paraId="364AE812" w14:textId="77777777" w:rsidR="00C10A3A" w:rsidRDefault="00C10A3A" w:rsidP="00E8038A">
                              <w:pPr>
                                <w:numPr>
                                  <w:ilvl w:val="0"/>
                                  <w:numId w:val="1"/>
                                </w:numPr>
                                <w:rPr>
                                  <w:rFonts w:ascii="Arial" w:hAnsi="Arial" w:cs="Arial"/>
                                  <w:sz w:val="20"/>
                                  <w:szCs w:val="20"/>
                                  <w:lang w:val="it-IT"/>
                                </w:rPr>
                              </w:pPr>
                              <w:r>
                                <w:rPr>
                                  <w:rFonts w:ascii="Arial" w:hAnsi="Arial" w:cs="Arial"/>
                                  <w:sz w:val="20"/>
                                  <w:szCs w:val="20"/>
                                  <w:lang w:val="it-IT"/>
                                </w:rPr>
                                <w:t>S</w:t>
                              </w:r>
                              <w:r w:rsidRPr="0051369F">
                                <w:rPr>
                                  <w:rFonts w:ascii="Arial" w:hAnsi="Arial" w:cs="Arial"/>
                                  <w:sz w:val="20"/>
                                  <w:szCs w:val="20"/>
                                  <w:lang w:val="it-IT"/>
                                </w:rPr>
                                <w:t>ist</w:t>
                              </w:r>
                              <w:r>
                                <w:rPr>
                                  <w:rFonts w:ascii="Arial" w:hAnsi="Arial" w:cs="Arial"/>
                                  <w:sz w:val="20"/>
                                  <w:szCs w:val="20"/>
                                  <w:lang w:val="it-IT"/>
                                </w:rPr>
                                <w:t>ema</w:t>
                              </w:r>
                              <w:r w:rsidRPr="0051369F">
                                <w:rPr>
                                  <w:rFonts w:ascii="Arial" w:hAnsi="Arial" w:cs="Arial"/>
                                  <w:sz w:val="20"/>
                                  <w:szCs w:val="20"/>
                                  <w:lang w:val="it-IT"/>
                                </w:rPr>
                                <w:t xml:space="preserve"> t</w:t>
                              </w:r>
                              <w:r>
                                <w:rPr>
                                  <w:rFonts w:ascii="Arial" w:hAnsi="Arial" w:cs="Arial"/>
                                  <w:sz w:val="20"/>
                                  <w:szCs w:val="20"/>
                                  <w:lang w:val="it-IT"/>
                                </w:rPr>
                                <w:t>elematico</w:t>
                              </w:r>
                              <w:r w:rsidRPr="0051369F">
                                <w:rPr>
                                  <w:rFonts w:ascii="Arial" w:hAnsi="Arial" w:cs="Arial"/>
                                  <w:sz w:val="20"/>
                                  <w:szCs w:val="20"/>
                                  <w:lang w:val="it-IT"/>
                                </w:rPr>
                                <w:t xml:space="preserve"> </w:t>
                              </w:r>
                              <w:r>
                                <w:rPr>
                                  <w:rFonts w:ascii="Arial" w:hAnsi="Arial" w:cs="Arial"/>
                                  <w:sz w:val="20"/>
                                  <w:szCs w:val="20"/>
                                  <w:lang w:val="it-IT"/>
                                </w:rPr>
                                <w:t>provinciale (</w:t>
                              </w:r>
                              <w:hyperlink r:id="rId40" w:history="1">
                                <w:r w:rsidRPr="00A0528F">
                                  <w:rPr>
                                    <w:rStyle w:val="Collegamentoipertestuale"/>
                                    <w:rFonts w:ascii="Arial" w:hAnsi="Arial" w:cs="Arial"/>
                                    <w:sz w:val="20"/>
                                    <w:szCs w:val="20"/>
                                    <w:lang w:val="it-IT"/>
                                  </w:rPr>
                                  <w:t>www.bandi-altoadige.it</w:t>
                                </w:r>
                              </w:hyperlink>
                              <w:r>
                                <w:rPr>
                                  <w:rFonts w:ascii="Arial" w:hAnsi="Arial" w:cs="Arial"/>
                                  <w:sz w:val="20"/>
                                  <w:szCs w:val="20"/>
                                  <w:lang w:val="it-IT"/>
                                </w:rPr>
                                <w:t xml:space="preserve">) </w:t>
                              </w:r>
                            </w:p>
                            <w:p w14:paraId="72B5DDD1" w14:textId="77777777" w:rsidR="00C10A3A" w:rsidRDefault="00C10A3A" w:rsidP="00E2448F">
                              <w:pPr>
                                <w:rPr>
                                  <w:rFonts w:ascii="Arial" w:hAnsi="Arial" w:cs="Arial"/>
                                  <w:sz w:val="20"/>
                                  <w:szCs w:val="20"/>
                                  <w:lang w:val="it-IT"/>
                                </w:rPr>
                              </w:pPr>
                            </w:p>
                            <w:p w14:paraId="446B0842" w14:textId="77777777" w:rsidR="00C10A3A" w:rsidRDefault="00C10A3A" w:rsidP="00E2448F">
                              <w:pPr>
                                <w:rPr>
                                  <w:rFonts w:ascii="Arial" w:hAnsi="Arial" w:cs="Arial"/>
                                  <w:sz w:val="20"/>
                                  <w:szCs w:val="20"/>
                                  <w:lang w:val="it-IT"/>
                                </w:rPr>
                              </w:pPr>
                            </w:p>
                          </w:txbxContent>
                        </wps:txbx>
                        <wps:bodyPr rot="0" vert="horz" wrap="square" lIns="91440" tIns="45720" rIns="91440" bIns="45720" anchor="t" anchorCtr="0" upright="1">
                          <a:noAutofit/>
                        </wps:bodyPr>
                      </wps:wsp>
                      <wps:wsp>
                        <wps:cNvPr id="8" name="Text Box 11"/>
                        <wps:cNvSpPr txBox="1">
                          <a:spLocks noChangeArrowheads="1"/>
                        </wps:cNvSpPr>
                        <wps:spPr bwMode="auto">
                          <a:xfrm>
                            <a:off x="4232376" y="7022678"/>
                            <a:ext cx="1640739" cy="1308936"/>
                          </a:xfrm>
                          <a:prstGeom prst="rect">
                            <a:avLst/>
                          </a:prstGeom>
                          <a:solidFill>
                            <a:srgbClr val="FFFFFF"/>
                          </a:solidFill>
                          <a:ln w="9525">
                            <a:solidFill>
                              <a:srgbClr val="000000"/>
                            </a:solidFill>
                            <a:miter lim="800000"/>
                            <a:headEnd/>
                            <a:tailEnd/>
                          </a:ln>
                        </wps:spPr>
                        <wps:txbx>
                          <w:txbxContent>
                            <w:p w14:paraId="34EBBD05" w14:textId="77777777" w:rsidR="00C10A3A" w:rsidRDefault="00C10A3A" w:rsidP="00E2448F">
                              <w:pPr>
                                <w:rPr>
                                  <w:rFonts w:ascii="Arial" w:hAnsi="Arial" w:cs="Arial"/>
                                  <w:sz w:val="20"/>
                                  <w:szCs w:val="20"/>
                                </w:rPr>
                              </w:pPr>
                              <w:r>
                                <w:rPr>
                                  <w:rFonts w:ascii="Arial" w:hAnsi="Arial" w:cs="Arial"/>
                                  <w:sz w:val="20"/>
                                  <w:szCs w:val="20"/>
                                </w:rPr>
                                <w:t>Procedura affidamento attraverso</w:t>
                              </w:r>
                            </w:p>
                            <w:p w14:paraId="52BF292E" w14:textId="77777777" w:rsidR="00C10A3A" w:rsidRDefault="00C10A3A" w:rsidP="00E2448F">
                              <w:pPr>
                                <w:rPr>
                                  <w:rFonts w:ascii="Arial" w:hAnsi="Arial" w:cs="Arial"/>
                                  <w:sz w:val="20"/>
                                  <w:szCs w:val="20"/>
                                </w:rPr>
                              </w:pPr>
                            </w:p>
                            <w:p w14:paraId="0A9BA4AD" w14:textId="77777777" w:rsidR="00C10A3A" w:rsidRPr="004203AD" w:rsidRDefault="00C10A3A" w:rsidP="00E8038A">
                              <w:pPr>
                                <w:numPr>
                                  <w:ilvl w:val="0"/>
                                  <w:numId w:val="1"/>
                                </w:numPr>
                                <w:rPr>
                                  <w:rFonts w:ascii="Arial" w:hAnsi="Arial" w:cs="Arial"/>
                                  <w:sz w:val="16"/>
                                  <w:szCs w:val="16"/>
                                  <w:lang w:val="it-IT"/>
                                </w:rPr>
                              </w:pPr>
                              <w:r>
                                <w:rPr>
                                  <w:rFonts w:ascii="Arial" w:hAnsi="Arial" w:cs="Arial"/>
                                  <w:sz w:val="20"/>
                                  <w:szCs w:val="20"/>
                                  <w:lang w:val="it-IT"/>
                                </w:rPr>
                                <w:t>MEPAB</w:t>
                              </w:r>
                            </w:p>
                          </w:txbxContent>
                        </wps:txbx>
                        <wps:bodyPr rot="0" vert="horz" wrap="square" lIns="91440" tIns="45720" rIns="91440" bIns="45720" anchor="t" anchorCtr="0" upright="1">
                          <a:noAutofit/>
                        </wps:bodyPr>
                      </wps:wsp>
                      <wps:wsp>
                        <wps:cNvPr id="10" name="AutoShape 13"/>
                        <wps:cNvSpPr>
                          <a:spLocks noChangeArrowheads="1"/>
                        </wps:cNvSpPr>
                        <wps:spPr bwMode="auto">
                          <a:xfrm>
                            <a:off x="4022826" y="97978"/>
                            <a:ext cx="1850289" cy="1730822"/>
                          </a:xfrm>
                          <a:prstGeom prst="cloudCallout">
                            <a:avLst>
                              <a:gd name="adj1" fmla="val -31449"/>
                              <a:gd name="adj2" fmla="val 18056"/>
                            </a:avLst>
                          </a:prstGeom>
                          <a:solidFill>
                            <a:srgbClr val="FFFFFF"/>
                          </a:solidFill>
                          <a:ln w="9525">
                            <a:solidFill>
                              <a:srgbClr val="000000"/>
                            </a:solidFill>
                            <a:round/>
                            <a:headEnd/>
                            <a:tailEnd/>
                          </a:ln>
                        </wps:spPr>
                        <wps:txbx>
                          <w:txbxContent>
                            <w:p w14:paraId="4F1A43F1" w14:textId="77777777" w:rsidR="00C10A3A" w:rsidRPr="0032071B" w:rsidRDefault="00C10A3A" w:rsidP="00E2448F">
                              <w:pPr>
                                <w:rPr>
                                  <w:rFonts w:ascii="Arial" w:hAnsi="Arial" w:cs="Arial"/>
                                  <w:sz w:val="20"/>
                                  <w:szCs w:val="20"/>
                                </w:rPr>
                              </w:pPr>
                            </w:p>
                            <w:p w14:paraId="3DAD4865" w14:textId="77777777" w:rsidR="00C10A3A" w:rsidRPr="00E2448F" w:rsidRDefault="00C10A3A" w:rsidP="00E2448F">
                              <w:pPr>
                                <w:jc w:val="center"/>
                                <w:rPr>
                                  <w:rFonts w:ascii="Arial" w:hAnsi="Arial" w:cs="Arial"/>
                                  <w:b/>
                                  <w:bCs/>
                                  <w:sz w:val="20"/>
                                  <w:szCs w:val="20"/>
                                  <w:lang w:val="it-IT"/>
                                </w:rPr>
                              </w:pPr>
                              <w:r w:rsidRPr="00E2448F">
                                <w:rPr>
                                  <w:rFonts w:ascii="Arial" w:hAnsi="Arial" w:cs="Arial"/>
                                  <w:b/>
                                  <w:bCs/>
                                  <w:sz w:val="20"/>
                                  <w:szCs w:val="20"/>
                                  <w:lang w:val="it-IT"/>
                                </w:rPr>
                                <w:t>sotto soglia</w:t>
                              </w:r>
                            </w:p>
                            <w:p w14:paraId="3BBF2E59" w14:textId="77777777" w:rsidR="00C10A3A" w:rsidRPr="0032071B" w:rsidRDefault="00C10A3A" w:rsidP="00E2448F">
                              <w:pPr>
                                <w:jc w:val="center"/>
                                <w:rPr>
                                  <w:rFonts w:ascii="Arial" w:hAnsi="Arial" w:cs="Arial"/>
                                  <w:b/>
                                  <w:bCs/>
                                  <w:lang w:val="it-IT"/>
                                </w:rPr>
                              </w:pPr>
                              <w:r>
                                <w:rPr>
                                  <w:rFonts w:ascii="Arial" w:hAnsi="Arial" w:cs="Arial"/>
                                  <w:b/>
                                  <w:sz w:val="20"/>
                                  <w:szCs w:val="20"/>
                                  <w:lang w:val="it-IT"/>
                                </w:rPr>
                                <w:t>per i soggetti di cui all’art</w:t>
                              </w:r>
                              <w:r>
                                <w:rPr>
                                  <w:rFonts w:ascii="Arial" w:hAnsi="Arial" w:cs="Arial"/>
                                  <w:b/>
                                  <w:sz w:val="20"/>
                                  <w:lang w:val="it-IT"/>
                                </w:rPr>
                                <w:t>. 2 comma 2 l.p. 16/2015</w:t>
                              </w:r>
                            </w:p>
                          </w:txbxContent>
                        </wps:txbx>
                        <wps:bodyPr rot="0" vert="horz" wrap="square" lIns="91440" tIns="45720" rIns="91440" bIns="45720" anchor="t" anchorCtr="0" upright="1">
                          <a:noAutofit/>
                        </wps:bodyPr>
                      </wps:wsp>
                      <wps:wsp>
                        <wps:cNvPr id="11" name="Text Box 14"/>
                        <wps:cNvSpPr txBox="1">
                          <a:spLocks noChangeArrowheads="1"/>
                        </wps:cNvSpPr>
                        <wps:spPr bwMode="auto">
                          <a:xfrm>
                            <a:off x="346176" y="4622378"/>
                            <a:ext cx="1485900" cy="571500"/>
                          </a:xfrm>
                          <a:prstGeom prst="rect">
                            <a:avLst/>
                          </a:prstGeom>
                          <a:solidFill>
                            <a:srgbClr val="FFFFFF"/>
                          </a:solidFill>
                          <a:ln w="9525">
                            <a:solidFill>
                              <a:srgbClr val="000000"/>
                            </a:solidFill>
                            <a:miter lim="800000"/>
                            <a:headEnd/>
                            <a:tailEnd/>
                          </a:ln>
                        </wps:spPr>
                        <wps:txbx>
                          <w:txbxContent>
                            <w:p w14:paraId="3460D355" w14:textId="700FDEE8" w:rsidR="00C10A3A" w:rsidRPr="00EB0B56" w:rsidRDefault="00C10A3A" w:rsidP="00E2448F">
                              <w:pPr>
                                <w:jc w:val="center"/>
                                <w:rPr>
                                  <w:rFonts w:ascii="Arial" w:hAnsi="Arial" w:cs="Arial"/>
                                  <w:sz w:val="20"/>
                                  <w:szCs w:val="20"/>
                                  <w:lang w:val="it-IT"/>
                                </w:rPr>
                              </w:pPr>
                              <w:r>
                                <w:rPr>
                                  <w:rFonts w:ascii="Arial" w:hAnsi="Arial" w:cs="Arial"/>
                                  <w:sz w:val="20"/>
                                  <w:szCs w:val="20"/>
                                  <w:lang w:val="it-IT"/>
                                </w:rPr>
                                <w:t>P</w:t>
                              </w:r>
                              <w:r w:rsidRPr="00302E37">
                                <w:rPr>
                                  <w:rFonts w:ascii="Arial" w:hAnsi="Arial" w:cs="Arial"/>
                                  <w:sz w:val="20"/>
                                  <w:szCs w:val="20"/>
                                  <w:lang w:val="it-IT"/>
                                </w:rPr>
                                <w:t>rocedura acquisto</w:t>
                              </w:r>
                              <w:r>
                                <w:rPr>
                                  <w:rFonts w:ascii="Arial" w:hAnsi="Arial" w:cs="Arial"/>
                                  <w:sz w:val="20"/>
                                  <w:szCs w:val="20"/>
                                  <w:lang w:val="it-IT"/>
                                </w:rPr>
                                <w:t xml:space="preserve"> </w:t>
                              </w:r>
                              <w:r w:rsidRPr="00ED5023">
                                <w:rPr>
                                  <w:rFonts w:ascii="Arial" w:hAnsi="Arial" w:cs="Arial"/>
                                  <w:sz w:val="20"/>
                                  <w:szCs w:val="20"/>
                                  <w:lang w:val="it-IT"/>
                                </w:rPr>
                                <w:t>convenzione ACP o Consip</w:t>
                              </w:r>
                            </w:p>
                          </w:txbxContent>
                        </wps:txbx>
                        <wps:bodyPr rot="0" vert="horz" wrap="square" lIns="91440" tIns="45720" rIns="91440" bIns="45720" anchor="t" anchorCtr="0" upright="1">
                          <a:noAutofit/>
                        </wps:bodyPr>
                      </wps:wsp>
                      <wps:wsp>
                        <wps:cNvPr id="12" name="Text Box 15"/>
                        <wps:cNvSpPr txBox="1">
                          <a:spLocks noChangeArrowheads="1"/>
                        </wps:cNvSpPr>
                        <wps:spPr bwMode="auto">
                          <a:xfrm>
                            <a:off x="803376" y="850478"/>
                            <a:ext cx="2971800" cy="571500"/>
                          </a:xfrm>
                          <a:prstGeom prst="rect">
                            <a:avLst/>
                          </a:prstGeom>
                          <a:solidFill>
                            <a:srgbClr val="FFFFFF"/>
                          </a:solidFill>
                          <a:ln w="9525">
                            <a:solidFill>
                              <a:srgbClr val="000000"/>
                            </a:solidFill>
                            <a:miter lim="800000"/>
                            <a:headEnd/>
                            <a:tailEnd/>
                          </a:ln>
                        </wps:spPr>
                        <wps:txbx>
                          <w:txbxContent>
                            <w:p w14:paraId="48620F11" w14:textId="01B6BBC2" w:rsidR="00C10A3A" w:rsidRPr="00ED462A" w:rsidRDefault="00C10A3A" w:rsidP="00E2448F">
                              <w:pPr>
                                <w:jc w:val="center"/>
                                <w:rPr>
                                  <w:rFonts w:ascii="Arial" w:hAnsi="Arial" w:cs="Arial"/>
                                  <w:sz w:val="20"/>
                                  <w:szCs w:val="20"/>
                                  <w:lang w:val="it-IT"/>
                                </w:rPr>
                              </w:pPr>
                              <w:r w:rsidRPr="00ED462A">
                                <w:rPr>
                                  <w:rFonts w:ascii="Arial" w:hAnsi="Arial" w:cs="Arial"/>
                                  <w:sz w:val="20"/>
                                  <w:szCs w:val="20"/>
                                  <w:lang w:val="it-IT"/>
                                </w:rPr>
                                <w:t xml:space="preserve">Esiste una </w:t>
                              </w:r>
                              <w:r w:rsidRPr="00ED5023">
                                <w:rPr>
                                  <w:rFonts w:ascii="Arial" w:hAnsi="Arial" w:cs="Arial"/>
                                  <w:sz w:val="20"/>
                                  <w:szCs w:val="20"/>
                                  <w:lang w:val="it-IT"/>
                                </w:rPr>
                                <w:t>convenzione-quadro stipulata da ACP ovvero da Consip?</w:t>
                              </w:r>
                              <w:r>
                                <w:rPr>
                                  <w:rFonts w:ascii="Arial" w:hAnsi="Arial" w:cs="Arial"/>
                                  <w:sz w:val="20"/>
                                  <w:szCs w:val="20"/>
                                  <w:lang w:val="it-IT"/>
                                </w:rPr>
                                <w:t xml:space="preserve"> </w:t>
                              </w:r>
                            </w:p>
                          </w:txbxContent>
                        </wps:txbx>
                        <wps:bodyPr rot="0" vert="horz" wrap="square" lIns="91440" tIns="45720" rIns="91440" bIns="45720" anchor="t" anchorCtr="0" upright="1">
                          <a:noAutofit/>
                        </wps:bodyPr>
                      </wps:wsp>
                      <wps:wsp>
                        <wps:cNvPr id="13" name="AutoShape 16"/>
                        <wps:cNvCnPr>
                          <a:cxnSpLocks noChangeShapeType="1"/>
                          <a:stCxn id="12" idx="2"/>
                          <a:endCxn id="3" idx="0"/>
                        </wps:cNvCnPr>
                        <wps:spPr bwMode="auto">
                          <a:xfrm>
                            <a:off x="2289276" y="1421978"/>
                            <a:ext cx="742950" cy="1714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7"/>
                        <wps:cNvCnPr>
                          <a:cxnSpLocks noChangeShapeType="1"/>
                          <a:stCxn id="12" idx="2"/>
                          <a:endCxn id="2" idx="0"/>
                        </wps:cNvCnPr>
                        <wps:spPr bwMode="auto">
                          <a:xfrm flipH="1">
                            <a:off x="1031976" y="1421978"/>
                            <a:ext cx="1257300" cy="182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8"/>
                        <wps:cNvCnPr>
                          <a:cxnSpLocks noChangeShapeType="1"/>
                          <a:stCxn id="12" idx="2"/>
                          <a:endCxn id="1" idx="0"/>
                        </wps:cNvCnPr>
                        <wps:spPr bwMode="auto">
                          <a:xfrm>
                            <a:off x="2289276" y="1421978"/>
                            <a:ext cx="3028950" cy="2057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AutoShape 19"/>
                        <wps:cNvCnPr>
                          <a:cxnSpLocks noChangeShapeType="1"/>
                          <a:stCxn id="3" idx="2"/>
                          <a:endCxn id="4" idx="0"/>
                        </wps:cNvCnPr>
                        <wps:spPr bwMode="auto">
                          <a:xfrm>
                            <a:off x="3032226" y="3936578"/>
                            <a:ext cx="2057400" cy="685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20"/>
                        <wps:cNvCnPr>
                          <a:cxnSpLocks noChangeShapeType="1"/>
                          <a:stCxn id="1" idx="2"/>
                          <a:endCxn id="4" idx="0"/>
                        </wps:cNvCnPr>
                        <wps:spPr bwMode="auto">
                          <a:xfrm flipH="1">
                            <a:off x="5089626" y="3821008"/>
                            <a:ext cx="228600" cy="801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21"/>
                        <wps:cNvCnPr>
                          <a:cxnSpLocks noChangeShapeType="1"/>
                          <a:stCxn id="4" idx="2"/>
                          <a:endCxn id="5" idx="0"/>
                        </wps:cNvCnPr>
                        <wps:spPr bwMode="auto">
                          <a:xfrm>
                            <a:off x="5089626" y="5193878"/>
                            <a:ext cx="171450" cy="800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22"/>
                        <wps:cNvCnPr>
                          <a:cxnSpLocks noChangeShapeType="1"/>
                          <a:stCxn id="4" idx="2"/>
                          <a:endCxn id="6" idx="0"/>
                        </wps:cNvCnPr>
                        <wps:spPr bwMode="auto">
                          <a:xfrm flipH="1">
                            <a:off x="3546576" y="5193878"/>
                            <a:ext cx="1543050" cy="800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AutoShape 23"/>
                        <wps:cNvCnPr>
                          <a:cxnSpLocks noChangeShapeType="1"/>
                          <a:stCxn id="6" idx="2"/>
                          <a:endCxn id="7" idx="0"/>
                        </wps:cNvCnPr>
                        <wps:spPr bwMode="auto">
                          <a:xfrm flipH="1">
                            <a:off x="2975076" y="6335608"/>
                            <a:ext cx="571183" cy="1095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AutoShape 24"/>
                        <wps:cNvCnPr>
                          <a:cxnSpLocks noChangeShapeType="1"/>
                          <a:stCxn id="5" idx="2"/>
                          <a:endCxn id="8" idx="0"/>
                        </wps:cNvCnPr>
                        <wps:spPr bwMode="auto">
                          <a:xfrm flipH="1">
                            <a:off x="5052746" y="6336878"/>
                            <a:ext cx="208330" cy="685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AutoShape 25"/>
                        <wps:cNvCnPr>
                          <a:cxnSpLocks noChangeShapeType="1"/>
                          <a:stCxn id="2" idx="2"/>
                          <a:endCxn id="11" idx="0"/>
                        </wps:cNvCnPr>
                        <wps:spPr bwMode="auto">
                          <a:xfrm>
                            <a:off x="1031976" y="3707978"/>
                            <a:ext cx="57150" cy="914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Text Box 26"/>
                        <wps:cNvSpPr txBox="1">
                          <a:spLocks noChangeArrowheads="1"/>
                        </wps:cNvSpPr>
                        <wps:spPr bwMode="auto">
                          <a:xfrm>
                            <a:off x="2517876" y="4622378"/>
                            <a:ext cx="1143000" cy="914400"/>
                          </a:xfrm>
                          <a:prstGeom prst="rect">
                            <a:avLst/>
                          </a:prstGeom>
                          <a:solidFill>
                            <a:srgbClr val="FFFFFF"/>
                          </a:solidFill>
                          <a:ln w="9525">
                            <a:solidFill>
                              <a:srgbClr val="000000"/>
                            </a:solidFill>
                            <a:miter lim="800000"/>
                            <a:headEnd/>
                            <a:tailEnd/>
                          </a:ln>
                        </wps:spPr>
                        <wps:txbx>
                          <w:txbxContent>
                            <w:p w14:paraId="2572793A" w14:textId="77777777" w:rsidR="00C10A3A" w:rsidRPr="00E0343D" w:rsidRDefault="00C10A3A" w:rsidP="00E2448F">
                              <w:pPr>
                                <w:rPr>
                                  <w:rFonts w:ascii="Arial" w:hAnsi="Arial" w:cs="Arial"/>
                                  <w:sz w:val="20"/>
                                  <w:szCs w:val="20"/>
                                  <w:lang w:val="it-IT"/>
                                </w:rPr>
                              </w:pPr>
                              <w:r w:rsidRPr="00E0343D">
                                <w:rPr>
                                  <w:rFonts w:ascii="Arial" w:hAnsi="Arial" w:cs="Arial"/>
                                  <w:sz w:val="20"/>
                                  <w:szCs w:val="20"/>
                                  <w:lang w:val="it-IT"/>
                                </w:rPr>
                                <w:t>ovvero in alternativa</w:t>
                              </w:r>
                            </w:p>
                            <w:p w14:paraId="33A16DC7" w14:textId="77777777" w:rsidR="00C10A3A" w:rsidRPr="00E0343D" w:rsidRDefault="00C10A3A" w:rsidP="00E2448F">
                              <w:pPr>
                                <w:rPr>
                                  <w:rFonts w:ascii="Arial" w:hAnsi="Arial" w:cs="Arial"/>
                                  <w:sz w:val="20"/>
                                  <w:szCs w:val="20"/>
                                  <w:lang w:val="it-IT"/>
                                </w:rPr>
                              </w:pPr>
                              <w:r w:rsidRPr="00552312">
                                <w:rPr>
                                  <w:rFonts w:ascii="Arial" w:hAnsi="Arial" w:cs="Arial"/>
                                  <w:sz w:val="20"/>
                                  <w:szCs w:val="20"/>
                                  <w:lang w:val="it-IT"/>
                                </w:rPr>
                                <w:t xml:space="preserve">(ma sempre nel rispetto del </w:t>
                              </w:r>
                              <w:r>
                                <w:rPr>
                                  <w:rFonts w:ascii="Arial" w:hAnsi="Arial" w:cs="Arial"/>
                                  <w:sz w:val="20"/>
                                  <w:szCs w:val="20"/>
                                  <w:lang w:val="it-IT"/>
                                </w:rPr>
                                <w:t>“</w:t>
                              </w:r>
                              <w:r w:rsidRPr="00552312">
                                <w:rPr>
                                  <w:rFonts w:ascii="Arial" w:hAnsi="Arial" w:cs="Arial"/>
                                  <w:sz w:val="20"/>
                                  <w:szCs w:val="20"/>
                                  <w:lang w:val="it-IT"/>
                                </w:rPr>
                                <w:t>benchmarking</w:t>
                              </w:r>
                              <w:r>
                                <w:rPr>
                                  <w:rFonts w:ascii="Arial" w:hAnsi="Arial" w:cs="Arial"/>
                                  <w:sz w:val="20"/>
                                  <w:szCs w:val="20"/>
                                  <w:lang w:val="it-IT"/>
                                </w:rPr>
                                <w:t>”</w:t>
                              </w:r>
                              <w:r w:rsidRPr="00552312">
                                <w:rPr>
                                  <w:rFonts w:ascii="Arial" w:hAnsi="Arial" w:cs="Arial"/>
                                  <w:sz w:val="20"/>
                                  <w:szCs w:val="20"/>
                                  <w:lang w:val="it-IT"/>
                                </w:rPr>
                                <w:t>)</w:t>
                              </w:r>
                            </w:p>
                          </w:txbxContent>
                        </wps:txbx>
                        <wps:bodyPr rot="0" vert="horz" wrap="square" lIns="91440" tIns="45720" rIns="91440" bIns="45720" anchor="t" anchorCtr="0" upright="1">
                          <a:noAutofit/>
                        </wps:bodyPr>
                      </wps:wsp>
                      <wps:wsp>
                        <wps:cNvPr id="24" name="AutoShape 27"/>
                        <wps:cNvCnPr>
                          <a:cxnSpLocks noChangeShapeType="1"/>
                          <a:stCxn id="11" idx="3"/>
                          <a:endCxn id="23" idx="1"/>
                        </wps:cNvCnPr>
                        <wps:spPr bwMode="auto">
                          <a:xfrm>
                            <a:off x="1832076" y="4908128"/>
                            <a:ext cx="68580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28"/>
                        <wps:cNvCnPr>
                          <a:cxnSpLocks noChangeShapeType="1"/>
                          <a:stCxn id="23" idx="3"/>
                          <a:endCxn id="4" idx="1"/>
                        </wps:cNvCnPr>
                        <wps:spPr bwMode="auto">
                          <a:xfrm flipV="1">
                            <a:off x="3660876" y="4908128"/>
                            <a:ext cx="45720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29"/>
                        <wps:cNvSpPr txBox="1">
                          <a:spLocks noChangeArrowheads="1"/>
                        </wps:cNvSpPr>
                        <wps:spPr bwMode="auto">
                          <a:xfrm>
                            <a:off x="346176" y="7022678"/>
                            <a:ext cx="1485900" cy="1143000"/>
                          </a:xfrm>
                          <a:prstGeom prst="rect">
                            <a:avLst/>
                          </a:prstGeom>
                          <a:solidFill>
                            <a:srgbClr val="FFFFFF"/>
                          </a:solidFill>
                          <a:ln w="9525">
                            <a:solidFill>
                              <a:srgbClr val="000000"/>
                            </a:solidFill>
                            <a:miter lim="800000"/>
                            <a:headEnd/>
                            <a:tailEnd/>
                          </a:ln>
                        </wps:spPr>
                        <wps:txbx>
                          <w:txbxContent>
                            <w:p w14:paraId="5857E646" w14:textId="0CFC6F9D" w:rsidR="00C10A3A" w:rsidRPr="00D81479" w:rsidRDefault="00C10A3A" w:rsidP="00E2448F">
                              <w:pPr>
                                <w:jc w:val="center"/>
                                <w:rPr>
                                  <w:rFonts w:ascii="Arial" w:hAnsi="Arial" w:cs="Arial"/>
                                  <w:sz w:val="20"/>
                                  <w:szCs w:val="20"/>
                                  <w:lang w:val="it-IT"/>
                                </w:rPr>
                              </w:pPr>
                              <w:r>
                                <w:rPr>
                                  <w:rFonts w:ascii="Arial" w:hAnsi="Arial" w:cs="Arial"/>
                                  <w:sz w:val="20"/>
                                  <w:szCs w:val="20"/>
                                  <w:lang w:val="it-IT"/>
                                </w:rPr>
                                <w:t xml:space="preserve">SEMPRE nel rispetto dei prezzi di </w:t>
                              </w:r>
                              <w:r w:rsidRPr="00ED5023">
                                <w:rPr>
                                  <w:rFonts w:ascii="Arial" w:hAnsi="Arial" w:cs="Arial"/>
                                  <w:sz w:val="20"/>
                                  <w:szCs w:val="20"/>
                                  <w:lang w:val="it-IT"/>
                                </w:rPr>
                                <w:t xml:space="preserve">riferimento pubblicati dall’ACP o </w:t>
                              </w:r>
                              <w:r w:rsidR="00B27087" w:rsidRPr="00ED5023">
                                <w:rPr>
                                  <w:rFonts w:ascii="Arial" w:hAnsi="Arial" w:cs="Arial"/>
                                  <w:sz w:val="20"/>
                                  <w:szCs w:val="20"/>
                                  <w:lang w:val="it-IT"/>
                                </w:rPr>
                                <w:t>da ANAC</w:t>
                              </w:r>
                              <w:r w:rsidRPr="00ED5023">
                                <w:rPr>
                                  <w:rFonts w:ascii="Arial" w:hAnsi="Arial" w:cs="Arial"/>
                                  <w:sz w:val="20"/>
                                  <w:szCs w:val="20"/>
                                  <w:lang w:val="it-IT"/>
                                </w:rPr>
                                <w:t xml:space="preserve"> (nel caso di assenza di convenzioni-quadro ACP o Con</w:t>
                              </w:r>
                              <w:r w:rsidR="00B27087" w:rsidRPr="00ED5023">
                                <w:rPr>
                                  <w:rFonts w:ascii="Arial" w:hAnsi="Arial" w:cs="Arial"/>
                                  <w:sz w:val="20"/>
                                  <w:szCs w:val="20"/>
                                  <w:lang w:val="it-IT"/>
                                </w:rPr>
                                <w:t>sip</w:t>
                              </w:r>
                              <w:r w:rsidRPr="00ED5023">
                                <w:rPr>
                                  <w:rFonts w:ascii="Arial" w:hAnsi="Arial" w:cs="Arial"/>
                                  <w:sz w:val="20"/>
                                  <w:szCs w:val="20"/>
                                  <w:lang w:val="it-IT"/>
                                </w:rPr>
                                <w:t>)</w:t>
                              </w:r>
                            </w:p>
                            <w:p w14:paraId="3F29F215" w14:textId="77777777" w:rsidR="00C10A3A" w:rsidRPr="001A0FF6" w:rsidRDefault="00C10A3A" w:rsidP="00E2448F">
                              <w:pPr>
                                <w:rPr>
                                  <w:lang w:val="it-IT"/>
                                </w:rPr>
                              </w:pPr>
                            </w:p>
                          </w:txbxContent>
                        </wps:txbx>
                        <wps:bodyPr rot="0" vert="horz" wrap="square" lIns="91440" tIns="45720" rIns="91440" bIns="45720" anchor="t" anchorCtr="0" upright="1">
                          <a:noAutofit/>
                        </wps:bodyPr>
                      </wps:wsp>
                    </wpc:wpc>
                  </a:graphicData>
                </a:graphic>
              </wp:inline>
            </w:drawing>
          </mc:Choice>
          <mc:Fallback>
            <w:pict>
              <v:group w14:anchorId="33B2FE54" id="Zeichenbereich 27" o:spid="_x0000_s1026" editas="canvas" style="width:492pt;height:661.95pt;mso-position-horizontal-relative:char;mso-position-vertical-relative:line" coordsize="62484,84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484;height:84067;visibility:visible;mso-wrap-style:square" filled="t">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48038;top:34793;width:10287;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">
                  <v:textbox>
                    <w:txbxContent>
                      <w:p w14:paraId="204463D9" w14:textId="77777777" w:rsidR="00C10A3A" w:rsidRPr="009A42D3" w:rsidRDefault="00C10A3A" w:rsidP="00E2448F">
                        <w:pPr>
                          <w:jc w:val="center"/>
                          <w:rPr>
                            <w:rFonts w:ascii="Arial" w:hAnsi="Arial" w:cs="Arial"/>
                            <w:sz w:val="4"/>
                            <w:szCs w:val="4"/>
                          </w:rPr>
                        </w:pPr>
                      </w:p>
                      <w:p w14:paraId="7AB73A18" w14:textId="77777777" w:rsidR="00C10A3A" w:rsidRPr="009A42D3" w:rsidRDefault="00C10A3A" w:rsidP="00E2448F">
                        <w:pPr>
                          <w:jc w:val="center"/>
                          <w:rPr>
                            <w:rFonts w:ascii="Arial" w:hAnsi="Arial" w:cs="Arial"/>
                            <w:sz w:val="20"/>
                            <w:szCs w:val="20"/>
                          </w:rPr>
                        </w:pPr>
                        <w:r>
                          <w:rPr>
                            <w:rFonts w:ascii="Arial" w:hAnsi="Arial" w:cs="Arial"/>
                            <w:sz w:val="20"/>
                            <w:szCs w:val="20"/>
                          </w:rPr>
                          <w:t>NO</w:t>
                        </w:r>
                      </w:p>
                    </w:txbxContent>
                  </v:textbox>
                </v:shape>
                <v:shape id="Text Box 5" o:spid="_x0000_s1029" type="#_x0000_t202" style="position:absolute;left:8033;top:32507;width:457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">
                  <v:textbox>
                    <w:txbxContent>
                      <w:p w14:paraId="4C22954E" w14:textId="77777777" w:rsidR="00C10A3A" w:rsidRPr="009A42D3" w:rsidRDefault="00C10A3A" w:rsidP="00E2448F">
                        <w:pPr>
                          <w:rPr>
                            <w:rFonts w:ascii="Arial" w:hAnsi="Arial" w:cs="Arial"/>
                            <w:sz w:val="20"/>
                            <w:szCs w:val="20"/>
                          </w:rPr>
                        </w:pPr>
                        <w:r>
                          <w:rPr>
                            <w:rFonts w:ascii="Arial" w:hAnsi="Arial" w:cs="Arial"/>
                            <w:sz w:val="20"/>
                            <w:szCs w:val="20"/>
                          </w:rPr>
                          <w:t xml:space="preserve">Sì </w:t>
                        </w:r>
                      </w:p>
                    </w:txbxContent>
                  </v:textbox>
                </v:shape>
                <v:shape id="Text Box 6" o:spid="_x0000_s1030" type="#_x0000_t202" style="position:absolute;left:24035;top:31364;width:12573;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w:txbxContent>
                      <w:p w14:paraId="1450B01D" w14:textId="77777777" w:rsidR="00C10A3A" w:rsidRDefault="00C10A3A" w:rsidP="00E2448F">
                        <w:pPr>
                          <w:jc w:val="center"/>
                          <w:rPr>
                            <w:rFonts w:ascii="Arial" w:hAnsi="Arial" w:cs="Arial"/>
                            <w:sz w:val="20"/>
                            <w:szCs w:val="20"/>
                            <w:lang w:val="it-IT"/>
                          </w:rPr>
                        </w:pPr>
                        <w:r>
                          <w:rPr>
                            <w:rFonts w:ascii="Arial" w:hAnsi="Arial" w:cs="Arial"/>
                            <w:sz w:val="20"/>
                            <w:szCs w:val="20"/>
                            <w:lang w:val="it-IT"/>
                          </w:rPr>
                          <w:t>SÌ</w:t>
                        </w:r>
                        <w:r w:rsidRPr="009A42D3">
                          <w:rPr>
                            <w:rFonts w:ascii="Arial" w:hAnsi="Arial" w:cs="Arial"/>
                            <w:sz w:val="20"/>
                            <w:szCs w:val="20"/>
                            <w:lang w:val="it-IT"/>
                          </w:rPr>
                          <w:t xml:space="preserve"> </w:t>
                        </w:r>
                      </w:p>
                      <w:p w14:paraId="76810812" w14:textId="77777777" w:rsidR="00C10A3A" w:rsidRPr="009A42D3" w:rsidRDefault="00C10A3A" w:rsidP="00E2448F">
                        <w:pPr>
                          <w:jc w:val="center"/>
                          <w:rPr>
                            <w:rFonts w:ascii="Arial" w:hAnsi="Arial" w:cs="Arial"/>
                            <w:sz w:val="20"/>
                            <w:szCs w:val="20"/>
                            <w:lang w:val="it-IT"/>
                          </w:rPr>
                        </w:pPr>
                        <w:r w:rsidRPr="009A42D3">
                          <w:rPr>
                            <w:rFonts w:ascii="Arial" w:hAnsi="Arial" w:cs="Arial"/>
                            <w:sz w:val="20"/>
                            <w:szCs w:val="20"/>
                            <w:lang w:val="it-IT"/>
                          </w:rPr>
                          <w:t>„ma non adeguata tecnicamente“</w:t>
                        </w:r>
                      </w:p>
                      <w:p w14:paraId="4F1F9BF1" w14:textId="77777777" w:rsidR="00C10A3A" w:rsidRPr="009A42D3" w:rsidRDefault="00C10A3A" w:rsidP="00E2448F">
                        <w:pPr>
                          <w:jc w:val="center"/>
                          <w:rPr>
                            <w:rFonts w:ascii="Arial" w:hAnsi="Arial" w:cs="Arial"/>
                            <w:sz w:val="20"/>
                            <w:szCs w:val="20"/>
                            <w:lang w:val="it-IT"/>
                          </w:rPr>
                        </w:pPr>
                        <w:r>
                          <w:rPr>
                            <w:rFonts w:ascii="Arial" w:hAnsi="Arial" w:cs="Arial"/>
                            <w:sz w:val="20"/>
                            <w:szCs w:val="20"/>
                            <w:lang w:val="it-IT"/>
                          </w:rPr>
                          <w:t>MOTIVAZIONE</w:t>
                        </w:r>
                      </w:p>
                    </w:txbxContent>
                  </v:textbox>
                </v:shape>
                <v:shape id="Text Box 7" o:spid="_x0000_s1031" type="#_x0000_t202" style="position:absolute;left:41180;top:46223;width:1943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14:paraId="590ED02C" w14:textId="77777777" w:rsidR="00C10A3A" w:rsidRPr="00810109" w:rsidRDefault="00C10A3A" w:rsidP="00E2448F">
                        <w:pPr>
                          <w:jc w:val="center"/>
                          <w:rPr>
                            <w:rFonts w:ascii="Arial" w:hAnsi="Arial" w:cs="Arial"/>
                            <w:sz w:val="20"/>
                            <w:szCs w:val="20"/>
                            <w:lang w:val="it-IT"/>
                          </w:rPr>
                        </w:pPr>
                        <w:r w:rsidRPr="00E001B3">
                          <w:rPr>
                            <w:rFonts w:ascii="Arial" w:hAnsi="Arial" w:cs="Arial"/>
                            <w:sz w:val="20"/>
                            <w:szCs w:val="20"/>
                            <w:lang w:val="it-IT"/>
                          </w:rPr>
                          <w:t>È ATTIVO BANDO MEPAB</w:t>
                        </w:r>
                        <w:r>
                          <w:rPr>
                            <w:rFonts w:ascii="Arial" w:hAnsi="Arial" w:cs="Arial"/>
                            <w:sz w:val="20"/>
                            <w:szCs w:val="20"/>
                            <w:lang w:val="it-IT"/>
                          </w:rPr>
                          <w:t xml:space="preserve"> con riguardo</w:t>
                        </w:r>
                        <w:r w:rsidRPr="00E001B3">
                          <w:rPr>
                            <w:rFonts w:ascii="Arial" w:hAnsi="Arial" w:cs="Arial"/>
                            <w:sz w:val="20"/>
                            <w:szCs w:val="20"/>
                            <w:lang w:val="it-IT"/>
                          </w:rPr>
                          <w:t xml:space="preserve"> alla categoria merceologica in oggetto?</w:t>
                        </w:r>
                      </w:p>
                    </w:txbxContent>
                  </v:textbox>
                </v:shape>
                <v:shape id="Text Box 8" o:spid="_x0000_s1032" type="#_x0000_t202" style="position:absolute;left:50324;top:59939;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647DDBEB" w14:textId="77777777" w:rsidR="00C10A3A" w:rsidRPr="009A42D3" w:rsidRDefault="00C10A3A" w:rsidP="00E2448F">
                        <w:pPr>
                          <w:jc w:val="center"/>
                          <w:rPr>
                            <w:rFonts w:ascii="Arial" w:hAnsi="Arial" w:cs="Arial"/>
                            <w:sz w:val="4"/>
                            <w:szCs w:val="4"/>
                          </w:rPr>
                        </w:pPr>
                      </w:p>
                      <w:p w14:paraId="4B6AC4C6" w14:textId="77777777" w:rsidR="00C10A3A" w:rsidRPr="009A42D3" w:rsidRDefault="00C10A3A" w:rsidP="00E2448F">
                        <w:pPr>
                          <w:jc w:val="center"/>
                          <w:rPr>
                            <w:rFonts w:ascii="Arial" w:hAnsi="Arial" w:cs="Arial"/>
                            <w:sz w:val="20"/>
                            <w:szCs w:val="20"/>
                          </w:rPr>
                        </w:pPr>
                        <w:r>
                          <w:rPr>
                            <w:rFonts w:ascii="Arial" w:hAnsi="Arial" w:cs="Arial"/>
                            <w:sz w:val="20"/>
                            <w:szCs w:val="20"/>
                          </w:rPr>
                          <w:t>SÌ</w:t>
                        </w:r>
                      </w:p>
                    </w:txbxContent>
                  </v:textbox>
                </v:shape>
                <v:shape id="Text Box 9" o:spid="_x0000_s1033" type="#_x0000_t202" style="position:absolute;left:33179;top:59939;width:4566;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11580FEB" w14:textId="77777777" w:rsidR="00C10A3A" w:rsidRPr="009A42D3" w:rsidRDefault="00C10A3A" w:rsidP="00E2448F">
                        <w:pPr>
                          <w:jc w:val="center"/>
                          <w:rPr>
                            <w:rFonts w:ascii="Arial" w:hAnsi="Arial" w:cs="Arial"/>
                            <w:sz w:val="4"/>
                            <w:szCs w:val="4"/>
                          </w:rPr>
                        </w:pPr>
                      </w:p>
                      <w:p w14:paraId="7A676F9A" w14:textId="77777777" w:rsidR="00C10A3A" w:rsidRPr="009A42D3" w:rsidRDefault="00C10A3A" w:rsidP="00E2448F">
                        <w:pPr>
                          <w:jc w:val="center"/>
                          <w:rPr>
                            <w:rFonts w:ascii="Arial" w:hAnsi="Arial" w:cs="Arial"/>
                            <w:sz w:val="20"/>
                            <w:szCs w:val="20"/>
                          </w:rPr>
                        </w:pPr>
                        <w:r>
                          <w:rPr>
                            <w:rFonts w:ascii="Arial" w:hAnsi="Arial" w:cs="Arial"/>
                            <w:sz w:val="20"/>
                            <w:szCs w:val="20"/>
                          </w:rPr>
                          <w:t>NO</w:t>
                        </w:r>
                      </w:p>
                    </w:txbxContent>
                  </v:textbox>
                </v:shape>
                <v:shape id="Text Box 10" o:spid="_x0000_s1034" type="#_x0000_t202" style="position:absolute;left:20606;top:64451;width:18288;height:12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14:paraId="1A5D796B" w14:textId="77777777" w:rsidR="00C10A3A" w:rsidRDefault="00C10A3A" w:rsidP="00E2448F">
                        <w:pPr>
                          <w:rPr>
                            <w:rFonts w:ascii="Arial" w:hAnsi="Arial" w:cs="Arial"/>
                            <w:sz w:val="20"/>
                            <w:szCs w:val="20"/>
                          </w:rPr>
                        </w:pPr>
                        <w:r>
                          <w:rPr>
                            <w:rFonts w:ascii="Arial" w:hAnsi="Arial" w:cs="Arial"/>
                            <w:sz w:val="20"/>
                            <w:szCs w:val="20"/>
                          </w:rPr>
                          <w:t>Procedura affidamento attraverso</w:t>
                        </w:r>
                      </w:p>
                      <w:p w14:paraId="0F07B8D8" w14:textId="77777777" w:rsidR="00C10A3A" w:rsidRDefault="00C10A3A" w:rsidP="00E2448F">
                        <w:pPr>
                          <w:rPr>
                            <w:rFonts w:ascii="Arial" w:hAnsi="Arial" w:cs="Arial"/>
                            <w:sz w:val="20"/>
                            <w:szCs w:val="20"/>
                          </w:rPr>
                        </w:pPr>
                      </w:p>
                      <w:p w14:paraId="364AE812" w14:textId="77777777" w:rsidR="00C10A3A" w:rsidRDefault="00C10A3A" w:rsidP="00E8038A">
                        <w:pPr>
                          <w:numPr>
                            <w:ilvl w:val="0"/>
                            <w:numId w:val="1"/>
                          </w:numPr>
                          <w:rPr>
                            <w:rFonts w:ascii="Arial" w:hAnsi="Arial" w:cs="Arial"/>
                            <w:sz w:val="20"/>
                            <w:szCs w:val="20"/>
                            <w:lang w:val="it-IT"/>
                          </w:rPr>
                        </w:pPr>
                        <w:r>
                          <w:rPr>
                            <w:rFonts w:ascii="Arial" w:hAnsi="Arial" w:cs="Arial"/>
                            <w:sz w:val="20"/>
                            <w:szCs w:val="20"/>
                            <w:lang w:val="it-IT"/>
                          </w:rPr>
                          <w:t>S</w:t>
                        </w:r>
                        <w:r w:rsidRPr="0051369F">
                          <w:rPr>
                            <w:rFonts w:ascii="Arial" w:hAnsi="Arial" w:cs="Arial"/>
                            <w:sz w:val="20"/>
                            <w:szCs w:val="20"/>
                            <w:lang w:val="it-IT"/>
                          </w:rPr>
                          <w:t>ist</w:t>
                        </w:r>
                        <w:r>
                          <w:rPr>
                            <w:rFonts w:ascii="Arial" w:hAnsi="Arial" w:cs="Arial"/>
                            <w:sz w:val="20"/>
                            <w:szCs w:val="20"/>
                            <w:lang w:val="it-IT"/>
                          </w:rPr>
                          <w:t>ema</w:t>
                        </w:r>
                        <w:r w:rsidRPr="0051369F">
                          <w:rPr>
                            <w:rFonts w:ascii="Arial" w:hAnsi="Arial" w:cs="Arial"/>
                            <w:sz w:val="20"/>
                            <w:szCs w:val="20"/>
                            <w:lang w:val="it-IT"/>
                          </w:rPr>
                          <w:t xml:space="preserve"> t</w:t>
                        </w:r>
                        <w:r>
                          <w:rPr>
                            <w:rFonts w:ascii="Arial" w:hAnsi="Arial" w:cs="Arial"/>
                            <w:sz w:val="20"/>
                            <w:szCs w:val="20"/>
                            <w:lang w:val="it-IT"/>
                          </w:rPr>
                          <w:t>elematico</w:t>
                        </w:r>
                        <w:r w:rsidRPr="0051369F">
                          <w:rPr>
                            <w:rFonts w:ascii="Arial" w:hAnsi="Arial" w:cs="Arial"/>
                            <w:sz w:val="20"/>
                            <w:szCs w:val="20"/>
                            <w:lang w:val="it-IT"/>
                          </w:rPr>
                          <w:t xml:space="preserve"> </w:t>
                        </w:r>
                        <w:r>
                          <w:rPr>
                            <w:rFonts w:ascii="Arial" w:hAnsi="Arial" w:cs="Arial"/>
                            <w:sz w:val="20"/>
                            <w:szCs w:val="20"/>
                            <w:lang w:val="it-IT"/>
                          </w:rPr>
                          <w:t>provinciale (</w:t>
                        </w:r>
                        <w:hyperlink r:id="rId41" w:history="1">
                          <w:r w:rsidRPr="00A0528F">
                            <w:rPr>
                              <w:rStyle w:val="Collegamentoipertestuale"/>
                              <w:rFonts w:ascii="Arial" w:hAnsi="Arial" w:cs="Arial"/>
                              <w:sz w:val="20"/>
                              <w:szCs w:val="20"/>
                              <w:lang w:val="it-IT"/>
                            </w:rPr>
                            <w:t>www.bandi-altoadige.it</w:t>
                          </w:r>
                        </w:hyperlink>
                        <w:r>
                          <w:rPr>
                            <w:rFonts w:ascii="Arial" w:hAnsi="Arial" w:cs="Arial"/>
                            <w:sz w:val="20"/>
                            <w:szCs w:val="20"/>
                            <w:lang w:val="it-IT"/>
                          </w:rPr>
                          <w:t xml:space="preserve">) </w:t>
                        </w:r>
                      </w:p>
                      <w:p w14:paraId="72B5DDD1" w14:textId="77777777" w:rsidR="00C10A3A" w:rsidRDefault="00C10A3A" w:rsidP="00E2448F">
                        <w:pPr>
                          <w:rPr>
                            <w:rFonts w:ascii="Arial" w:hAnsi="Arial" w:cs="Arial"/>
                            <w:sz w:val="20"/>
                            <w:szCs w:val="20"/>
                            <w:lang w:val="it-IT"/>
                          </w:rPr>
                        </w:pPr>
                      </w:p>
                      <w:p w14:paraId="446B0842" w14:textId="77777777" w:rsidR="00C10A3A" w:rsidRDefault="00C10A3A" w:rsidP="00E2448F">
                        <w:pPr>
                          <w:rPr>
                            <w:rFonts w:ascii="Arial" w:hAnsi="Arial" w:cs="Arial"/>
                            <w:sz w:val="20"/>
                            <w:szCs w:val="20"/>
                            <w:lang w:val="it-IT"/>
                          </w:rPr>
                        </w:pPr>
                      </w:p>
                    </w:txbxContent>
                  </v:textbox>
                </v:shape>
                <v:shape id="Text Box 11" o:spid="_x0000_s1035" type="#_x0000_t202" style="position:absolute;left:42323;top:70226;width:16408;height:13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">
                  <v:textbox>
                    <w:txbxContent>
                      <w:p w14:paraId="34EBBD05" w14:textId="77777777" w:rsidR="00C10A3A" w:rsidRDefault="00C10A3A" w:rsidP="00E2448F">
                        <w:pPr>
                          <w:rPr>
                            <w:rFonts w:ascii="Arial" w:hAnsi="Arial" w:cs="Arial"/>
                            <w:sz w:val="20"/>
                            <w:szCs w:val="20"/>
                          </w:rPr>
                        </w:pPr>
                        <w:r>
                          <w:rPr>
                            <w:rFonts w:ascii="Arial" w:hAnsi="Arial" w:cs="Arial"/>
                            <w:sz w:val="20"/>
                            <w:szCs w:val="20"/>
                          </w:rPr>
                          <w:t>Procedura affidamento attraverso</w:t>
                        </w:r>
                      </w:p>
                      <w:p w14:paraId="52BF292E" w14:textId="77777777" w:rsidR="00C10A3A" w:rsidRDefault="00C10A3A" w:rsidP="00E2448F">
                        <w:pPr>
                          <w:rPr>
                            <w:rFonts w:ascii="Arial" w:hAnsi="Arial" w:cs="Arial"/>
                            <w:sz w:val="20"/>
                            <w:szCs w:val="20"/>
                          </w:rPr>
                        </w:pPr>
                      </w:p>
                      <w:p w14:paraId="0A9BA4AD" w14:textId="77777777" w:rsidR="00C10A3A" w:rsidRPr="004203AD" w:rsidRDefault="00C10A3A" w:rsidP="00E8038A">
                        <w:pPr>
                          <w:numPr>
                            <w:ilvl w:val="0"/>
                            <w:numId w:val="1"/>
                          </w:numPr>
                          <w:rPr>
                            <w:rFonts w:ascii="Arial" w:hAnsi="Arial" w:cs="Arial"/>
                            <w:sz w:val="16"/>
                            <w:szCs w:val="16"/>
                            <w:lang w:val="it-IT"/>
                          </w:rPr>
                        </w:pPr>
                        <w:r>
                          <w:rPr>
                            <w:rFonts w:ascii="Arial" w:hAnsi="Arial" w:cs="Arial"/>
                            <w:sz w:val="20"/>
                            <w:szCs w:val="20"/>
                            <w:lang w:val="it-IT"/>
                          </w:rPr>
                          <w:t>MEPAB</w:t>
                        </w: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3" o:spid="_x0000_s1036" type="#_x0000_t106" style="position:absolute;left:40228;top:979;width:18503;height:17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" adj="4007,14700">
                  <v:textbox>
                    <w:txbxContent>
                      <w:p w14:paraId="4F1A43F1" w14:textId="77777777" w:rsidR="00C10A3A" w:rsidRPr="0032071B" w:rsidRDefault="00C10A3A" w:rsidP="00E2448F">
                        <w:pPr>
                          <w:rPr>
                            <w:rFonts w:ascii="Arial" w:hAnsi="Arial" w:cs="Arial"/>
                            <w:sz w:val="20"/>
                            <w:szCs w:val="20"/>
                          </w:rPr>
                        </w:pPr>
                      </w:p>
                      <w:p w14:paraId="3DAD4865" w14:textId="77777777" w:rsidR="00C10A3A" w:rsidRPr="00E2448F" w:rsidRDefault="00C10A3A" w:rsidP="00E2448F">
                        <w:pPr>
                          <w:jc w:val="center"/>
                          <w:rPr>
                            <w:rFonts w:ascii="Arial" w:hAnsi="Arial" w:cs="Arial"/>
                            <w:b/>
                            <w:bCs/>
                            <w:sz w:val="20"/>
                            <w:szCs w:val="20"/>
                            <w:lang w:val="it-IT"/>
                          </w:rPr>
                        </w:pPr>
                        <w:r w:rsidRPr="00E2448F">
                          <w:rPr>
                            <w:rFonts w:ascii="Arial" w:hAnsi="Arial" w:cs="Arial"/>
                            <w:b/>
                            <w:bCs/>
                            <w:sz w:val="20"/>
                            <w:szCs w:val="20"/>
                            <w:lang w:val="it-IT"/>
                          </w:rPr>
                          <w:t>sotto soglia</w:t>
                        </w:r>
                      </w:p>
                      <w:p w14:paraId="3BBF2E59" w14:textId="77777777" w:rsidR="00C10A3A" w:rsidRPr="0032071B" w:rsidRDefault="00C10A3A" w:rsidP="00E2448F">
                        <w:pPr>
                          <w:jc w:val="center"/>
                          <w:rPr>
                            <w:rFonts w:ascii="Arial" w:hAnsi="Arial" w:cs="Arial"/>
                            <w:b/>
                            <w:bCs/>
                            <w:lang w:val="it-IT"/>
                          </w:rPr>
                        </w:pPr>
                        <w:r>
                          <w:rPr>
                            <w:rFonts w:ascii="Arial" w:hAnsi="Arial" w:cs="Arial"/>
                            <w:b/>
                            <w:sz w:val="20"/>
                            <w:szCs w:val="20"/>
                            <w:lang w:val="it-IT"/>
                          </w:rPr>
                          <w:t>per i soggetti di cui all’art</w:t>
                        </w:r>
                        <w:r>
                          <w:rPr>
                            <w:rFonts w:ascii="Arial" w:hAnsi="Arial" w:cs="Arial"/>
                            <w:b/>
                            <w:sz w:val="20"/>
                            <w:lang w:val="it-IT"/>
                          </w:rPr>
                          <w:t>. 2 comma 2 l.p. 16/2015</w:t>
                        </w:r>
                      </w:p>
                    </w:txbxContent>
                  </v:textbox>
                </v:shape>
                <v:shape id="Text Box 14" o:spid="_x0000_s1037" type="#_x0000_t202" style="position:absolute;left:3461;top:46223;width:1485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3460D355" w14:textId="700FDEE8" w:rsidR="00C10A3A" w:rsidRPr="00EB0B56" w:rsidRDefault="00C10A3A" w:rsidP="00E2448F">
                        <w:pPr>
                          <w:jc w:val="center"/>
                          <w:rPr>
                            <w:rFonts w:ascii="Arial" w:hAnsi="Arial" w:cs="Arial"/>
                            <w:sz w:val="20"/>
                            <w:szCs w:val="20"/>
                            <w:lang w:val="it-IT"/>
                          </w:rPr>
                        </w:pPr>
                        <w:r>
                          <w:rPr>
                            <w:rFonts w:ascii="Arial" w:hAnsi="Arial" w:cs="Arial"/>
                            <w:sz w:val="20"/>
                            <w:szCs w:val="20"/>
                            <w:lang w:val="it-IT"/>
                          </w:rPr>
                          <w:t>P</w:t>
                        </w:r>
                        <w:r w:rsidRPr="00302E37">
                          <w:rPr>
                            <w:rFonts w:ascii="Arial" w:hAnsi="Arial" w:cs="Arial"/>
                            <w:sz w:val="20"/>
                            <w:szCs w:val="20"/>
                            <w:lang w:val="it-IT"/>
                          </w:rPr>
                          <w:t>rocedura acquisto</w:t>
                        </w:r>
                        <w:r>
                          <w:rPr>
                            <w:rFonts w:ascii="Arial" w:hAnsi="Arial" w:cs="Arial"/>
                            <w:sz w:val="20"/>
                            <w:szCs w:val="20"/>
                            <w:lang w:val="it-IT"/>
                          </w:rPr>
                          <w:t xml:space="preserve"> </w:t>
                        </w:r>
                        <w:r w:rsidRPr="00ED5023">
                          <w:rPr>
                            <w:rFonts w:ascii="Arial" w:hAnsi="Arial" w:cs="Arial"/>
                            <w:sz w:val="20"/>
                            <w:szCs w:val="20"/>
                            <w:lang w:val="it-IT"/>
                          </w:rPr>
                          <w:t>convenzione ACP o Consip</w:t>
                        </w:r>
                      </w:p>
                    </w:txbxContent>
                  </v:textbox>
                </v:shape>
                <v:shape id="Text Box 15" o:spid="_x0000_s1038" type="#_x0000_t202" style="position:absolute;left:8033;top:8504;width:2971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48620F11" w14:textId="01B6BBC2" w:rsidR="00C10A3A" w:rsidRPr="00ED462A" w:rsidRDefault="00C10A3A" w:rsidP="00E2448F">
                        <w:pPr>
                          <w:jc w:val="center"/>
                          <w:rPr>
                            <w:rFonts w:ascii="Arial" w:hAnsi="Arial" w:cs="Arial"/>
                            <w:sz w:val="20"/>
                            <w:szCs w:val="20"/>
                            <w:lang w:val="it-IT"/>
                          </w:rPr>
                        </w:pPr>
                        <w:r w:rsidRPr="00ED462A">
                          <w:rPr>
                            <w:rFonts w:ascii="Arial" w:hAnsi="Arial" w:cs="Arial"/>
                            <w:sz w:val="20"/>
                            <w:szCs w:val="20"/>
                            <w:lang w:val="it-IT"/>
                          </w:rPr>
                          <w:t xml:space="preserve">Esiste una </w:t>
                        </w:r>
                        <w:r w:rsidRPr="00ED5023">
                          <w:rPr>
                            <w:rFonts w:ascii="Arial" w:hAnsi="Arial" w:cs="Arial"/>
                            <w:sz w:val="20"/>
                            <w:szCs w:val="20"/>
                            <w:lang w:val="it-IT"/>
                          </w:rPr>
                          <w:t>convenzione-quadro stipulata da ACP ovvero da Consip?</w:t>
                        </w:r>
                        <w:r>
                          <w:rPr>
                            <w:rFonts w:ascii="Arial" w:hAnsi="Arial" w:cs="Arial"/>
                            <w:sz w:val="20"/>
                            <w:szCs w:val="20"/>
                            <w:lang w:val="it-IT"/>
                          </w:rPr>
                          <w:t xml:space="preserve"> </w:t>
                        </w:r>
                      </w:p>
                    </w:txbxContent>
                  </v:textbox>
                </v:shape>
                <v:shapetype id="_x0000_t32" coordsize="21600,21600" o:spt="32" o:oned="t" path="m,l21600,21600e" filled="f">
                  <v:path arrowok="t" fillok="f" o:connecttype="none"/>
                  <o:lock v:ext="edit" shapetype="t"/>
                </v:shapetype>
                <v:shape id="AutoShape 16" o:spid="_x0000_s1039" type="#_x0000_t32" style="position:absolute;left:22892;top:14219;width:7430;height:171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3YOwgAAANsAAAAPAAAAZHJzL2Rvd25yZXYueG1sRE9Ni8Iw&#10;EL0L/ocwgjdNXUH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Av03YOwgAAANsAAAAPAAAA&#10;AAAAAAAAAAAAAAcCAABkcnMvZG93bnJldi54bWxQSwUGAAAAAAMAAwC3AAAA9gIAAAAA&#10;">
                  <v:stroke endarrow="block"/>
                </v:shape>
                <v:shape id="AutoShape 17" o:spid="_x0000_s1040" type="#_x0000_t32" style="position:absolute;left:10319;top:14219;width:12573;height:182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">
                  <v:stroke endarrow="block"/>
                </v:shape>
                <v:shape id="AutoShape 18" o:spid="_x0000_s1041" type="#_x0000_t32" style="position:absolute;left:22892;top:14219;width:30290;height:205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kvhwgAAANsAAAAPAAAAZHJzL2Rvd25yZXYueG1sRE9Ni8Iw&#10;EL0L/ocwgjdNXVD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DPdkvhwgAAANsAAAAPAAAA&#10;AAAAAAAAAAAAAAcCAABkcnMvZG93bnJldi54bWxQSwUGAAAAAAMAAwC3AAAA9gIAAAAA&#10;">
                  <v:stroke endarrow="block"/>
                </v:shape>
                <v:shape id="AutoShape 19" o:spid="_x0000_s1042" type="#_x0000_t32" style="position:absolute;left:30322;top:39365;width:20574;height:68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">
                  <v:stroke endarrow="block"/>
                </v:shape>
                <v:shape id="AutoShape 20" o:spid="_x0000_s1043" type="#_x0000_t32" style="position:absolute;left:50896;top:38210;width:2286;height:80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">
                  <v:stroke endarrow="block"/>
                </v:shape>
                <v:shape id="AutoShape 21" o:spid="_x0000_s1044" type="#_x0000_t32" style="position:absolute;left:50896;top:51938;width:1714;height:8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">
                  <v:stroke endarrow="block"/>
                </v:shape>
                <v:shape id="AutoShape 22" o:spid="_x0000_s1045" type="#_x0000_t32" style="position:absolute;left:35465;top:51938;width:15431;height:80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">
                  <v:stroke endarrow="block"/>
                </v:shape>
                <v:shape id="AutoShape 23" o:spid="_x0000_s1046" type="#_x0000_t32" style="position:absolute;left:29750;top:63356;width:5712;height:10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">
                  <v:stroke endarrow="block"/>
                </v:shape>
                <v:shape id="AutoShape 24" o:spid="_x0000_s1047" type="#_x0000_t32" style="position:absolute;left:50527;top:63368;width:2083;height:6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">
                  <v:stroke endarrow="block"/>
                </v:shape>
                <v:shape id="AutoShape 25" o:spid="_x0000_s1048" type="#_x0000_t32" style="position:absolute;left:10319;top:37079;width:572;height:91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">
                  <v:stroke endarrow="block"/>
                </v:shape>
                <v:shape id="Text Box 26" o:spid="_x0000_s1049" type="#_x0000_t202" style="position:absolute;left:25178;top:46223;width:11430;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2572793A" w14:textId="77777777" w:rsidR="00C10A3A" w:rsidRPr="00E0343D" w:rsidRDefault="00C10A3A" w:rsidP="00E2448F">
                        <w:pPr>
                          <w:rPr>
                            <w:rFonts w:ascii="Arial" w:hAnsi="Arial" w:cs="Arial"/>
                            <w:sz w:val="20"/>
                            <w:szCs w:val="20"/>
                            <w:lang w:val="it-IT"/>
                          </w:rPr>
                        </w:pPr>
                        <w:r w:rsidRPr="00E0343D">
                          <w:rPr>
                            <w:rFonts w:ascii="Arial" w:hAnsi="Arial" w:cs="Arial"/>
                            <w:sz w:val="20"/>
                            <w:szCs w:val="20"/>
                            <w:lang w:val="it-IT"/>
                          </w:rPr>
                          <w:t>ovvero in alternativa</w:t>
                        </w:r>
                      </w:p>
                      <w:p w14:paraId="33A16DC7" w14:textId="77777777" w:rsidR="00C10A3A" w:rsidRPr="00E0343D" w:rsidRDefault="00C10A3A" w:rsidP="00E2448F">
                        <w:pPr>
                          <w:rPr>
                            <w:rFonts w:ascii="Arial" w:hAnsi="Arial" w:cs="Arial"/>
                            <w:sz w:val="20"/>
                            <w:szCs w:val="20"/>
                            <w:lang w:val="it-IT"/>
                          </w:rPr>
                        </w:pPr>
                        <w:r w:rsidRPr="00552312">
                          <w:rPr>
                            <w:rFonts w:ascii="Arial" w:hAnsi="Arial" w:cs="Arial"/>
                            <w:sz w:val="20"/>
                            <w:szCs w:val="20"/>
                            <w:lang w:val="it-IT"/>
                          </w:rPr>
                          <w:t xml:space="preserve">(ma sempre nel rispetto del </w:t>
                        </w:r>
                        <w:r>
                          <w:rPr>
                            <w:rFonts w:ascii="Arial" w:hAnsi="Arial" w:cs="Arial"/>
                            <w:sz w:val="20"/>
                            <w:szCs w:val="20"/>
                            <w:lang w:val="it-IT"/>
                          </w:rPr>
                          <w:t>“</w:t>
                        </w:r>
                        <w:r w:rsidRPr="00552312">
                          <w:rPr>
                            <w:rFonts w:ascii="Arial" w:hAnsi="Arial" w:cs="Arial"/>
                            <w:sz w:val="20"/>
                            <w:szCs w:val="20"/>
                            <w:lang w:val="it-IT"/>
                          </w:rPr>
                          <w:t>benchmarking</w:t>
                        </w:r>
                        <w:r>
                          <w:rPr>
                            <w:rFonts w:ascii="Arial" w:hAnsi="Arial" w:cs="Arial"/>
                            <w:sz w:val="20"/>
                            <w:szCs w:val="20"/>
                            <w:lang w:val="it-IT"/>
                          </w:rPr>
                          <w:t>”</w:t>
                        </w:r>
                        <w:r w:rsidRPr="00552312">
                          <w:rPr>
                            <w:rFonts w:ascii="Arial" w:hAnsi="Arial" w:cs="Arial"/>
                            <w:sz w:val="20"/>
                            <w:szCs w:val="20"/>
                            <w:lang w:val="it-IT"/>
                          </w:rPr>
                          <w:t>)</w:t>
                        </w:r>
                      </w:p>
                    </w:txbxContent>
                  </v:textbox>
                </v:shape>
                <v:shape id="AutoShape 27" o:spid="_x0000_s1050" type="#_x0000_t32" style="position:absolute;left:18320;top:49081;width:6858;height:1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shape id="AutoShape 28" o:spid="_x0000_s1051" type="#_x0000_t32" style="position:absolute;left:36608;top:49081;width:4572;height:17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">
                  <v:stroke endarrow="block"/>
                </v:shape>
                <v:shape id="Text Box 29" o:spid="_x0000_s1052" type="#_x0000_t202" style="position:absolute;left:3461;top:70226;width:1485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5857E646" w14:textId="0CFC6F9D" w:rsidR="00C10A3A" w:rsidRPr="00D81479" w:rsidRDefault="00C10A3A" w:rsidP="00E2448F">
                        <w:pPr>
                          <w:jc w:val="center"/>
                          <w:rPr>
                            <w:rFonts w:ascii="Arial" w:hAnsi="Arial" w:cs="Arial"/>
                            <w:sz w:val="20"/>
                            <w:szCs w:val="20"/>
                            <w:lang w:val="it-IT"/>
                          </w:rPr>
                        </w:pPr>
                        <w:r>
                          <w:rPr>
                            <w:rFonts w:ascii="Arial" w:hAnsi="Arial" w:cs="Arial"/>
                            <w:sz w:val="20"/>
                            <w:szCs w:val="20"/>
                            <w:lang w:val="it-IT"/>
                          </w:rPr>
                          <w:t xml:space="preserve">SEMPRE nel rispetto dei prezzi di </w:t>
                        </w:r>
                        <w:r w:rsidRPr="00ED5023">
                          <w:rPr>
                            <w:rFonts w:ascii="Arial" w:hAnsi="Arial" w:cs="Arial"/>
                            <w:sz w:val="20"/>
                            <w:szCs w:val="20"/>
                            <w:lang w:val="it-IT"/>
                          </w:rPr>
                          <w:t xml:space="preserve">riferimento pubblicati dall’ACP o </w:t>
                        </w:r>
                        <w:r w:rsidR="00B27087" w:rsidRPr="00ED5023">
                          <w:rPr>
                            <w:rFonts w:ascii="Arial" w:hAnsi="Arial" w:cs="Arial"/>
                            <w:sz w:val="20"/>
                            <w:szCs w:val="20"/>
                            <w:lang w:val="it-IT"/>
                          </w:rPr>
                          <w:t>da ANAC</w:t>
                        </w:r>
                        <w:r w:rsidRPr="00ED5023">
                          <w:rPr>
                            <w:rFonts w:ascii="Arial" w:hAnsi="Arial" w:cs="Arial"/>
                            <w:sz w:val="20"/>
                            <w:szCs w:val="20"/>
                            <w:lang w:val="it-IT"/>
                          </w:rPr>
                          <w:t xml:space="preserve"> (nel caso di assenza di convenzioni-quadro ACP o Con</w:t>
                        </w:r>
                        <w:r w:rsidR="00B27087" w:rsidRPr="00ED5023">
                          <w:rPr>
                            <w:rFonts w:ascii="Arial" w:hAnsi="Arial" w:cs="Arial"/>
                            <w:sz w:val="20"/>
                            <w:szCs w:val="20"/>
                            <w:lang w:val="it-IT"/>
                          </w:rPr>
                          <w:t>sip</w:t>
                        </w:r>
                        <w:r w:rsidRPr="00ED5023">
                          <w:rPr>
                            <w:rFonts w:ascii="Arial" w:hAnsi="Arial" w:cs="Arial"/>
                            <w:sz w:val="20"/>
                            <w:szCs w:val="20"/>
                            <w:lang w:val="it-IT"/>
                          </w:rPr>
                          <w:t>)</w:t>
                        </w:r>
                      </w:p>
                      <w:p w14:paraId="3F29F215" w14:textId="77777777" w:rsidR="00C10A3A" w:rsidRPr="001A0FF6" w:rsidRDefault="00C10A3A" w:rsidP="00E2448F">
                        <w:pPr>
                          <w:rPr>
                            <w:lang w:val="it-IT"/>
                          </w:rPr>
                        </w:pPr>
                      </w:p>
                    </w:txbxContent>
                  </v:textbox>
                </v:shape>
                <w10:anchorlock/>
              </v:group>
            </w:pict>
          </mc:Fallback>
        </mc:AlternateContent>
      </w:r>
    </w:p>
    <w:p w14:paraId="74B8B4CC" w14:textId="6CFCEA8C" w:rsidR="004306F0" w:rsidRPr="004C17F7" w:rsidRDefault="004306F0">
      <w:pPr>
        <w:spacing w:after="160" w:line="259" w:lineRule="auto"/>
        <w:rPr>
          <w:rFonts w:ascii="Aptos" w:hAnsi="Aptos" w:cs="Arial"/>
          <w:b/>
          <w:sz w:val="20"/>
          <w:szCs w:val="20"/>
          <w:lang w:val="it-IT"/>
        </w:rPr>
      </w:pPr>
      <w:r w:rsidRPr="004C17F7">
        <w:rPr>
          <w:rFonts w:ascii="Aptos" w:hAnsi="Aptos" w:cs="Arial"/>
          <w:b/>
          <w:sz w:val="20"/>
          <w:szCs w:val="20"/>
          <w:lang w:val="it-IT"/>
        </w:rPr>
        <w:br w:type="page"/>
      </w:r>
    </w:p>
    <w:p w14:paraId="39E5BD7C" w14:textId="3B101D24" w:rsidR="00792F91" w:rsidRPr="004C17F7" w:rsidRDefault="00646ED2" w:rsidP="00792F91">
      <w:pPr>
        <w:pStyle w:val="Nessunaspaziatura"/>
        <w:rPr>
          <w:rFonts w:ascii="Aptos" w:hAnsi="Aptos" w:cs="Arial"/>
          <w:b/>
          <w:sz w:val="20"/>
          <w:szCs w:val="20"/>
          <w:lang w:val="it-IT"/>
        </w:rPr>
      </w:pPr>
      <w:r w:rsidRPr="004C17F7">
        <w:rPr>
          <w:rFonts w:ascii="Aptos" w:hAnsi="Aptos" w:cs="Arial"/>
          <w:b/>
          <w:sz w:val="20"/>
          <w:szCs w:val="20"/>
          <w:lang w:val="it-IT"/>
        </w:rPr>
        <w:lastRenderedPageBreak/>
        <w:t>Metodi alternativ</w:t>
      </w:r>
      <w:r w:rsidR="00AB08D4" w:rsidRPr="004C17F7">
        <w:rPr>
          <w:rFonts w:ascii="Aptos" w:hAnsi="Aptos" w:cs="Arial"/>
          <w:b/>
          <w:sz w:val="20"/>
          <w:szCs w:val="20"/>
          <w:lang w:val="it-IT"/>
        </w:rPr>
        <w:t>i</w:t>
      </w:r>
      <w:r w:rsidRPr="004C17F7">
        <w:rPr>
          <w:rFonts w:ascii="Aptos" w:hAnsi="Aptos" w:cs="Arial"/>
          <w:b/>
          <w:sz w:val="20"/>
          <w:szCs w:val="20"/>
          <w:lang w:val="it-IT"/>
        </w:rPr>
        <w:t xml:space="preserve"> dello svolgimento dell’indagine di mercato</w:t>
      </w:r>
    </w:p>
    <w:p w14:paraId="3DA3103E" w14:textId="77777777" w:rsidR="00AD7F78" w:rsidRPr="004C17F7" w:rsidRDefault="00E2448F" w:rsidP="00792F91">
      <w:pPr>
        <w:pStyle w:val="Nessunaspaziatura"/>
        <w:rPr>
          <w:rFonts w:ascii="Aptos" w:hAnsi="Aptos" w:cs="Arial"/>
          <w:sz w:val="20"/>
          <w:szCs w:val="20"/>
          <w:lang w:val="it-IT"/>
        </w:rPr>
      </w:pPr>
      <w:r w:rsidRPr="004C17F7">
        <w:rPr>
          <w:rFonts w:ascii="Aptos" w:hAnsi="Aptos" w:cs="Arial"/>
          <w:b/>
          <w:bCs/>
          <w:noProof/>
          <w:color w:val="008000"/>
          <w:sz w:val="20"/>
          <w:szCs w:val="20"/>
          <w:highlight w:val="green"/>
          <w:lang w:val="it-IT"/>
        </w:rPr>
        <mc:AlternateContent>
          <mc:Choice Requires="wpc">
            <w:drawing>
              <wp:inline distT="0" distB="0" distL="0" distR="0" wp14:anchorId="3974DD84" wp14:editId="3E8289B6">
                <wp:extent cx="6436360" cy="7283302"/>
                <wp:effectExtent l="0" t="0" r="2540" b="0"/>
                <wp:docPr id="50" name="Zeichenbereich 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29" name="Text Box 32"/>
                        <wps:cNvSpPr txBox="1">
                          <a:spLocks noChangeArrowheads="1"/>
                        </wps:cNvSpPr>
                        <wps:spPr bwMode="auto">
                          <a:xfrm>
                            <a:off x="1828800" y="1943100"/>
                            <a:ext cx="1257300" cy="571500"/>
                          </a:xfrm>
                          <a:prstGeom prst="rect">
                            <a:avLst/>
                          </a:prstGeom>
                          <a:solidFill>
                            <a:srgbClr val="FFFFFF"/>
                          </a:solidFill>
                          <a:ln w="9525">
                            <a:solidFill>
                              <a:srgbClr val="000000"/>
                            </a:solidFill>
                            <a:miter lim="800000"/>
                            <a:headEnd/>
                            <a:tailEnd/>
                          </a:ln>
                        </wps:spPr>
                        <wps:txbx>
                          <w:txbxContent>
                            <w:p w14:paraId="6C813C5A" w14:textId="77777777" w:rsidR="00C10A3A" w:rsidRPr="00B42995" w:rsidRDefault="00C10A3A" w:rsidP="00E2448F">
                              <w:pPr>
                                <w:jc w:val="center"/>
                                <w:rPr>
                                  <w:rFonts w:ascii="Arial" w:hAnsi="Arial" w:cs="Arial"/>
                                  <w:sz w:val="18"/>
                                  <w:szCs w:val="18"/>
                                  <w:lang w:val="it-IT"/>
                                </w:rPr>
                              </w:pPr>
                              <w:r w:rsidRPr="00B42995">
                                <w:rPr>
                                  <w:rFonts w:ascii="Arial" w:hAnsi="Arial" w:cs="Arial"/>
                                  <w:sz w:val="18"/>
                                  <w:szCs w:val="18"/>
                                  <w:lang w:val="it-IT"/>
                                </w:rPr>
                                <w:t>Prodotto presente in MEPA/MEPAB?</w:t>
                              </w:r>
                            </w:p>
                          </w:txbxContent>
                        </wps:txbx>
                        <wps:bodyPr rot="0" vert="horz" wrap="square" lIns="91440" tIns="45720" rIns="91440" bIns="45720" anchor="t" anchorCtr="0" upright="1">
                          <a:noAutofit/>
                        </wps:bodyPr>
                      </wps:wsp>
                      <wps:wsp>
                        <wps:cNvPr id="30" name="Text Box 33"/>
                        <wps:cNvSpPr txBox="1">
                          <a:spLocks noChangeArrowheads="1"/>
                        </wps:cNvSpPr>
                        <wps:spPr bwMode="auto">
                          <a:xfrm>
                            <a:off x="3543300" y="1943100"/>
                            <a:ext cx="1028700" cy="685800"/>
                          </a:xfrm>
                          <a:prstGeom prst="rect">
                            <a:avLst/>
                          </a:prstGeom>
                          <a:solidFill>
                            <a:srgbClr val="FFFFFF"/>
                          </a:solidFill>
                          <a:ln w="9525">
                            <a:solidFill>
                              <a:srgbClr val="000000"/>
                            </a:solidFill>
                            <a:miter lim="800000"/>
                            <a:headEnd/>
                            <a:tailEnd/>
                          </a:ln>
                        </wps:spPr>
                        <wps:txbx>
                          <w:txbxContent>
                            <w:p w14:paraId="3D571B34" w14:textId="77777777" w:rsidR="00C10A3A" w:rsidRPr="00E66F8D" w:rsidRDefault="00C10A3A" w:rsidP="00E2448F">
                              <w:pPr>
                                <w:rPr>
                                  <w:rFonts w:ascii="Arial" w:hAnsi="Arial" w:cs="Arial"/>
                                  <w:sz w:val="18"/>
                                  <w:szCs w:val="18"/>
                                  <w:lang w:val="it-IT"/>
                                </w:rPr>
                              </w:pPr>
                              <w:r>
                                <w:rPr>
                                  <w:rFonts w:ascii="Arial" w:hAnsi="Arial" w:cs="Arial"/>
                                  <w:sz w:val="18"/>
                                  <w:szCs w:val="18"/>
                                  <w:lang w:val="it-IT"/>
                                </w:rPr>
                                <w:t xml:space="preserve">Altro (es: ricerche su </w:t>
                              </w:r>
                              <w:r w:rsidRPr="00D50E69">
                                <w:rPr>
                                  <w:rFonts w:ascii="Arial" w:hAnsi="Arial" w:cs="Arial"/>
                                  <w:sz w:val="18"/>
                                  <w:szCs w:val="18"/>
                                  <w:lang w:val="it-IT"/>
                                </w:rPr>
                                <w:t>internet)</w:t>
                              </w:r>
                            </w:p>
                          </w:txbxContent>
                        </wps:txbx>
                        <wps:bodyPr rot="0" vert="horz" wrap="square" lIns="91440" tIns="45720" rIns="91440" bIns="45720" anchor="t" anchorCtr="0" upright="1">
                          <a:noAutofit/>
                        </wps:bodyPr>
                      </wps:wsp>
                      <wps:wsp>
                        <wps:cNvPr id="31" name="Text Box 34"/>
                        <wps:cNvSpPr txBox="1">
                          <a:spLocks noChangeArrowheads="1"/>
                        </wps:cNvSpPr>
                        <wps:spPr bwMode="auto">
                          <a:xfrm>
                            <a:off x="3543300" y="4800600"/>
                            <a:ext cx="1371600" cy="457200"/>
                          </a:xfrm>
                          <a:prstGeom prst="rect">
                            <a:avLst/>
                          </a:prstGeom>
                          <a:solidFill>
                            <a:srgbClr val="FFFFFF"/>
                          </a:solidFill>
                          <a:ln w="9525">
                            <a:solidFill>
                              <a:srgbClr val="000000"/>
                            </a:solidFill>
                            <a:miter lim="800000"/>
                            <a:headEnd/>
                            <a:tailEnd/>
                          </a:ln>
                        </wps:spPr>
                        <wps:txbx>
                          <w:txbxContent>
                            <w:p w14:paraId="1F2E404A" w14:textId="10D321EF" w:rsidR="00C10A3A" w:rsidRPr="004306F0" w:rsidRDefault="00C10A3A" w:rsidP="00E2448F">
                              <w:pPr>
                                <w:rPr>
                                  <w:rFonts w:ascii="Arial" w:hAnsi="Arial" w:cs="Arial"/>
                                  <w:sz w:val="18"/>
                                  <w:szCs w:val="18"/>
                                </w:rPr>
                              </w:pPr>
                              <w:r w:rsidRPr="004306F0">
                                <w:rPr>
                                  <w:rFonts w:ascii="Arial" w:hAnsi="Arial" w:cs="Arial"/>
                                  <w:sz w:val="18"/>
                                  <w:szCs w:val="18"/>
                                </w:rPr>
                                <w:t xml:space="preserve">Richiesta di preventivo/i </w:t>
                              </w:r>
                            </w:p>
                          </w:txbxContent>
                        </wps:txbx>
                        <wps:bodyPr rot="0" vert="horz" wrap="square" lIns="91440" tIns="45720" rIns="91440" bIns="45720" anchor="t" anchorCtr="0" upright="1">
                          <a:noAutofit/>
                        </wps:bodyPr>
                      </wps:wsp>
                      <wps:wsp>
                        <wps:cNvPr id="34" name="Text Box 37"/>
                        <wps:cNvSpPr txBox="1">
                          <a:spLocks noChangeArrowheads="1"/>
                        </wps:cNvSpPr>
                        <wps:spPr bwMode="auto">
                          <a:xfrm>
                            <a:off x="1943100" y="342900"/>
                            <a:ext cx="1828800" cy="342900"/>
                          </a:xfrm>
                          <a:prstGeom prst="rect">
                            <a:avLst/>
                          </a:prstGeom>
                          <a:solidFill>
                            <a:srgbClr val="FFFFFF"/>
                          </a:solidFill>
                          <a:ln w="9525">
                            <a:solidFill>
                              <a:srgbClr val="000000"/>
                            </a:solidFill>
                            <a:miter lim="800000"/>
                            <a:headEnd/>
                            <a:tailEnd/>
                          </a:ln>
                        </wps:spPr>
                        <wps:txbx>
                          <w:txbxContent>
                            <w:p w14:paraId="27CC0758" w14:textId="77777777" w:rsidR="00C10A3A" w:rsidRPr="004306F0" w:rsidRDefault="00C10A3A" w:rsidP="00E2448F">
                              <w:pPr>
                                <w:jc w:val="center"/>
                                <w:rPr>
                                  <w:rFonts w:ascii="Arial" w:hAnsi="Arial" w:cs="Arial"/>
                                  <w:sz w:val="20"/>
                                  <w:szCs w:val="20"/>
                                </w:rPr>
                              </w:pPr>
                              <w:r w:rsidRPr="004306F0">
                                <w:rPr>
                                  <w:rFonts w:ascii="Arial" w:hAnsi="Arial" w:cs="Arial"/>
                                  <w:sz w:val="20"/>
                                  <w:szCs w:val="20"/>
                                </w:rPr>
                                <w:t>Indagine di mercato:</w:t>
                              </w:r>
                            </w:p>
                          </w:txbxContent>
                        </wps:txbx>
                        <wps:bodyPr rot="0" vert="horz" wrap="square" lIns="91440" tIns="45720" rIns="91440" bIns="45720" anchor="t" anchorCtr="0" upright="1">
                          <a:noAutofit/>
                        </wps:bodyPr>
                      </wps:wsp>
                      <wps:wsp>
                        <wps:cNvPr id="35" name="Text Box 38"/>
                        <wps:cNvSpPr txBox="1">
                          <a:spLocks noChangeArrowheads="1"/>
                        </wps:cNvSpPr>
                        <wps:spPr bwMode="auto">
                          <a:xfrm>
                            <a:off x="0" y="1714040"/>
                            <a:ext cx="1440873" cy="1798087"/>
                          </a:xfrm>
                          <a:prstGeom prst="rect">
                            <a:avLst/>
                          </a:prstGeom>
                          <a:solidFill>
                            <a:srgbClr val="FFFFFF"/>
                          </a:solidFill>
                          <a:ln w="9525">
                            <a:solidFill>
                              <a:srgbClr val="000000"/>
                            </a:solidFill>
                            <a:miter lim="800000"/>
                            <a:headEnd/>
                            <a:tailEnd/>
                          </a:ln>
                        </wps:spPr>
                        <wps:txbx>
                          <w:txbxContent>
                            <w:p w14:paraId="55121F54" w14:textId="77777777" w:rsidR="00C10A3A" w:rsidRPr="00CB2900" w:rsidRDefault="00C10A3A" w:rsidP="0010188F">
                              <w:pPr>
                                <w:jc w:val="center"/>
                                <w:rPr>
                                  <w:rFonts w:ascii="Arial" w:hAnsi="Arial" w:cs="Arial"/>
                                  <w:sz w:val="18"/>
                                  <w:szCs w:val="18"/>
                                  <w:u w:val="single"/>
                                  <w:lang w:val="it-IT"/>
                                </w:rPr>
                              </w:pPr>
                              <w:r w:rsidRPr="00CB2900">
                                <w:rPr>
                                  <w:rFonts w:ascii="Arial" w:hAnsi="Arial" w:cs="Arial"/>
                                  <w:sz w:val="18"/>
                                  <w:szCs w:val="18"/>
                                  <w:u w:val="single"/>
                                  <w:lang w:val="it-IT"/>
                                </w:rPr>
                                <w:t>Pubblicazione di un Avviso indagine di mercato:</w:t>
                              </w:r>
                            </w:p>
                            <w:p w14:paraId="431CCC21" w14:textId="447984C1" w:rsidR="00C10A3A" w:rsidRPr="00CB2900" w:rsidRDefault="00C10A3A" w:rsidP="0010188F">
                              <w:pPr>
                                <w:jc w:val="center"/>
                                <w:rPr>
                                  <w:rFonts w:ascii="Arial" w:hAnsi="Arial" w:cs="Arial"/>
                                  <w:sz w:val="18"/>
                                  <w:szCs w:val="18"/>
                                  <w:lang w:val="it-IT"/>
                                </w:rPr>
                              </w:pPr>
                              <w:r w:rsidRPr="00CB2900">
                                <w:rPr>
                                  <w:rFonts w:ascii="Arial" w:hAnsi="Arial" w:cs="Arial"/>
                                  <w:sz w:val="18"/>
                                  <w:szCs w:val="18"/>
                                  <w:lang w:val="it-IT"/>
                                </w:rPr>
                                <w:t xml:space="preserve">con procedura telematica </w:t>
                              </w:r>
                              <w:r w:rsidR="00483D87">
                                <w:rPr>
                                  <w:rFonts w:ascii="Arial" w:hAnsi="Arial" w:cs="Arial"/>
                                  <w:sz w:val="18"/>
                                  <w:szCs w:val="18"/>
                                  <w:lang w:val="it-IT"/>
                                </w:rPr>
                                <w:t>in piattaforma</w:t>
                              </w:r>
                              <w:r w:rsidRPr="00CB2900">
                                <w:rPr>
                                  <w:rFonts w:ascii="Arial" w:hAnsi="Arial" w:cs="Arial"/>
                                  <w:sz w:val="18"/>
                                  <w:szCs w:val="18"/>
                                  <w:lang w:val="it-IT"/>
                                </w:rPr>
                                <w:t xml:space="preserve"> SICP oppure</w:t>
                              </w:r>
                            </w:p>
                            <w:p w14:paraId="3F1B84BD" w14:textId="141BAF5E" w:rsidR="00C10A3A" w:rsidRDefault="00C10A3A" w:rsidP="0010188F">
                              <w:pPr>
                                <w:jc w:val="center"/>
                                <w:rPr>
                                  <w:rFonts w:ascii="Arial" w:hAnsi="Arial" w:cs="Arial"/>
                                  <w:sz w:val="18"/>
                                  <w:szCs w:val="18"/>
                                  <w:lang w:val="it-IT"/>
                                </w:rPr>
                              </w:pPr>
                              <w:r w:rsidRPr="00CB2900">
                                <w:rPr>
                                  <w:rFonts w:ascii="Arial" w:hAnsi="Arial" w:cs="Arial"/>
                                  <w:sz w:val="18"/>
                                  <w:szCs w:val="18"/>
                                  <w:lang w:val="it-IT"/>
                                </w:rPr>
                                <w:t xml:space="preserve">con </w:t>
                              </w:r>
                              <w:r w:rsidR="003064E1" w:rsidRPr="00CB2900">
                                <w:rPr>
                                  <w:rFonts w:ascii="Arial" w:hAnsi="Arial" w:cs="Arial"/>
                                  <w:sz w:val="18"/>
                                  <w:szCs w:val="18"/>
                                  <w:lang w:val="it-IT"/>
                                </w:rPr>
                                <w:t>indagine</w:t>
                              </w:r>
                              <w:r w:rsidRPr="00CB2900">
                                <w:rPr>
                                  <w:rFonts w:ascii="Arial" w:hAnsi="Arial" w:cs="Arial"/>
                                  <w:sz w:val="18"/>
                                  <w:szCs w:val="18"/>
                                  <w:lang w:val="it-IT"/>
                                </w:rPr>
                                <w:t xml:space="preserve"> “off-line” attraverso la pubblicazione sul sito istituzionale della SA nella sezione “Amministrazione trasparente”</w:t>
                              </w:r>
                            </w:p>
                          </w:txbxContent>
                        </wps:txbx>
                        <wps:bodyPr rot="0" vert="horz" wrap="square" lIns="91440" tIns="45720" rIns="91440" bIns="45720" anchor="t" anchorCtr="0" upright="1">
                          <a:noAutofit/>
                        </wps:bodyPr>
                      </wps:wsp>
                      <wps:wsp>
                        <wps:cNvPr id="36" name="AutoShape 39"/>
                        <wps:cNvCnPr>
                          <a:cxnSpLocks noChangeShapeType="1"/>
                          <a:stCxn id="34" idx="2"/>
                          <a:endCxn id="35" idx="0"/>
                        </wps:cNvCnPr>
                        <wps:spPr bwMode="auto">
                          <a:xfrm flipH="1">
                            <a:off x="720437" y="685800"/>
                            <a:ext cx="2137063" cy="1028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40"/>
                        <wps:cNvCnPr>
                          <a:cxnSpLocks noChangeShapeType="1"/>
                          <a:stCxn id="34" idx="2"/>
                          <a:endCxn id="29" idx="0"/>
                        </wps:cNvCnPr>
                        <wps:spPr bwMode="auto">
                          <a:xfrm flipH="1">
                            <a:off x="2457450" y="685800"/>
                            <a:ext cx="400050"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41"/>
                        <wps:cNvSpPr txBox="1">
                          <a:spLocks noChangeArrowheads="1"/>
                        </wps:cNvSpPr>
                        <wps:spPr bwMode="auto">
                          <a:xfrm>
                            <a:off x="685800" y="4572000"/>
                            <a:ext cx="1714500" cy="800100"/>
                          </a:xfrm>
                          <a:prstGeom prst="rect">
                            <a:avLst/>
                          </a:prstGeom>
                          <a:solidFill>
                            <a:srgbClr val="FFFFFF"/>
                          </a:solidFill>
                          <a:ln w="9525">
                            <a:solidFill>
                              <a:srgbClr val="000000"/>
                            </a:solidFill>
                            <a:miter lim="800000"/>
                            <a:headEnd/>
                            <a:tailEnd/>
                          </a:ln>
                        </wps:spPr>
                        <wps:txbx>
                          <w:txbxContent>
                            <w:p w14:paraId="797C7CCD" w14:textId="30CA7069" w:rsidR="00C10A3A" w:rsidRPr="004306F0" w:rsidRDefault="00C10A3A" w:rsidP="00E2448F">
                              <w:pPr>
                                <w:rPr>
                                  <w:rFonts w:ascii="Arial" w:hAnsi="Arial" w:cs="Arial"/>
                                  <w:sz w:val="18"/>
                                  <w:szCs w:val="18"/>
                                  <w:lang w:val="it-IT"/>
                                </w:rPr>
                              </w:pPr>
                              <w:r w:rsidRPr="004306F0">
                                <w:rPr>
                                  <w:rFonts w:ascii="Arial" w:hAnsi="Arial" w:cs="Arial"/>
                                  <w:sz w:val="18"/>
                                  <w:szCs w:val="18"/>
                                  <w:lang w:val="it-IT"/>
                                </w:rPr>
                                <w:t>Manifestazione d’interesse da parte dell’OE+ inoltro preventivo/i</w:t>
                              </w:r>
                            </w:p>
                          </w:txbxContent>
                        </wps:txbx>
                        <wps:bodyPr rot="0" vert="horz" wrap="square" lIns="91440" tIns="45720" rIns="91440" bIns="45720" anchor="t" anchorCtr="0" upright="1">
                          <a:noAutofit/>
                        </wps:bodyPr>
                      </wps:wsp>
                      <wps:wsp>
                        <wps:cNvPr id="39" name="AutoShape 42"/>
                        <wps:cNvCnPr>
                          <a:cxnSpLocks noChangeShapeType="1"/>
                          <a:stCxn id="35" idx="2"/>
                          <a:endCxn id="38" idx="0"/>
                        </wps:cNvCnPr>
                        <wps:spPr bwMode="auto">
                          <a:xfrm>
                            <a:off x="720437" y="3512127"/>
                            <a:ext cx="822613" cy="10598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Text Box 43"/>
                        <wps:cNvSpPr txBox="1">
                          <a:spLocks noChangeArrowheads="1"/>
                        </wps:cNvSpPr>
                        <wps:spPr bwMode="auto">
                          <a:xfrm>
                            <a:off x="2514600" y="6743700"/>
                            <a:ext cx="1371600" cy="457200"/>
                          </a:xfrm>
                          <a:prstGeom prst="rect">
                            <a:avLst/>
                          </a:prstGeom>
                          <a:solidFill>
                            <a:srgbClr val="FFFFFF"/>
                          </a:solidFill>
                          <a:ln w="9525">
                            <a:solidFill>
                              <a:srgbClr val="000000"/>
                            </a:solidFill>
                            <a:miter lim="800000"/>
                            <a:headEnd/>
                            <a:tailEnd/>
                          </a:ln>
                        </wps:spPr>
                        <wps:txbx>
                          <w:txbxContent>
                            <w:p w14:paraId="44B35D41" w14:textId="77777777" w:rsidR="00C10A3A" w:rsidRPr="004306F0" w:rsidRDefault="00C10A3A" w:rsidP="00E2448F">
                              <w:pPr>
                                <w:rPr>
                                  <w:rFonts w:ascii="Arial" w:hAnsi="Arial" w:cs="Arial"/>
                                  <w:sz w:val="18"/>
                                  <w:szCs w:val="18"/>
                                </w:rPr>
                              </w:pPr>
                              <w:r w:rsidRPr="004306F0">
                                <w:rPr>
                                  <w:rFonts w:ascii="Arial" w:hAnsi="Arial" w:cs="Arial"/>
                                  <w:sz w:val="18"/>
                                  <w:szCs w:val="18"/>
                                </w:rPr>
                                <w:t>Affidamento diretto</w:t>
                              </w:r>
                            </w:p>
                          </w:txbxContent>
                        </wps:txbx>
                        <wps:bodyPr rot="0" vert="horz" wrap="square" lIns="91440" tIns="45720" rIns="91440" bIns="45720" anchor="t" anchorCtr="0" upright="1">
                          <a:noAutofit/>
                        </wps:bodyPr>
                      </wps:wsp>
                      <wps:wsp>
                        <wps:cNvPr id="41" name="AutoShape 44"/>
                        <wps:cNvCnPr>
                          <a:cxnSpLocks noChangeShapeType="1"/>
                          <a:stCxn id="38" idx="2"/>
                          <a:endCxn id="40" idx="0"/>
                        </wps:cNvCnPr>
                        <wps:spPr bwMode="auto">
                          <a:xfrm>
                            <a:off x="1543050" y="5372100"/>
                            <a:ext cx="1657350" cy="137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45"/>
                        <wps:cNvCnPr>
                          <a:cxnSpLocks noChangeShapeType="1"/>
                          <a:stCxn id="31" idx="2"/>
                          <a:endCxn id="40" idx="0"/>
                        </wps:cNvCnPr>
                        <wps:spPr bwMode="auto">
                          <a:xfrm flipH="1">
                            <a:off x="3200400" y="5257800"/>
                            <a:ext cx="1028700" cy="1485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46"/>
                        <wps:cNvCnPr>
                          <a:cxnSpLocks noChangeShapeType="1"/>
                          <a:stCxn id="34" idx="2"/>
                          <a:endCxn id="30" idx="0"/>
                        </wps:cNvCnPr>
                        <wps:spPr bwMode="auto">
                          <a:xfrm>
                            <a:off x="2857500" y="685800"/>
                            <a:ext cx="1200150"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47"/>
                        <wps:cNvSpPr txBox="1">
                          <a:spLocks noChangeArrowheads="1"/>
                        </wps:cNvSpPr>
                        <wps:spPr bwMode="auto">
                          <a:xfrm>
                            <a:off x="5143500" y="1714500"/>
                            <a:ext cx="1257300" cy="1028700"/>
                          </a:xfrm>
                          <a:prstGeom prst="rect">
                            <a:avLst/>
                          </a:prstGeom>
                          <a:solidFill>
                            <a:srgbClr val="FFFFFF"/>
                          </a:solidFill>
                          <a:ln w="9525">
                            <a:solidFill>
                              <a:srgbClr val="000000"/>
                            </a:solidFill>
                            <a:miter lim="800000"/>
                            <a:headEnd/>
                            <a:tailEnd/>
                          </a:ln>
                        </wps:spPr>
                        <wps:txbx>
                          <w:txbxContent>
                            <w:p w14:paraId="0BAD3A27" w14:textId="696A7719" w:rsidR="00C10A3A" w:rsidRPr="00D50E69" w:rsidRDefault="00C10A3A" w:rsidP="00E2448F">
                              <w:pPr>
                                <w:rPr>
                                  <w:rFonts w:ascii="Arial" w:hAnsi="Arial" w:cs="Arial"/>
                                  <w:sz w:val="18"/>
                                  <w:szCs w:val="18"/>
                                  <w:lang w:val="it-IT"/>
                                </w:rPr>
                              </w:pPr>
                              <w:r w:rsidRPr="005A62E1">
                                <w:rPr>
                                  <w:rFonts w:ascii="Arial" w:hAnsi="Arial" w:cs="Arial"/>
                                  <w:sz w:val="18"/>
                                  <w:szCs w:val="18"/>
                                  <w:lang w:val="it-IT"/>
                                </w:rPr>
                                <w:t>Consultazione dell’elenco degli operatori economici</w:t>
                              </w:r>
                              <w:r w:rsidRPr="004306F0">
                                <w:rPr>
                                  <w:rFonts w:ascii="Arial" w:hAnsi="Arial" w:cs="Arial"/>
                                  <w:sz w:val="18"/>
                                  <w:szCs w:val="18"/>
                                  <w:lang w:val="it-IT"/>
                                </w:rPr>
                                <w:t xml:space="preserve"> o indirizzario</w:t>
                              </w:r>
                              <w:r>
                                <w:rPr>
                                  <w:rFonts w:ascii="Arial" w:hAnsi="Arial" w:cs="Arial"/>
                                  <w:sz w:val="18"/>
                                  <w:szCs w:val="18"/>
                                  <w:lang w:val="it-IT"/>
                                </w:rPr>
                                <w:t xml:space="preserve"> </w:t>
                              </w:r>
                              <w:r w:rsidRPr="00D50E69">
                                <w:rPr>
                                  <w:rFonts w:ascii="Arial" w:hAnsi="Arial" w:cs="Arial"/>
                                  <w:sz w:val="18"/>
                                  <w:szCs w:val="18"/>
                                  <w:lang w:val="it-IT"/>
                                </w:rPr>
                                <w:t>nel sistema telematico</w:t>
                              </w:r>
                            </w:p>
                          </w:txbxContent>
                        </wps:txbx>
                        <wps:bodyPr rot="0" vert="horz" wrap="square" lIns="91440" tIns="45720" rIns="91440" bIns="45720" anchor="t" anchorCtr="0" upright="1">
                          <a:noAutofit/>
                        </wps:bodyPr>
                      </wps:wsp>
                      <wps:wsp>
                        <wps:cNvPr id="45" name="AutoShape 48"/>
                        <wps:cNvCnPr>
                          <a:cxnSpLocks noChangeShapeType="1"/>
                          <a:stCxn id="34" idx="2"/>
                          <a:endCxn id="44" idx="0"/>
                        </wps:cNvCnPr>
                        <wps:spPr bwMode="auto">
                          <a:xfrm>
                            <a:off x="2857500" y="685800"/>
                            <a:ext cx="2914650" cy="1028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AutoShape 49"/>
                        <wps:cNvCnPr>
                          <a:cxnSpLocks noChangeShapeType="1"/>
                        </wps:cNvCnPr>
                        <wps:spPr bwMode="auto">
                          <a:xfrm>
                            <a:off x="2597381" y="2499849"/>
                            <a:ext cx="1254182" cy="230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AutoShape 50"/>
                        <wps:cNvCnPr>
                          <a:cxnSpLocks noChangeShapeType="1"/>
                          <a:stCxn id="44" idx="2"/>
                        </wps:cNvCnPr>
                        <wps:spPr bwMode="auto">
                          <a:xfrm flipH="1">
                            <a:off x="4400550" y="2743200"/>
                            <a:ext cx="1371600" cy="2057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AutoShape 51"/>
                        <wps:cNvCnPr>
                          <a:cxnSpLocks noChangeShapeType="1"/>
                          <a:stCxn id="30" idx="2"/>
                          <a:endCxn id="31" idx="0"/>
                        </wps:cNvCnPr>
                        <wps:spPr bwMode="auto">
                          <a:xfrm>
                            <a:off x="4057650" y="2628900"/>
                            <a:ext cx="171450" cy="2171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Text Box 52"/>
                        <wps:cNvSpPr txBox="1">
                          <a:spLocks noChangeArrowheads="1"/>
                        </wps:cNvSpPr>
                        <wps:spPr bwMode="auto">
                          <a:xfrm>
                            <a:off x="1714500" y="1028700"/>
                            <a:ext cx="2514600" cy="228600"/>
                          </a:xfrm>
                          <a:prstGeom prst="rect">
                            <a:avLst/>
                          </a:prstGeom>
                          <a:solidFill>
                            <a:srgbClr val="FFFFFF"/>
                          </a:solidFill>
                          <a:ln w="9525">
                            <a:solidFill>
                              <a:srgbClr val="000000"/>
                            </a:solidFill>
                            <a:miter lim="800000"/>
                            <a:headEnd/>
                            <a:tailEnd/>
                          </a:ln>
                        </wps:spPr>
                        <wps:txbx>
                          <w:txbxContent>
                            <w:p w14:paraId="07CB63EF" w14:textId="77777777" w:rsidR="00C10A3A" w:rsidRPr="00215F1F" w:rsidRDefault="00C10A3A" w:rsidP="00E2448F">
                              <w:pPr>
                                <w:jc w:val="center"/>
                                <w:rPr>
                                  <w:rFonts w:ascii="Arial" w:hAnsi="Arial" w:cs="Arial"/>
                                  <w:sz w:val="18"/>
                                  <w:szCs w:val="18"/>
                                </w:rPr>
                              </w:pPr>
                              <w:r>
                                <w:rPr>
                                  <w:rFonts w:ascii="Arial" w:hAnsi="Arial" w:cs="Arial"/>
                                  <w:sz w:val="18"/>
                                  <w:szCs w:val="18"/>
                                </w:rPr>
                                <w:t>ALTERNATIVE:</w:t>
                              </w:r>
                            </w:p>
                          </w:txbxContent>
                        </wps:txbx>
                        <wps:bodyPr rot="0" vert="horz" wrap="square" lIns="91440" tIns="45720" rIns="91440" bIns="45720" anchor="t" anchorCtr="0" upright="1">
                          <a:noAutofit/>
                        </wps:bodyPr>
                      </wps:wsp>
                    </wpc:wpc>
                  </a:graphicData>
                </a:graphic>
              </wp:inline>
            </w:drawing>
          </mc:Choice>
          <mc:Fallback>
            <w:pict>
              <v:group w14:anchorId="3974DD84" id="Zeichenbereich 50" o:spid="_x0000_s1053" editas="canvas" style="width:506.8pt;height:573.5pt;mso-position-horizontal-relative:char;mso-position-vertical-relative:line" coordsize="64363,72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">
                <v:shape id="_x0000_s1054" type="#_x0000_t75" style="position:absolute;width:64363;height:72828;visibility:visible;mso-wrap-style:square" filled="t">
                  <v:fill o:detectmouseclick="t"/>
                  <v:path o:connecttype="none"/>
                </v:shape>
                <v:shape id="Text Box 32" o:spid="_x0000_s1055" type="#_x0000_t202" style="position:absolute;left:18288;top:19431;width:1257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6C813C5A" w14:textId="77777777" w:rsidR="00C10A3A" w:rsidRPr="00B42995" w:rsidRDefault="00C10A3A" w:rsidP="00E2448F">
                        <w:pPr>
                          <w:jc w:val="center"/>
                          <w:rPr>
                            <w:rFonts w:ascii="Arial" w:hAnsi="Arial" w:cs="Arial"/>
                            <w:sz w:val="18"/>
                            <w:szCs w:val="18"/>
                            <w:lang w:val="it-IT"/>
                          </w:rPr>
                        </w:pPr>
                        <w:r w:rsidRPr="00B42995">
                          <w:rPr>
                            <w:rFonts w:ascii="Arial" w:hAnsi="Arial" w:cs="Arial"/>
                            <w:sz w:val="18"/>
                            <w:szCs w:val="18"/>
                            <w:lang w:val="it-IT"/>
                          </w:rPr>
                          <w:t>Prodotto presente in MEPA/MEPAB?</w:t>
                        </w:r>
                      </w:p>
                    </w:txbxContent>
                  </v:textbox>
                </v:shape>
                <v:shape id="Text Box 33" o:spid="_x0000_s1056" type="#_x0000_t202" style="position:absolute;left:35433;top:19431;width:1028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3D571B34" w14:textId="77777777" w:rsidR="00C10A3A" w:rsidRPr="00E66F8D" w:rsidRDefault="00C10A3A" w:rsidP="00E2448F">
                        <w:pPr>
                          <w:rPr>
                            <w:rFonts w:ascii="Arial" w:hAnsi="Arial" w:cs="Arial"/>
                            <w:sz w:val="18"/>
                            <w:szCs w:val="18"/>
                            <w:lang w:val="it-IT"/>
                          </w:rPr>
                        </w:pPr>
                        <w:r>
                          <w:rPr>
                            <w:rFonts w:ascii="Arial" w:hAnsi="Arial" w:cs="Arial"/>
                            <w:sz w:val="18"/>
                            <w:szCs w:val="18"/>
                            <w:lang w:val="it-IT"/>
                          </w:rPr>
                          <w:t xml:space="preserve">Altro (es: ricerche su </w:t>
                        </w:r>
                        <w:r w:rsidRPr="00D50E69">
                          <w:rPr>
                            <w:rFonts w:ascii="Arial" w:hAnsi="Arial" w:cs="Arial"/>
                            <w:sz w:val="18"/>
                            <w:szCs w:val="18"/>
                            <w:lang w:val="it-IT"/>
                          </w:rPr>
                          <w:t>internet)</w:t>
                        </w:r>
                      </w:p>
                    </w:txbxContent>
                  </v:textbox>
                </v:shape>
                <v:shape id="Text Box 34" o:spid="_x0000_s1057" type="#_x0000_t202" style="position:absolute;left:35433;top:48006;width:1371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">
                  <v:textbox>
                    <w:txbxContent>
                      <w:p w14:paraId="1F2E404A" w14:textId="10D321EF" w:rsidR="00C10A3A" w:rsidRPr="004306F0" w:rsidRDefault="00C10A3A" w:rsidP="00E2448F">
                        <w:pPr>
                          <w:rPr>
                            <w:rFonts w:ascii="Arial" w:hAnsi="Arial" w:cs="Arial"/>
                            <w:sz w:val="18"/>
                            <w:szCs w:val="18"/>
                          </w:rPr>
                        </w:pPr>
                        <w:r w:rsidRPr="004306F0">
                          <w:rPr>
                            <w:rFonts w:ascii="Arial" w:hAnsi="Arial" w:cs="Arial"/>
                            <w:sz w:val="18"/>
                            <w:szCs w:val="18"/>
                          </w:rPr>
                          <w:t xml:space="preserve">Richiesta di preventivo/i </w:t>
                        </w:r>
                      </w:p>
                    </w:txbxContent>
                  </v:textbox>
                </v:shape>
                <v:shape id="Text Box 37" o:spid="_x0000_s1058" type="#_x0000_t202" style="position:absolute;left:19431;top:3429;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27CC0758" w14:textId="77777777" w:rsidR="00C10A3A" w:rsidRPr="004306F0" w:rsidRDefault="00C10A3A" w:rsidP="00E2448F">
                        <w:pPr>
                          <w:jc w:val="center"/>
                          <w:rPr>
                            <w:rFonts w:ascii="Arial" w:hAnsi="Arial" w:cs="Arial"/>
                            <w:sz w:val="20"/>
                            <w:szCs w:val="20"/>
                          </w:rPr>
                        </w:pPr>
                        <w:r w:rsidRPr="004306F0">
                          <w:rPr>
                            <w:rFonts w:ascii="Arial" w:hAnsi="Arial" w:cs="Arial"/>
                            <w:sz w:val="20"/>
                            <w:szCs w:val="20"/>
                          </w:rPr>
                          <w:t>Indagine di mercato:</w:t>
                        </w:r>
                      </w:p>
                    </w:txbxContent>
                  </v:textbox>
                </v:shape>
                <v:shape id="Text Box 38" o:spid="_x0000_s1059" type="#_x0000_t202" style="position:absolute;top:17140;width:14408;height:17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55121F54" w14:textId="77777777" w:rsidR="00C10A3A" w:rsidRPr="00CB2900" w:rsidRDefault="00C10A3A" w:rsidP="0010188F">
                        <w:pPr>
                          <w:jc w:val="center"/>
                          <w:rPr>
                            <w:rFonts w:ascii="Arial" w:hAnsi="Arial" w:cs="Arial"/>
                            <w:sz w:val="18"/>
                            <w:szCs w:val="18"/>
                            <w:u w:val="single"/>
                            <w:lang w:val="it-IT"/>
                          </w:rPr>
                        </w:pPr>
                        <w:r w:rsidRPr="00CB2900">
                          <w:rPr>
                            <w:rFonts w:ascii="Arial" w:hAnsi="Arial" w:cs="Arial"/>
                            <w:sz w:val="18"/>
                            <w:szCs w:val="18"/>
                            <w:u w:val="single"/>
                            <w:lang w:val="it-IT"/>
                          </w:rPr>
                          <w:t>Pubblicazione di un Avviso indagine di mercato:</w:t>
                        </w:r>
                      </w:p>
                      <w:p w14:paraId="431CCC21" w14:textId="447984C1" w:rsidR="00C10A3A" w:rsidRPr="00CB2900" w:rsidRDefault="00C10A3A" w:rsidP="0010188F">
                        <w:pPr>
                          <w:jc w:val="center"/>
                          <w:rPr>
                            <w:rFonts w:ascii="Arial" w:hAnsi="Arial" w:cs="Arial"/>
                            <w:sz w:val="18"/>
                            <w:szCs w:val="18"/>
                            <w:lang w:val="it-IT"/>
                          </w:rPr>
                        </w:pPr>
                        <w:r w:rsidRPr="00CB2900">
                          <w:rPr>
                            <w:rFonts w:ascii="Arial" w:hAnsi="Arial" w:cs="Arial"/>
                            <w:sz w:val="18"/>
                            <w:szCs w:val="18"/>
                            <w:lang w:val="it-IT"/>
                          </w:rPr>
                          <w:t xml:space="preserve">con procedura telematica </w:t>
                        </w:r>
                        <w:r w:rsidR="00483D87">
                          <w:rPr>
                            <w:rFonts w:ascii="Arial" w:hAnsi="Arial" w:cs="Arial"/>
                            <w:sz w:val="18"/>
                            <w:szCs w:val="18"/>
                            <w:lang w:val="it-IT"/>
                          </w:rPr>
                          <w:t>in piattaforma</w:t>
                        </w:r>
                        <w:r w:rsidRPr="00CB2900">
                          <w:rPr>
                            <w:rFonts w:ascii="Arial" w:hAnsi="Arial" w:cs="Arial"/>
                            <w:sz w:val="18"/>
                            <w:szCs w:val="18"/>
                            <w:lang w:val="it-IT"/>
                          </w:rPr>
                          <w:t xml:space="preserve"> SICP oppure</w:t>
                        </w:r>
                      </w:p>
                      <w:p w14:paraId="3F1B84BD" w14:textId="141BAF5E" w:rsidR="00C10A3A" w:rsidRDefault="00C10A3A" w:rsidP="0010188F">
                        <w:pPr>
                          <w:jc w:val="center"/>
                          <w:rPr>
                            <w:rFonts w:ascii="Arial" w:hAnsi="Arial" w:cs="Arial"/>
                            <w:sz w:val="18"/>
                            <w:szCs w:val="18"/>
                            <w:lang w:val="it-IT"/>
                          </w:rPr>
                        </w:pPr>
                        <w:r w:rsidRPr="00CB2900">
                          <w:rPr>
                            <w:rFonts w:ascii="Arial" w:hAnsi="Arial" w:cs="Arial"/>
                            <w:sz w:val="18"/>
                            <w:szCs w:val="18"/>
                            <w:lang w:val="it-IT"/>
                          </w:rPr>
                          <w:t xml:space="preserve">con </w:t>
                        </w:r>
                        <w:r w:rsidR="003064E1" w:rsidRPr="00CB2900">
                          <w:rPr>
                            <w:rFonts w:ascii="Arial" w:hAnsi="Arial" w:cs="Arial"/>
                            <w:sz w:val="18"/>
                            <w:szCs w:val="18"/>
                            <w:lang w:val="it-IT"/>
                          </w:rPr>
                          <w:t>indagine</w:t>
                        </w:r>
                        <w:r w:rsidRPr="00CB2900">
                          <w:rPr>
                            <w:rFonts w:ascii="Arial" w:hAnsi="Arial" w:cs="Arial"/>
                            <w:sz w:val="18"/>
                            <w:szCs w:val="18"/>
                            <w:lang w:val="it-IT"/>
                          </w:rPr>
                          <w:t xml:space="preserve"> “off-line” attraverso la pubblicazione sul sito istituzionale della SA nella sezione “Amministrazione trasparente”</w:t>
                        </w:r>
                      </w:p>
                    </w:txbxContent>
                  </v:textbox>
                </v:shape>
                <v:shape id="AutoShape 39" o:spid="_x0000_s1060" type="#_x0000_t32" style="position:absolute;left:7204;top:6858;width:21371;height:102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">
                  <v:stroke endarrow="block"/>
                </v:shape>
                <v:shape id="AutoShape 40" o:spid="_x0000_s1061" type="#_x0000_t32" style="position:absolute;left:24574;top:6858;width:4001;height:125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">
                  <v:stroke endarrow="block"/>
                </v:shape>
                <v:shape id="Text Box 41" o:spid="_x0000_s1062" type="#_x0000_t202" style="position:absolute;left:6858;top:45720;width:17145;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v:textbox>
                    <w:txbxContent>
                      <w:p w14:paraId="797C7CCD" w14:textId="30CA7069" w:rsidR="00C10A3A" w:rsidRPr="004306F0" w:rsidRDefault="00C10A3A" w:rsidP="00E2448F">
                        <w:pPr>
                          <w:rPr>
                            <w:rFonts w:ascii="Arial" w:hAnsi="Arial" w:cs="Arial"/>
                            <w:sz w:val="18"/>
                            <w:szCs w:val="18"/>
                            <w:lang w:val="it-IT"/>
                          </w:rPr>
                        </w:pPr>
                        <w:r w:rsidRPr="004306F0">
                          <w:rPr>
                            <w:rFonts w:ascii="Arial" w:hAnsi="Arial" w:cs="Arial"/>
                            <w:sz w:val="18"/>
                            <w:szCs w:val="18"/>
                            <w:lang w:val="it-IT"/>
                          </w:rPr>
                          <w:t>Manifestazione d’interesse da parte dell’OE+ inoltro preventivo/i</w:t>
                        </w:r>
                      </w:p>
                    </w:txbxContent>
                  </v:textbox>
                </v:shape>
                <v:shape id="AutoShape 42" o:spid="_x0000_s1063" type="#_x0000_t32" style="position:absolute;left:7204;top:35121;width:8226;height:10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">
                  <v:stroke endarrow="block"/>
                </v:shape>
                <v:shape id="Text Box 43" o:spid="_x0000_s1064" type="#_x0000_t202" style="position:absolute;left:25146;top:67437;width:1371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">
                  <v:textbox>
                    <w:txbxContent>
                      <w:p w14:paraId="44B35D41" w14:textId="77777777" w:rsidR="00C10A3A" w:rsidRPr="004306F0" w:rsidRDefault="00C10A3A" w:rsidP="00E2448F">
                        <w:pPr>
                          <w:rPr>
                            <w:rFonts w:ascii="Arial" w:hAnsi="Arial" w:cs="Arial"/>
                            <w:sz w:val="18"/>
                            <w:szCs w:val="18"/>
                          </w:rPr>
                        </w:pPr>
                        <w:r w:rsidRPr="004306F0">
                          <w:rPr>
                            <w:rFonts w:ascii="Arial" w:hAnsi="Arial" w:cs="Arial"/>
                            <w:sz w:val="18"/>
                            <w:szCs w:val="18"/>
                          </w:rPr>
                          <w:t>Affidamento diretto</w:t>
                        </w:r>
                      </w:p>
                    </w:txbxContent>
                  </v:textbox>
                </v:shape>
                <v:shape id="AutoShape 44" o:spid="_x0000_s1065" type="#_x0000_t32" style="position:absolute;left:15430;top:53721;width:16574;height:137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xAAAANsAAAAPAAAAZHJzL2Rvd25yZXYueG1sRI9Ba8JA&#10;FITvQv/D8gq96SZS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KP+Yv/EAAAA2wAAAA8A&#10;AAAAAAAAAAAAAAAABwIAAGRycy9kb3ducmV2LnhtbFBLBQYAAAAAAwADALcAAAD4AgAAAAA=&#10;">
                  <v:stroke endarrow="block"/>
                </v:shape>
                <v:shape id="AutoShape 45" o:spid="_x0000_s1066" type="#_x0000_t32" style="position:absolute;left:32004;top:52578;width:10287;height:148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wSqwwAAANsAAAAPAAAAZHJzL2Rvd25yZXYueG1sRI9PawIx&#10;FMTvBb9DeEJv3Wyl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O1cEqsMAAADbAAAADwAA&#10;AAAAAAAAAAAAAAAHAgAAZHJzL2Rvd25yZXYueG1sUEsFBgAAAAADAAMAtwAAAPcCAAAAAA==&#10;">
                  <v:stroke endarrow="block"/>
                </v:shape>
                <v:shape id="AutoShape 46" o:spid="_x0000_s1067" type="#_x0000_t32" style="position:absolute;left:28575;top:6858;width:12001;height:125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">
                  <v:stroke endarrow="block"/>
                </v:shape>
                <v:shape id="Text Box 47" o:spid="_x0000_s1068" type="#_x0000_t202" style="position:absolute;left:51435;top:17145;width:12573;height:10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">
                  <v:textbox>
                    <w:txbxContent>
                      <w:p w14:paraId="0BAD3A27" w14:textId="696A7719" w:rsidR="00C10A3A" w:rsidRPr="00D50E69" w:rsidRDefault="00C10A3A" w:rsidP="00E2448F">
                        <w:pPr>
                          <w:rPr>
                            <w:rFonts w:ascii="Arial" w:hAnsi="Arial" w:cs="Arial"/>
                            <w:sz w:val="18"/>
                            <w:szCs w:val="18"/>
                            <w:lang w:val="it-IT"/>
                          </w:rPr>
                        </w:pPr>
                        <w:r w:rsidRPr="005A62E1">
                          <w:rPr>
                            <w:rFonts w:ascii="Arial" w:hAnsi="Arial" w:cs="Arial"/>
                            <w:sz w:val="18"/>
                            <w:szCs w:val="18"/>
                            <w:lang w:val="it-IT"/>
                          </w:rPr>
                          <w:t>Consultazione dell’elenco degli operatori economici</w:t>
                        </w:r>
                        <w:r w:rsidRPr="004306F0">
                          <w:rPr>
                            <w:rFonts w:ascii="Arial" w:hAnsi="Arial" w:cs="Arial"/>
                            <w:sz w:val="18"/>
                            <w:szCs w:val="18"/>
                            <w:lang w:val="it-IT"/>
                          </w:rPr>
                          <w:t xml:space="preserve"> o indirizzario</w:t>
                        </w:r>
                        <w:r>
                          <w:rPr>
                            <w:rFonts w:ascii="Arial" w:hAnsi="Arial" w:cs="Arial"/>
                            <w:sz w:val="18"/>
                            <w:szCs w:val="18"/>
                            <w:lang w:val="it-IT"/>
                          </w:rPr>
                          <w:t xml:space="preserve"> </w:t>
                        </w:r>
                        <w:r w:rsidRPr="00D50E69">
                          <w:rPr>
                            <w:rFonts w:ascii="Arial" w:hAnsi="Arial" w:cs="Arial"/>
                            <w:sz w:val="18"/>
                            <w:szCs w:val="18"/>
                            <w:lang w:val="it-IT"/>
                          </w:rPr>
                          <w:t>nel sistema telematico</w:t>
                        </w:r>
                      </w:p>
                    </w:txbxContent>
                  </v:textbox>
                </v:shape>
                <v:shape id="AutoShape 48" o:spid="_x0000_s1069" type="#_x0000_t32" style="position:absolute;left:28575;top:6858;width:29146;height:10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T8xgAAANsAAAAPAAAAZHJzL2Rvd25yZXYueG1sRI9Pa8JA&#10;FMTvBb/D8oTe6sbSFo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3MVk/MYAAADbAAAA&#10;DwAAAAAAAAAAAAAAAAAHAgAAZHJzL2Rvd25yZXYueG1sUEsFBgAAAAADAAMAtwAAAPoCAAAAAA==&#10;">
                  <v:stroke endarrow="block"/>
                </v:shape>
                <v:shape id="AutoShape 49" o:spid="_x0000_s1070" type="#_x0000_t32" style="position:absolute;left:25973;top:24998;width:12542;height:230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">
                  <v:stroke endarrow="block"/>
                </v:shape>
                <v:shape id="AutoShape 50" o:spid="_x0000_s1071" type="#_x0000_t32" style="position:absolute;left:44005;top:27432;width:13716;height:205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">
                  <v:stroke endarrow="block"/>
                </v:shape>
                <v:shape id="AutoShape 51" o:spid="_x0000_s1072" type="#_x0000_t32" style="position:absolute;left:40576;top:26289;width:1715;height:21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">
                  <v:stroke endarrow="block"/>
                </v:shape>
                <v:shape id="Text Box 52" o:spid="_x0000_s1073" type="#_x0000_t202" style="position:absolute;left:17145;top:10287;width:251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07CB63EF" w14:textId="77777777" w:rsidR="00C10A3A" w:rsidRPr="00215F1F" w:rsidRDefault="00C10A3A" w:rsidP="00E2448F">
                        <w:pPr>
                          <w:jc w:val="center"/>
                          <w:rPr>
                            <w:rFonts w:ascii="Arial" w:hAnsi="Arial" w:cs="Arial"/>
                            <w:sz w:val="18"/>
                            <w:szCs w:val="18"/>
                          </w:rPr>
                        </w:pPr>
                        <w:r>
                          <w:rPr>
                            <w:rFonts w:ascii="Arial" w:hAnsi="Arial" w:cs="Arial"/>
                            <w:sz w:val="18"/>
                            <w:szCs w:val="18"/>
                          </w:rPr>
                          <w:t>ALTERNATIVE:</w:t>
                        </w:r>
                      </w:p>
                    </w:txbxContent>
                  </v:textbox>
                </v:shape>
                <w10:anchorlock/>
              </v:group>
            </w:pict>
          </mc:Fallback>
        </mc:AlternateContent>
      </w:r>
    </w:p>
    <w:p w14:paraId="4C2466B2" w14:textId="77777777" w:rsidR="00CF6015" w:rsidRPr="004C17F7" w:rsidRDefault="00CF6015">
      <w:pPr>
        <w:pStyle w:val="Nessunaspaziatura"/>
        <w:rPr>
          <w:rFonts w:ascii="Aptos" w:hAnsi="Aptos" w:cs="Arial"/>
          <w:sz w:val="20"/>
          <w:szCs w:val="20"/>
          <w:lang w:val="it-IT"/>
        </w:rPr>
      </w:pPr>
    </w:p>
    <w:sectPr w:rsidR="00CF6015" w:rsidRPr="004C17F7" w:rsidSect="00867E0E">
      <w:footerReference w:type="even" r:id="rId42"/>
      <w:footerReference w:type="default" r:id="rId43"/>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0AAD2" w14:textId="77777777" w:rsidR="00424E49" w:rsidRDefault="00424E49">
      <w:r>
        <w:separator/>
      </w:r>
    </w:p>
  </w:endnote>
  <w:endnote w:type="continuationSeparator" w:id="0">
    <w:p w14:paraId="2887A11F" w14:textId="77777777" w:rsidR="00424E49" w:rsidRDefault="00424E49">
      <w:r>
        <w:continuationSeparator/>
      </w:r>
    </w:p>
  </w:endnote>
  <w:endnote w:type="continuationNotice" w:id="1">
    <w:p w14:paraId="1C7DC4AC" w14:textId="77777777" w:rsidR="00424E49" w:rsidRDefault="00424E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Andale Sans UI">
    <w:altName w:val="Times New Roman"/>
    <w:charset w:val="00"/>
    <w:family w:val="auto"/>
    <w:pitch w:val="variable"/>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884F8" w14:textId="77777777" w:rsidR="00C10A3A" w:rsidRDefault="00C10A3A" w:rsidP="0086313D">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4352105C" w14:textId="77777777" w:rsidR="00C10A3A" w:rsidRDefault="00C10A3A" w:rsidP="0086313D">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A62C1" w14:textId="77777777" w:rsidR="00C10A3A" w:rsidRPr="00A11A02" w:rsidRDefault="00C10A3A" w:rsidP="0086313D">
    <w:pPr>
      <w:pStyle w:val="Pidipagina"/>
      <w:framePr w:wrap="around" w:vAnchor="text" w:hAnchor="margin" w:xAlign="right" w:y="1"/>
      <w:rPr>
        <w:rStyle w:val="Numeropagina"/>
        <w:rFonts w:ascii="Arial" w:hAnsi="Arial" w:cs="Arial"/>
        <w:sz w:val="20"/>
        <w:szCs w:val="20"/>
      </w:rPr>
    </w:pPr>
    <w:r w:rsidRPr="00A11A02">
      <w:rPr>
        <w:rStyle w:val="Numeropagina"/>
        <w:rFonts w:ascii="Arial" w:hAnsi="Arial" w:cs="Arial"/>
        <w:sz w:val="20"/>
        <w:szCs w:val="20"/>
      </w:rPr>
      <w:fldChar w:fldCharType="begin"/>
    </w:r>
    <w:r w:rsidRPr="00A11A02">
      <w:rPr>
        <w:rStyle w:val="Numeropagina"/>
        <w:rFonts w:ascii="Arial" w:hAnsi="Arial" w:cs="Arial"/>
        <w:sz w:val="20"/>
        <w:szCs w:val="20"/>
      </w:rPr>
      <w:instrText xml:space="preserve">PAGE  </w:instrText>
    </w:r>
    <w:r w:rsidRPr="00A11A02">
      <w:rPr>
        <w:rStyle w:val="Numeropagina"/>
        <w:rFonts w:ascii="Arial" w:hAnsi="Arial" w:cs="Arial"/>
        <w:sz w:val="20"/>
        <w:szCs w:val="20"/>
      </w:rPr>
      <w:fldChar w:fldCharType="separate"/>
    </w:r>
    <w:r w:rsidRPr="00A11A02">
      <w:rPr>
        <w:rStyle w:val="Numeropagina"/>
        <w:rFonts w:ascii="Arial" w:hAnsi="Arial" w:cs="Arial"/>
        <w:noProof/>
        <w:sz w:val="20"/>
        <w:szCs w:val="20"/>
      </w:rPr>
      <w:t>21</w:t>
    </w:r>
    <w:r w:rsidRPr="00A11A02">
      <w:rPr>
        <w:rStyle w:val="Numeropagina"/>
        <w:rFonts w:ascii="Arial" w:hAnsi="Arial" w:cs="Arial"/>
        <w:sz w:val="20"/>
        <w:szCs w:val="20"/>
      </w:rPr>
      <w:fldChar w:fldCharType="end"/>
    </w:r>
  </w:p>
  <w:p w14:paraId="5FEB5742" w14:textId="77777777" w:rsidR="00C10A3A" w:rsidRDefault="00C10A3A" w:rsidP="0086313D">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21348E" w14:textId="77777777" w:rsidR="00424E49" w:rsidRDefault="00424E49">
      <w:r>
        <w:separator/>
      </w:r>
    </w:p>
  </w:footnote>
  <w:footnote w:type="continuationSeparator" w:id="0">
    <w:p w14:paraId="7AB793A0" w14:textId="77777777" w:rsidR="00424E49" w:rsidRDefault="00424E49">
      <w:r>
        <w:continuationSeparator/>
      </w:r>
    </w:p>
  </w:footnote>
  <w:footnote w:type="continuationNotice" w:id="1">
    <w:p w14:paraId="0502919C" w14:textId="77777777" w:rsidR="00424E49" w:rsidRDefault="00424E4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31AF"/>
    <w:multiLevelType w:val="hybridMultilevel"/>
    <w:tmpl w:val="30164236"/>
    <w:lvl w:ilvl="0" w:tplc="945051E8">
      <w:start w:val="1"/>
      <w:numFmt w:val="bullet"/>
      <w:lvlText w:val=""/>
      <w:lvlJc w:val="left"/>
      <w:pPr>
        <w:ind w:left="360" w:hanging="360"/>
      </w:pPr>
      <w:rPr>
        <w:rFonts w:ascii="Symbol" w:hAnsi="Symbol" w:hint="default"/>
        <w:b w:val="0"/>
        <w:i w:val="0"/>
        <w:color w:val="auto"/>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15:restartNumberingAfterBreak="0">
    <w:nsid w:val="0DA829E3"/>
    <w:multiLevelType w:val="hybridMultilevel"/>
    <w:tmpl w:val="E5C69E56"/>
    <w:lvl w:ilvl="0" w:tplc="648814FA">
      <w:start w:val="2"/>
      <w:numFmt w:val="bullet"/>
      <w:lvlText w:val=""/>
      <w:lvlJc w:val="left"/>
      <w:pPr>
        <w:ind w:left="720" w:hanging="360"/>
      </w:pPr>
      <w:rPr>
        <w:rFonts w:ascii="Wingdings" w:eastAsia="Times New Roman" w:hAnsi="Wingdings" w:cs="Times New Roman" w:hint="default"/>
        <w:b/>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CA00FC"/>
    <w:multiLevelType w:val="multilevel"/>
    <w:tmpl w:val="D4DC7C7A"/>
    <w:lvl w:ilvl="0">
      <w:start w:val="1"/>
      <w:numFmt w:val="decimal"/>
      <w:lvlText w:val="%1."/>
      <w:lvlJc w:val="left"/>
      <w:pPr>
        <w:ind w:left="720" w:hanging="360"/>
      </w:pPr>
      <w:rPr>
        <w:rFonts w:ascii="Arial" w:eastAsia="Times New Roman" w:hAnsi="Arial" w:cs="Arial"/>
        <w:b/>
        <w:sz w:val="24"/>
        <w:szCs w:val="24"/>
      </w:rPr>
    </w:lvl>
    <w:lvl w:ilvl="1">
      <w:start w:val="2"/>
      <w:numFmt w:val="decimal"/>
      <w:isLgl/>
      <w:lvlText w:val="%1.%2."/>
      <w:lvlJc w:val="left"/>
      <w:pPr>
        <w:ind w:left="720" w:hanging="360"/>
      </w:pPr>
      <w:rPr>
        <w:rFonts w:eastAsia="Arial" w:hint="default"/>
        <w:color w:val="000000"/>
      </w:rPr>
    </w:lvl>
    <w:lvl w:ilvl="2">
      <w:start w:val="1"/>
      <w:numFmt w:val="decimal"/>
      <w:isLgl/>
      <w:lvlText w:val="%1.%2.%3."/>
      <w:lvlJc w:val="left"/>
      <w:pPr>
        <w:ind w:left="1080" w:hanging="720"/>
      </w:pPr>
      <w:rPr>
        <w:rFonts w:eastAsia="Arial" w:hint="default"/>
        <w:color w:val="000000"/>
      </w:rPr>
    </w:lvl>
    <w:lvl w:ilvl="3">
      <w:start w:val="1"/>
      <w:numFmt w:val="decimal"/>
      <w:isLgl/>
      <w:lvlText w:val="%1.%2.%3.%4."/>
      <w:lvlJc w:val="left"/>
      <w:pPr>
        <w:ind w:left="1080" w:hanging="720"/>
      </w:pPr>
      <w:rPr>
        <w:rFonts w:eastAsia="Arial" w:hint="default"/>
        <w:color w:val="000000"/>
      </w:rPr>
    </w:lvl>
    <w:lvl w:ilvl="4">
      <w:start w:val="1"/>
      <w:numFmt w:val="decimal"/>
      <w:isLgl/>
      <w:lvlText w:val="%1.%2.%3.%4.%5."/>
      <w:lvlJc w:val="left"/>
      <w:pPr>
        <w:ind w:left="1440" w:hanging="1080"/>
      </w:pPr>
      <w:rPr>
        <w:rFonts w:eastAsia="Arial" w:hint="default"/>
        <w:color w:val="000000"/>
      </w:rPr>
    </w:lvl>
    <w:lvl w:ilvl="5">
      <w:start w:val="1"/>
      <w:numFmt w:val="decimal"/>
      <w:isLgl/>
      <w:lvlText w:val="%1.%2.%3.%4.%5.%6."/>
      <w:lvlJc w:val="left"/>
      <w:pPr>
        <w:ind w:left="1440" w:hanging="1080"/>
      </w:pPr>
      <w:rPr>
        <w:rFonts w:eastAsia="Arial" w:hint="default"/>
        <w:color w:val="000000"/>
      </w:rPr>
    </w:lvl>
    <w:lvl w:ilvl="6">
      <w:start w:val="1"/>
      <w:numFmt w:val="decimal"/>
      <w:isLgl/>
      <w:lvlText w:val="%1.%2.%3.%4.%5.%6.%7."/>
      <w:lvlJc w:val="left"/>
      <w:pPr>
        <w:ind w:left="1800" w:hanging="1440"/>
      </w:pPr>
      <w:rPr>
        <w:rFonts w:eastAsia="Arial" w:hint="default"/>
        <w:color w:val="000000"/>
      </w:rPr>
    </w:lvl>
    <w:lvl w:ilvl="7">
      <w:start w:val="1"/>
      <w:numFmt w:val="decimal"/>
      <w:isLgl/>
      <w:lvlText w:val="%1.%2.%3.%4.%5.%6.%7.%8."/>
      <w:lvlJc w:val="left"/>
      <w:pPr>
        <w:ind w:left="1800" w:hanging="1440"/>
      </w:pPr>
      <w:rPr>
        <w:rFonts w:eastAsia="Arial" w:hint="default"/>
        <w:color w:val="000000"/>
      </w:rPr>
    </w:lvl>
    <w:lvl w:ilvl="8">
      <w:start w:val="1"/>
      <w:numFmt w:val="decimal"/>
      <w:isLgl/>
      <w:lvlText w:val="%1.%2.%3.%4.%5.%6.%7.%8.%9."/>
      <w:lvlJc w:val="left"/>
      <w:pPr>
        <w:ind w:left="2160" w:hanging="1800"/>
      </w:pPr>
      <w:rPr>
        <w:rFonts w:eastAsia="Arial" w:hint="default"/>
        <w:color w:val="000000"/>
      </w:rPr>
    </w:lvl>
  </w:abstractNum>
  <w:abstractNum w:abstractNumId="3" w15:restartNumberingAfterBreak="0">
    <w:nsid w:val="13FA0275"/>
    <w:multiLevelType w:val="hybridMultilevel"/>
    <w:tmpl w:val="0CD20E70"/>
    <w:lvl w:ilvl="0" w:tplc="0410000F">
      <w:start w:val="1"/>
      <w:numFmt w:val="decimal"/>
      <w:lvlText w:val="%1."/>
      <w:lvlJc w:val="left"/>
      <w:pPr>
        <w:ind w:left="720" w:hanging="360"/>
      </w:pPr>
      <w:rPr>
        <w:rFonts w:hint="default"/>
        <w:b w:val="0"/>
        <w:bCs w:val="0"/>
        <w:strike w:val="0"/>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0C2F59"/>
    <w:multiLevelType w:val="hybridMultilevel"/>
    <w:tmpl w:val="31E80108"/>
    <w:lvl w:ilvl="0" w:tplc="04070005">
      <w:start w:val="1"/>
      <w:numFmt w:val="bullet"/>
      <w:lvlText w:val=""/>
      <w:lvlJc w:val="left"/>
      <w:pPr>
        <w:tabs>
          <w:tab w:val="num" w:pos="360"/>
        </w:tabs>
        <w:ind w:left="360" w:hanging="360"/>
      </w:pPr>
      <w:rPr>
        <w:rFonts w:ascii="Wingdings" w:hAnsi="Wingding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E3E5B55"/>
    <w:multiLevelType w:val="multilevel"/>
    <w:tmpl w:val="A07C20D2"/>
    <w:styleLink w:val="Formatvorlage1"/>
    <w:lvl w:ilvl="0">
      <w:start w:val="1"/>
      <w:numFmt w:val="decimal"/>
      <w:lvlText w:val="%1."/>
      <w:lvlJc w:val="left"/>
      <w:pPr>
        <w:ind w:left="360" w:hanging="360"/>
      </w:pPr>
      <w:rPr>
        <w:rFonts w:hint="default"/>
      </w:rPr>
    </w:lvl>
    <w:lvl w:ilvl="1">
      <w:start w:val="1"/>
      <w:numFmt w:val="none"/>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3B36EB"/>
    <w:multiLevelType w:val="hybridMultilevel"/>
    <w:tmpl w:val="04708524"/>
    <w:lvl w:ilvl="0" w:tplc="B08A10E8">
      <w:start w:val="1"/>
      <w:numFmt w:val="bullet"/>
      <w:lvlText w:val="-"/>
      <w:lvlJc w:val="left"/>
      <w:pPr>
        <w:ind w:left="720" w:hanging="360"/>
      </w:pPr>
      <w:rPr>
        <w:rFonts w:ascii="Arial" w:eastAsia="Times New Roman"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5AB47FC"/>
    <w:multiLevelType w:val="hybridMultilevel"/>
    <w:tmpl w:val="B8F4FE50"/>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 w15:restartNumberingAfterBreak="0">
    <w:nsid w:val="27B32CDD"/>
    <w:multiLevelType w:val="multilevel"/>
    <w:tmpl w:val="35266806"/>
    <w:lvl w:ilvl="0">
      <w:start w:val="1"/>
      <w:numFmt w:val="decimal"/>
      <w:lvlText w:val="%1."/>
      <w:lvlJc w:val="left"/>
      <w:pPr>
        <w:ind w:left="720" w:hanging="360"/>
      </w:pPr>
      <w:rPr>
        <w:color w:val="auto"/>
      </w:rPr>
    </w:lvl>
    <w:lvl w:ilvl="1">
      <w:start w:val="4"/>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0A0223A"/>
    <w:multiLevelType w:val="hybridMultilevel"/>
    <w:tmpl w:val="AC2A6EBA"/>
    <w:lvl w:ilvl="0" w:tplc="B08A10E8">
      <w:start w:val="1"/>
      <w:numFmt w:val="bullet"/>
      <w:lvlText w:val="-"/>
      <w:lvlJc w:val="left"/>
      <w:pPr>
        <w:ind w:left="1353" w:hanging="360"/>
      </w:pPr>
      <w:rPr>
        <w:rFonts w:ascii="Arial" w:eastAsia="Times New Roman" w:hAnsi="Arial" w:cs="Arial" w:hint="default"/>
        <w:sz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4887CAA"/>
    <w:multiLevelType w:val="hybridMultilevel"/>
    <w:tmpl w:val="F656D63C"/>
    <w:lvl w:ilvl="0" w:tplc="5F58294E">
      <w:numFmt w:val="bullet"/>
      <w:lvlText w:val="-"/>
      <w:lvlJc w:val="left"/>
      <w:pPr>
        <w:ind w:left="720" w:hanging="360"/>
      </w:pPr>
      <w:rPr>
        <w:rFonts w:ascii="Arial" w:eastAsia="Calibri" w:hAnsi="Arial" w:cs="Arial" w:hint="default"/>
        <w:strike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56E707C"/>
    <w:multiLevelType w:val="multilevel"/>
    <w:tmpl w:val="3B7EA1FE"/>
    <w:lvl w:ilvl="0">
      <w:start w:val="3"/>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6F92382"/>
    <w:multiLevelType w:val="multilevel"/>
    <w:tmpl w:val="D66809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769062E"/>
    <w:multiLevelType w:val="hybridMultilevel"/>
    <w:tmpl w:val="1846ADD4"/>
    <w:lvl w:ilvl="0" w:tplc="D178986E">
      <w:start w:val="30"/>
      <w:numFmt w:val="bullet"/>
      <w:lvlText w:val="-"/>
      <w:lvlJc w:val="left"/>
      <w:pPr>
        <w:ind w:left="720" w:hanging="360"/>
      </w:pPr>
      <w:rPr>
        <w:rFonts w:ascii="Aptos" w:eastAsiaTheme="minorHAnsi" w:hAnsi="Aptos" w:cstheme="minorBidi"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A341EF0"/>
    <w:multiLevelType w:val="hybridMultilevel"/>
    <w:tmpl w:val="5CE0788A"/>
    <w:lvl w:ilvl="0" w:tplc="FFFFFFFF">
      <w:start w:val="1"/>
      <w:numFmt w:val="decimal"/>
      <w:lvlText w:val="%1."/>
      <w:lvlJc w:val="left"/>
      <w:pPr>
        <w:ind w:left="-1716" w:hanging="360"/>
      </w:pPr>
      <w:rPr>
        <w:rFonts w:hint="default"/>
        <w:b w:val="0"/>
        <w:bCs w:val="0"/>
        <w:strike w:val="0"/>
        <w:sz w:val="20"/>
      </w:rPr>
    </w:lvl>
    <w:lvl w:ilvl="1" w:tplc="FFFFFFFF">
      <w:start w:val="1"/>
      <w:numFmt w:val="bullet"/>
      <w:lvlText w:val="o"/>
      <w:lvlJc w:val="left"/>
      <w:pPr>
        <w:ind w:left="-996" w:hanging="360"/>
      </w:pPr>
      <w:rPr>
        <w:rFonts w:ascii="Courier New" w:hAnsi="Courier New" w:cs="Courier New" w:hint="default"/>
      </w:rPr>
    </w:lvl>
    <w:lvl w:ilvl="2" w:tplc="FFFFFFFF">
      <w:start w:val="1"/>
      <w:numFmt w:val="bullet"/>
      <w:lvlText w:val=""/>
      <w:lvlJc w:val="left"/>
      <w:pPr>
        <w:ind w:left="-276" w:hanging="360"/>
      </w:pPr>
      <w:rPr>
        <w:rFonts w:ascii="Wingdings" w:hAnsi="Wingdings" w:hint="default"/>
      </w:rPr>
    </w:lvl>
    <w:lvl w:ilvl="3" w:tplc="FFFFFFFF">
      <w:start w:val="1"/>
      <w:numFmt w:val="decimal"/>
      <w:lvlText w:val="%4."/>
      <w:lvlJc w:val="left"/>
      <w:pPr>
        <w:ind w:left="444" w:hanging="360"/>
      </w:pPr>
      <w:rPr>
        <w:rFonts w:hint="default"/>
        <w:b w:val="0"/>
        <w:bCs w:val="0"/>
        <w:strike w:val="0"/>
        <w:sz w:val="20"/>
      </w:rPr>
    </w:lvl>
    <w:lvl w:ilvl="4" w:tplc="FFFFFFFF">
      <w:start w:val="1"/>
      <w:numFmt w:val="decimal"/>
      <w:lvlText w:val="%5."/>
      <w:lvlJc w:val="left"/>
      <w:pPr>
        <w:ind w:left="1164" w:hanging="360"/>
      </w:pPr>
      <w:rPr>
        <w:rFonts w:hint="default"/>
        <w:b w:val="0"/>
        <w:bCs w:val="0"/>
        <w:strike w:val="0"/>
        <w:sz w:val="20"/>
      </w:rPr>
    </w:lvl>
    <w:lvl w:ilvl="5" w:tplc="FFFFFFFF" w:tentative="1">
      <w:start w:val="1"/>
      <w:numFmt w:val="bullet"/>
      <w:lvlText w:val=""/>
      <w:lvlJc w:val="left"/>
      <w:pPr>
        <w:ind w:left="1884" w:hanging="360"/>
      </w:pPr>
      <w:rPr>
        <w:rFonts w:ascii="Wingdings" w:hAnsi="Wingdings" w:hint="default"/>
      </w:rPr>
    </w:lvl>
    <w:lvl w:ilvl="6" w:tplc="FFFFFFFF" w:tentative="1">
      <w:start w:val="1"/>
      <w:numFmt w:val="bullet"/>
      <w:lvlText w:val=""/>
      <w:lvlJc w:val="left"/>
      <w:pPr>
        <w:ind w:left="2604" w:hanging="360"/>
      </w:pPr>
      <w:rPr>
        <w:rFonts w:ascii="Symbol" w:hAnsi="Symbol" w:hint="default"/>
      </w:rPr>
    </w:lvl>
    <w:lvl w:ilvl="7" w:tplc="FFFFFFFF" w:tentative="1">
      <w:start w:val="1"/>
      <w:numFmt w:val="bullet"/>
      <w:lvlText w:val="o"/>
      <w:lvlJc w:val="left"/>
      <w:pPr>
        <w:ind w:left="3324" w:hanging="360"/>
      </w:pPr>
      <w:rPr>
        <w:rFonts w:ascii="Courier New" w:hAnsi="Courier New" w:cs="Courier New" w:hint="default"/>
      </w:rPr>
    </w:lvl>
    <w:lvl w:ilvl="8" w:tplc="FFFFFFFF" w:tentative="1">
      <w:start w:val="1"/>
      <w:numFmt w:val="bullet"/>
      <w:lvlText w:val=""/>
      <w:lvlJc w:val="left"/>
      <w:pPr>
        <w:ind w:left="4044" w:hanging="360"/>
      </w:pPr>
      <w:rPr>
        <w:rFonts w:ascii="Wingdings" w:hAnsi="Wingdings" w:hint="default"/>
      </w:rPr>
    </w:lvl>
  </w:abstractNum>
  <w:abstractNum w:abstractNumId="15" w15:restartNumberingAfterBreak="0">
    <w:nsid w:val="3C787B7F"/>
    <w:multiLevelType w:val="hybridMultilevel"/>
    <w:tmpl w:val="FEB2BFE0"/>
    <w:lvl w:ilvl="0" w:tplc="648814FA">
      <w:start w:val="2"/>
      <w:numFmt w:val="bullet"/>
      <w:lvlText w:val=""/>
      <w:lvlJc w:val="left"/>
      <w:pPr>
        <w:ind w:left="360" w:hanging="360"/>
      </w:pPr>
      <w:rPr>
        <w:rFonts w:ascii="Wingdings" w:eastAsia="Times New Roman" w:hAnsi="Wingdings" w:cs="Times New Roman" w:hint="default"/>
        <w:b/>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6" w15:restartNumberingAfterBreak="0">
    <w:nsid w:val="401E7F2C"/>
    <w:multiLevelType w:val="multilevel"/>
    <w:tmpl w:val="9B602A40"/>
    <w:lvl w:ilvl="0">
      <w:start w:val="1"/>
      <w:numFmt w:val="decimal"/>
      <w:lvlText w:val="%1."/>
      <w:lvlJc w:val="left"/>
      <w:pPr>
        <w:ind w:left="360" w:hanging="360"/>
      </w:pPr>
      <w:rPr>
        <w:rFonts w:hint="default"/>
      </w:rPr>
    </w:lvl>
    <w:lvl w:ilvl="1">
      <w:numFmt w:val="none"/>
      <w:lvlText w:val="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BE0185"/>
    <w:multiLevelType w:val="hybridMultilevel"/>
    <w:tmpl w:val="2CA2B506"/>
    <w:lvl w:ilvl="0" w:tplc="59B4A218">
      <w:start w:val="1"/>
      <w:numFmt w:val="bullet"/>
      <w:lvlText w:val=""/>
      <w:lvlJc w:val="left"/>
      <w:pPr>
        <w:ind w:left="360" w:hanging="360"/>
      </w:pPr>
      <w:rPr>
        <w:rFonts w:ascii="Symbol" w:hAnsi="Symbol" w:hint="default"/>
        <w:b w:val="0"/>
        <w:i w:val="0"/>
        <w:color w:val="auto"/>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8" w15:restartNumberingAfterBreak="0">
    <w:nsid w:val="44B92573"/>
    <w:multiLevelType w:val="multilevel"/>
    <w:tmpl w:val="04F43D64"/>
    <w:lvl w:ilvl="0">
      <w:start w:val="1"/>
      <w:numFmt w:val="decimal"/>
      <w:lvlText w:val="%1."/>
      <w:lvlJc w:val="left"/>
      <w:pPr>
        <w:ind w:left="360" w:hanging="360"/>
      </w:pPr>
      <w:rPr>
        <w:b/>
      </w:rPr>
    </w:lvl>
    <w:lvl w:ilvl="1">
      <w:start w:val="1"/>
      <w:numFmt w:val="decimal"/>
      <w:lvlText w:val="%1.%2."/>
      <w:lvlJc w:val="left"/>
      <w:pPr>
        <w:ind w:left="858" w:hanging="432"/>
      </w:pPr>
    </w:lvl>
    <w:lvl w:ilvl="2">
      <w:start w:val="1"/>
      <w:numFmt w:val="decimal"/>
      <w:lvlText w:val="%1.%2.%3."/>
      <w:lvlJc w:val="left"/>
      <w:pPr>
        <w:ind w:left="1497" w:hanging="504"/>
      </w:pPr>
      <w:rPr>
        <w:strike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AE75220"/>
    <w:multiLevelType w:val="hybridMultilevel"/>
    <w:tmpl w:val="6B50609E"/>
    <w:lvl w:ilvl="0" w:tplc="0D84CA72">
      <w:start w:val="1"/>
      <w:numFmt w:val="decimal"/>
      <w:lvlText w:val="%1."/>
      <w:lvlJc w:val="left"/>
      <w:pPr>
        <w:ind w:left="1065" w:hanging="705"/>
      </w:pPr>
      <w:rPr>
        <w:rFonts w:hint="default"/>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DD64E3D"/>
    <w:multiLevelType w:val="hybridMultilevel"/>
    <w:tmpl w:val="4E42B7F4"/>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1" w15:restartNumberingAfterBreak="0">
    <w:nsid w:val="4F261B51"/>
    <w:multiLevelType w:val="multilevel"/>
    <w:tmpl w:val="D66809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C10177B"/>
    <w:multiLevelType w:val="hybridMultilevel"/>
    <w:tmpl w:val="2BDE60F8"/>
    <w:lvl w:ilvl="0" w:tplc="A78E7496">
      <w:start w:val="1"/>
      <w:numFmt w:val="decimal"/>
      <w:lvlText w:val="%1."/>
      <w:lvlJc w:val="left"/>
      <w:pPr>
        <w:ind w:left="720"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5DF60267"/>
    <w:multiLevelType w:val="hybridMultilevel"/>
    <w:tmpl w:val="EB62CD9A"/>
    <w:lvl w:ilvl="0" w:tplc="0407000F">
      <w:start w:val="1"/>
      <w:numFmt w:val="decimal"/>
      <w:lvlText w:val="%1."/>
      <w:lvlJc w:val="left"/>
      <w:pPr>
        <w:ind w:left="720" w:hanging="360"/>
      </w:pPr>
      <w:rPr>
        <w:rFonts w:hint="default"/>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47060C1"/>
    <w:multiLevelType w:val="hybridMultilevel"/>
    <w:tmpl w:val="294CB15E"/>
    <w:lvl w:ilvl="0" w:tplc="B08A10E8">
      <w:start w:val="1"/>
      <w:numFmt w:val="bullet"/>
      <w:lvlText w:val="-"/>
      <w:lvlJc w:val="left"/>
      <w:pPr>
        <w:ind w:left="720" w:hanging="360"/>
      </w:pPr>
      <w:rPr>
        <w:rFonts w:ascii="Arial" w:eastAsia="Times New Roman"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F461FAC"/>
    <w:multiLevelType w:val="multilevel"/>
    <w:tmpl w:val="751C3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4D00DE8"/>
    <w:multiLevelType w:val="hybridMultilevel"/>
    <w:tmpl w:val="4F24A918"/>
    <w:lvl w:ilvl="0" w:tplc="FFFFFFFF">
      <w:start w:val="1"/>
      <w:numFmt w:val="bullet"/>
      <w:lvlText w:val="•"/>
      <w:lvlJc w:val="left"/>
      <w:pPr>
        <w:ind w:left="720" w:hanging="360"/>
      </w:pPr>
      <w:rPr>
        <w:rFonts w:ascii="Microsoft Sans Serif" w:eastAsia="Microsoft Sans Serif" w:hAnsi="Microsoft Sans Serif" w:cs="Microsoft Sans Serif"/>
        <w:b w:val="0"/>
        <w:i w:val="0"/>
        <w:strike w:val="0"/>
        <w:dstrike w:val="0"/>
        <w:color w:val="000000"/>
        <w:sz w:val="20"/>
        <w:szCs w:val="20"/>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BF35C39"/>
    <w:multiLevelType w:val="multilevel"/>
    <w:tmpl w:val="7D467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41115857">
    <w:abstractNumId w:val="4"/>
  </w:num>
  <w:num w:numId="2" w16cid:durableId="461383630">
    <w:abstractNumId w:val="18"/>
  </w:num>
  <w:num w:numId="3" w16cid:durableId="993072372">
    <w:abstractNumId w:val="1"/>
  </w:num>
  <w:num w:numId="4" w16cid:durableId="711468097">
    <w:abstractNumId w:val="8"/>
  </w:num>
  <w:num w:numId="5" w16cid:durableId="2047176950">
    <w:abstractNumId w:val="12"/>
  </w:num>
  <w:num w:numId="6" w16cid:durableId="291402401">
    <w:abstractNumId w:val="3"/>
  </w:num>
  <w:num w:numId="7" w16cid:durableId="2009407196">
    <w:abstractNumId w:val="9"/>
  </w:num>
  <w:num w:numId="8" w16cid:durableId="245068891">
    <w:abstractNumId w:val="24"/>
  </w:num>
  <w:num w:numId="9" w16cid:durableId="1064136426">
    <w:abstractNumId w:val="6"/>
  </w:num>
  <w:num w:numId="10" w16cid:durableId="2096704672">
    <w:abstractNumId w:val="15"/>
  </w:num>
  <w:num w:numId="11" w16cid:durableId="1620181092">
    <w:abstractNumId w:val="10"/>
  </w:num>
  <w:num w:numId="12" w16cid:durableId="1288006276">
    <w:abstractNumId w:val="21"/>
  </w:num>
  <w:num w:numId="13" w16cid:durableId="1686979402">
    <w:abstractNumId w:val="2"/>
  </w:num>
  <w:num w:numId="14" w16cid:durableId="49697045">
    <w:abstractNumId w:val="16"/>
  </w:num>
  <w:num w:numId="15" w16cid:durableId="36124338">
    <w:abstractNumId w:val="5"/>
  </w:num>
  <w:num w:numId="16" w16cid:durableId="725832180">
    <w:abstractNumId w:val="26"/>
  </w:num>
  <w:num w:numId="17" w16cid:durableId="1789815670">
    <w:abstractNumId w:val="22"/>
  </w:num>
  <w:num w:numId="18" w16cid:durableId="1116874281">
    <w:abstractNumId w:val="17"/>
  </w:num>
  <w:num w:numId="19" w16cid:durableId="1781413790">
    <w:abstractNumId w:val="0"/>
  </w:num>
  <w:num w:numId="20" w16cid:durableId="2031103440">
    <w:abstractNumId w:val="24"/>
  </w:num>
  <w:num w:numId="21" w16cid:durableId="7233314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5805107">
    <w:abstractNumId w:val="24"/>
  </w:num>
  <w:num w:numId="23" w16cid:durableId="798457541">
    <w:abstractNumId w:val="19"/>
  </w:num>
  <w:num w:numId="24" w16cid:durableId="1940018154">
    <w:abstractNumId w:val="27"/>
  </w:num>
  <w:num w:numId="25" w16cid:durableId="2005820199">
    <w:abstractNumId w:val="25"/>
  </w:num>
  <w:num w:numId="26" w16cid:durableId="855922135">
    <w:abstractNumId w:val="13"/>
  </w:num>
  <w:num w:numId="27" w16cid:durableId="356974825">
    <w:abstractNumId w:val="11"/>
  </w:num>
  <w:num w:numId="28" w16cid:durableId="8830980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81290289">
    <w:abstractNumId w:val="14"/>
  </w:num>
  <w:num w:numId="30" w16cid:durableId="8115543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79637829">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F91"/>
    <w:rsid w:val="00000331"/>
    <w:rsid w:val="000011F7"/>
    <w:rsid w:val="0000168D"/>
    <w:rsid w:val="00005D43"/>
    <w:rsid w:val="00006418"/>
    <w:rsid w:val="000064FA"/>
    <w:rsid w:val="00006F75"/>
    <w:rsid w:val="00007277"/>
    <w:rsid w:val="00010331"/>
    <w:rsid w:val="0001194D"/>
    <w:rsid w:val="000120AB"/>
    <w:rsid w:val="0001222A"/>
    <w:rsid w:val="00012670"/>
    <w:rsid w:val="00013D2E"/>
    <w:rsid w:val="00013DB5"/>
    <w:rsid w:val="0001418B"/>
    <w:rsid w:val="00014BA0"/>
    <w:rsid w:val="00017E05"/>
    <w:rsid w:val="000214D9"/>
    <w:rsid w:val="00022499"/>
    <w:rsid w:val="00022E34"/>
    <w:rsid w:val="00023678"/>
    <w:rsid w:val="00023900"/>
    <w:rsid w:val="00024298"/>
    <w:rsid w:val="00024EB4"/>
    <w:rsid w:val="00025D90"/>
    <w:rsid w:val="000260E3"/>
    <w:rsid w:val="000266D5"/>
    <w:rsid w:val="00027DC5"/>
    <w:rsid w:val="00027FDB"/>
    <w:rsid w:val="0003210E"/>
    <w:rsid w:val="000358E3"/>
    <w:rsid w:val="00035E91"/>
    <w:rsid w:val="00036147"/>
    <w:rsid w:val="00037B68"/>
    <w:rsid w:val="00040744"/>
    <w:rsid w:val="000467CB"/>
    <w:rsid w:val="00050B61"/>
    <w:rsid w:val="00056ABC"/>
    <w:rsid w:val="00057AFF"/>
    <w:rsid w:val="000606B7"/>
    <w:rsid w:val="00060E3E"/>
    <w:rsid w:val="00061959"/>
    <w:rsid w:val="000664E9"/>
    <w:rsid w:val="00066C95"/>
    <w:rsid w:val="00066CB4"/>
    <w:rsid w:val="00071B74"/>
    <w:rsid w:val="00072A2E"/>
    <w:rsid w:val="00072A42"/>
    <w:rsid w:val="00073F50"/>
    <w:rsid w:val="0007484D"/>
    <w:rsid w:val="000757FD"/>
    <w:rsid w:val="00076EF4"/>
    <w:rsid w:val="00080562"/>
    <w:rsid w:val="00080F3D"/>
    <w:rsid w:val="000831FC"/>
    <w:rsid w:val="00083EF7"/>
    <w:rsid w:val="000842D1"/>
    <w:rsid w:val="00084E85"/>
    <w:rsid w:val="0008647A"/>
    <w:rsid w:val="000871BD"/>
    <w:rsid w:val="00087384"/>
    <w:rsid w:val="00091E85"/>
    <w:rsid w:val="00092891"/>
    <w:rsid w:val="00093C4C"/>
    <w:rsid w:val="000961B4"/>
    <w:rsid w:val="00096634"/>
    <w:rsid w:val="00096CE1"/>
    <w:rsid w:val="000A0324"/>
    <w:rsid w:val="000A083C"/>
    <w:rsid w:val="000A134D"/>
    <w:rsid w:val="000A574B"/>
    <w:rsid w:val="000A585B"/>
    <w:rsid w:val="000A79D1"/>
    <w:rsid w:val="000A7AF8"/>
    <w:rsid w:val="000B0FB1"/>
    <w:rsid w:val="000B262D"/>
    <w:rsid w:val="000B321A"/>
    <w:rsid w:val="000B3DAD"/>
    <w:rsid w:val="000B3F80"/>
    <w:rsid w:val="000B4004"/>
    <w:rsid w:val="000C0D92"/>
    <w:rsid w:val="000C2CD8"/>
    <w:rsid w:val="000C3A75"/>
    <w:rsid w:val="000C532E"/>
    <w:rsid w:val="000C5697"/>
    <w:rsid w:val="000D0A74"/>
    <w:rsid w:val="000D1F8F"/>
    <w:rsid w:val="000D3641"/>
    <w:rsid w:val="000D4826"/>
    <w:rsid w:val="000D4A62"/>
    <w:rsid w:val="000D6635"/>
    <w:rsid w:val="000E2163"/>
    <w:rsid w:val="000E5FCF"/>
    <w:rsid w:val="000E67D8"/>
    <w:rsid w:val="000F01FD"/>
    <w:rsid w:val="000F044C"/>
    <w:rsid w:val="000F27F9"/>
    <w:rsid w:val="000F3BE3"/>
    <w:rsid w:val="000F3D3E"/>
    <w:rsid w:val="000F51DA"/>
    <w:rsid w:val="000F7E46"/>
    <w:rsid w:val="0010188F"/>
    <w:rsid w:val="00104A9B"/>
    <w:rsid w:val="0010619A"/>
    <w:rsid w:val="00106F42"/>
    <w:rsid w:val="00107CE4"/>
    <w:rsid w:val="00110C91"/>
    <w:rsid w:val="0011300E"/>
    <w:rsid w:val="00116A28"/>
    <w:rsid w:val="00116DAB"/>
    <w:rsid w:val="001213C0"/>
    <w:rsid w:val="00123D4E"/>
    <w:rsid w:val="001260A5"/>
    <w:rsid w:val="001310E8"/>
    <w:rsid w:val="001323E2"/>
    <w:rsid w:val="00133664"/>
    <w:rsid w:val="00136171"/>
    <w:rsid w:val="00136FDB"/>
    <w:rsid w:val="0013710D"/>
    <w:rsid w:val="00137ECC"/>
    <w:rsid w:val="00140062"/>
    <w:rsid w:val="00140B06"/>
    <w:rsid w:val="001412E8"/>
    <w:rsid w:val="00141DBF"/>
    <w:rsid w:val="00141FD3"/>
    <w:rsid w:val="00144A17"/>
    <w:rsid w:val="0015068F"/>
    <w:rsid w:val="001516BB"/>
    <w:rsid w:val="00153302"/>
    <w:rsid w:val="001535C3"/>
    <w:rsid w:val="001549F1"/>
    <w:rsid w:val="0015748F"/>
    <w:rsid w:val="00163F38"/>
    <w:rsid w:val="00164B2A"/>
    <w:rsid w:val="0016582F"/>
    <w:rsid w:val="00166967"/>
    <w:rsid w:val="00167C64"/>
    <w:rsid w:val="00167CCD"/>
    <w:rsid w:val="00167D21"/>
    <w:rsid w:val="0017568D"/>
    <w:rsid w:val="00175E0E"/>
    <w:rsid w:val="00177FBB"/>
    <w:rsid w:val="00180618"/>
    <w:rsid w:val="00181174"/>
    <w:rsid w:val="00182027"/>
    <w:rsid w:val="00182CA6"/>
    <w:rsid w:val="00183B35"/>
    <w:rsid w:val="00183D4D"/>
    <w:rsid w:val="001856BA"/>
    <w:rsid w:val="00185D92"/>
    <w:rsid w:val="00186338"/>
    <w:rsid w:val="0018704B"/>
    <w:rsid w:val="001874F8"/>
    <w:rsid w:val="00191D66"/>
    <w:rsid w:val="00193D45"/>
    <w:rsid w:val="00193FA1"/>
    <w:rsid w:val="001943FC"/>
    <w:rsid w:val="001947B3"/>
    <w:rsid w:val="00195008"/>
    <w:rsid w:val="001962FA"/>
    <w:rsid w:val="00196BBF"/>
    <w:rsid w:val="00196DFA"/>
    <w:rsid w:val="001A0348"/>
    <w:rsid w:val="001A1715"/>
    <w:rsid w:val="001A2CA0"/>
    <w:rsid w:val="001A33E2"/>
    <w:rsid w:val="001A61CA"/>
    <w:rsid w:val="001B101C"/>
    <w:rsid w:val="001B2957"/>
    <w:rsid w:val="001B2BA4"/>
    <w:rsid w:val="001B33B2"/>
    <w:rsid w:val="001B395E"/>
    <w:rsid w:val="001B6063"/>
    <w:rsid w:val="001B6245"/>
    <w:rsid w:val="001B6311"/>
    <w:rsid w:val="001B68AE"/>
    <w:rsid w:val="001B6DF0"/>
    <w:rsid w:val="001B76AC"/>
    <w:rsid w:val="001C1F7B"/>
    <w:rsid w:val="001C24AB"/>
    <w:rsid w:val="001C4C2E"/>
    <w:rsid w:val="001D154E"/>
    <w:rsid w:val="001D16EB"/>
    <w:rsid w:val="001D24AA"/>
    <w:rsid w:val="001D3C32"/>
    <w:rsid w:val="001D5EF0"/>
    <w:rsid w:val="001D62D0"/>
    <w:rsid w:val="001D6A3A"/>
    <w:rsid w:val="001D6A8C"/>
    <w:rsid w:val="001E077A"/>
    <w:rsid w:val="001E07BD"/>
    <w:rsid w:val="001E09D0"/>
    <w:rsid w:val="001E0B3E"/>
    <w:rsid w:val="001E1986"/>
    <w:rsid w:val="001E3E27"/>
    <w:rsid w:val="001E4641"/>
    <w:rsid w:val="001E71B8"/>
    <w:rsid w:val="001F02E4"/>
    <w:rsid w:val="001F0D32"/>
    <w:rsid w:val="001F394B"/>
    <w:rsid w:val="001F65E3"/>
    <w:rsid w:val="001F6D51"/>
    <w:rsid w:val="001F7330"/>
    <w:rsid w:val="001F757A"/>
    <w:rsid w:val="00200D47"/>
    <w:rsid w:val="00201A61"/>
    <w:rsid w:val="00201E66"/>
    <w:rsid w:val="00203A7A"/>
    <w:rsid w:val="0020448B"/>
    <w:rsid w:val="002061DC"/>
    <w:rsid w:val="00206FF3"/>
    <w:rsid w:val="0020774B"/>
    <w:rsid w:val="002077A2"/>
    <w:rsid w:val="002115FF"/>
    <w:rsid w:val="0021168B"/>
    <w:rsid w:val="00216553"/>
    <w:rsid w:val="00217E30"/>
    <w:rsid w:val="002208E4"/>
    <w:rsid w:val="00221F1F"/>
    <w:rsid w:val="00224785"/>
    <w:rsid w:val="00224B3A"/>
    <w:rsid w:val="00233986"/>
    <w:rsid w:val="0023514D"/>
    <w:rsid w:val="002359BE"/>
    <w:rsid w:val="00237A8B"/>
    <w:rsid w:val="00240258"/>
    <w:rsid w:val="0024107F"/>
    <w:rsid w:val="002501CD"/>
    <w:rsid w:val="00253B01"/>
    <w:rsid w:val="00256692"/>
    <w:rsid w:val="00260CC1"/>
    <w:rsid w:val="00260F28"/>
    <w:rsid w:val="002621FC"/>
    <w:rsid w:val="00262B89"/>
    <w:rsid w:val="00265B5C"/>
    <w:rsid w:val="00265E2E"/>
    <w:rsid w:val="00266BCB"/>
    <w:rsid w:val="00267E07"/>
    <w:rsid w:val="002700BF"/>
    <w:rsid w:val="00280139"/>
    <w:rsid w:val="00280E05"/>
    <w:rsid w:val="00281C25"/>
    <w:rsid w:val="00283AF3"/>
    <w:rsid w:val="002869EC"/>
    <w:rsid w:val="002911C4"/>
    <w:rsid w:val="00291C80"/>
    <w:rsid w:val="00292962"/>
    <w:rsid w:val="00292E95"/>
    <w:rsid w:val="0029730D"/>
    <w:rsid w:val="002A20D7"/>
    <w:rsid w:val="002A27D7"/>
    <w:rsid w:val="002A5DFE"/>
    <w:rsid w:val="002B0931"/>
    <w:rsid w:val="002B19EE"/>
    <w:rsid w:val="002B4327"/>
    <w:rsid w:val="002B54B1"/>
    <w:rsid w:val="002B671B"/>
    <w:rsid w:val="002B6E32"/>
    <w:rsid w:val="002C1428"/>
    <w:rsid w:val="002C3A7A"/>
    <w:rsid w:val="002C4EC6"/>
    <w:rsid w:val="002C580E"/>
    <w:rsid w:val="002C5BC6"/>
    <w:rsid w:val="002D0078"/>
    <w:rsid w:val="002D0912"/>
    <w:rsid w:val="002D1727"/>
    <w:rsid w:val="002D21C9"/>
    <w:rsid w:val="002D2562"/>
    <w:rsid w:val="002D2765"/>
    <w:rsid w:val="002D2DBC"/>
    <w:rsid w:val="002D4206"/>
    <w:rsid w:val="002D50E5"/>
    <w:rsid w:val="002D5B5B"/>
    <w:rsid w:val="002D7F4A"/>
    <w:rsid w:val="002E023F"/>
    <w:rsid w:val="002E039D"/>
    <w:rsid w:val="002E427B"/>
    <w:rsid w:val="002E482B"/>
    <w:rsid w:val="002E664E"/>
    <w:rsid w:val="002F0BAD"/>
    <w:rsid w:val="002F2C2D"/>
    <w:rsid w:val="00301188"/>
    <w:rsid w:val="003064E1"/>
    <w:rsid w:val="00306707"/>
    <w:rsid w:val="0031134F"/>
    <w:rsid w:val="00313211"/>
    <w:rsid w:val="00313EFD"/>
    <w:rsid w:val="003178C7"/>
    <w:rsid w:val="00320C43"/>
    <w:rsid w:val="00321D05"/>
    <w:rsid w:val="003228D5"/>
    <w:rsid w:val="0032529F"/>
    <w:rsid w:val="00325993"/>
    <w:rsid w:val="00325A96"/>
    <w:rsid w:val="00327376"/>
    <w:rsid w:val="00327F89"/>
    <w:rsid w:val="00330F16"/>
    <w:rsid w:val="00333A00"/>
    <w:rsid w:val="00333E58"/>
    <w:rsid w:val="00335323"/>
    <w:rsid w:val="00336283"/>
    <w:rsid w:val="00344E7F"/>
    <w:rsid w:val="00345247"/>
    <w:rsid w:val="0034595C"/>
    <w:rsid w:val="00345C8E"/>
    <w:rsid w:val="003461A2"/>
    <w:rsid w:val="00350220"/>
    <w:rsid w:val="0035034B"/>
    <w:rsid w:val="00353124"/>
    <w:rsid w:val="00354F33"/>
    <w:rsid w:val="00356B33"/>
    <w:rsid w:val="00360E7E"/>
    <w:rsid w:val="0036158B"/>
    <w:rsid w:val="00361D4F"/>
    <w:rsid w:val="00362485"/>
    <w:rsid w:val="0036351C"/>
    <w:rsid w:val="0036393A"/>
    <w:rsid w:val="003639F6"/>
    <w:rsid w:val="00364DCE"/>
    <w:rsid w:val="003653F1"/>
    <w:rsid w:val="00366CE8"/>
    <w:rsid w:val="00370F6E"/>
    <w:rsid w:val="003722DC"/>
    <w:rsid w:val="003828D6"/>
    <w:rsid w:val="003839B7"/>
    <w:rsid w:val="00384428"/>
    <w:rsid w:val="00386F3C"/>
    <w:rsid w:val="00387BD4"/>
    <w:rsid w:val="00392626"/>
    <w:rsid w:val="00393890"/>
    <w:rsid w:val="00394CC3"/>
    <w:rsid w:val="00396678"/>
    <w:rsid w:val="003A0FBC"/>
    <w:rsid w:val="003A19AF"/>
    <w:rsid w:val="003A4D0E"/>
    <w:rsid w:val="003A5791"/>
    <w:rsid w:val="003A5D6D"/>
    <w:rsid w:val="003A622D"/>
    <w:rsid w:val="003A6744"/>
    <w:rsid w:val="003A7E79"/>
    <w:rsid w:val="003B014A"/>
    <w:rsid w:val="003B0190"/>
    <w:rsid w:val="003B12EA"/>
    <w:rsid w:val="003B4AC4"/>
    <w:rsid w:val="003B6530"/>
    <w:rsid w:val="003B72AD"/>
    <w:rsid w:val="003B7B02"/>
    <w:rsid w:val="003C3362"/>
    <w:rsid w:val="003C7C83"/>
    <w:rsid w:val="003D0FF0"/>
    <w:rsid w:val="003D5345"/>
    <w:rsid w:val="003D5BB1"/>
    <w:rsid w:val="003D5F93"/>
    <w:rsid w:val="003D6225"/>
    <w:rsid w:val="003D73FB"/>
    <w:rsid w:val="003D7714"/>
    <w:rsid w:val="003E0C7F"/>
    <w:rsid w:val="003E2A66"/>
    <w:rsid w:val="003E39B8"/>
    <w:rsid w:val="003E47F5"/>
    <w:rsid w:val="003E5281"/>
    <w:rsid w:val="003E5968"/>
    <w:rsid w:val="003E5F3D"/>
    <w:rsid w:val="003E62C1"/>
    <w:rsid w:val="003E69A8"/>
    <w:rsid w:val="003E717A"/>
    <w:rsid w:val="003F225D"/>
    <w:rsid w:val="003F4FDF"/>
    <w:rsid w:val="003F5549"/>
    <w:rsid w:val="003F6BD7"/>
    <w:rsid w:val="003F6C89"/>
    <w:rsid w:val="003F7E07"/>
    <w:rsid w:val="00404359"/>
    <w:rsid w:val="00404DA6"/>
    <w:rsid w:val="00405CC3"/>
    <w:rsid w:val="00407E0D"/>
    <w:rsid w:val="00410E7B"/>
    <w:rsid w:val="00412AF1"/>
    <w:rsid w:val="00412B06"/>
    <w:rsid w:val="00414029"/>
    <w:rsid w:val="00420BBE"/>
    <w:rsid w:val="004221C4"/>
    <w:rsid w:val="004240F3"/>
    <w:rsid w:val="004240F6"/>
    <w:rsid w:val="00424E49"/>
    <w:rsid w:val="00426BEA"/>
    <w:rsid w:val="004306F0"/>
    <w:rsid w:val="004361F4"/>
    <w:rsid w:val="00437A6B"/>
    <w:rsid w:val="00440196"/>
    <w:rsid w:val="00441088"/>
    <w:rsid w:val="0044123F"/>
    <w:rsid w:val="004428B4"/>
    <w:rsid w:val="00444EF1"/>
    <w:rsid w:val="004451EB"/>
    <w:rsid w:val="00447105"/>
    <w:rsid w:val="004509C2"/>
    <w:rsid w:val="0045213C"/>
    <w:rsid w:val="00453289"/>
    <w:rsid w:val="00455133"/>
    <w:rsid w:val="00455A03"/>
    <w:rsid w:val="00457B28"/>
    <w:rsid w:val="004607C1"/>
    <w:rsid w:val="00460F21"/>
    <w:rsid w:val="00461C08"/>
    <w:rsid w:val="004628F9"/>
    <w:rsid w:val="0046365B"/>
    <w:rsid w:val="0046415A"/>
    <w:rsid w:val="00467725"/>
    <w:rsid w:val="0047142B"/>
    <w:rsid w:val="00471B79"/>
    <w:rsid w:val="004725F9"/>
    <w:rsid w:val="00473128"/>
    <w:rsid w:val="00473C93"/>
    <w:rsid w:val="004741FD"/>
    <w:rsid w:val="004752C4"/>
    <w:rsid w:val="00475F95"/>
    <w:rsid w:val="0048125E"/>
    <w:rsid w:val="00483D87"/>
    <w:rsid w:val="00484595"/>
    <w:rsid w:val="00484B1C"/>
    <w:rsid w:val="004859C4"/>
    <w:rsid w:val="00485E74"/>
    <w:rsid w:val="00491C76"/>
    <w:rsid w:val="00491CDC"/>
    <w:rsid w:val="00496071"/>
    <w:rsid w:val="0049768F"/>
    <w:rsid w:val="0049776C"/>
    <w:rsid w:val="004A2C6A"/>
    <w:rsid w:val="004A3408"/>
    <w:rsid w:val="004A56FB"/>
    <w:rsid w:val="004A7BD4"/>
    <w:rsid w:val="004B2290"/>
    <w:rsid w:val="004B3A22"/>
    <w:rsid w:val="004B47C9"/>
    <w:rsid w:val="004B4AC6"/>
    <w:rsid w:val="004B51D5"/>
    <w:rsid w:val="004C17F7"/>
    <w:rsid w:val="004C4F73"/>
    <w:rsid w:val="004C58B7"/>
    <w:rsid w:val="004C6E9E"/>
    <w:rsid w:val="004C74EA"/>
    <w:rsid w:val="004D077C"/>
    <w:rsid w:val="004D1ABF"/>
    <w:rsid w:val="004D429F"/>
    <w:rsid w:val="004D5C67"/>
    <w:rsid w:val="004D6F88"/>
    <w:rsid w:val="004D759C"/>
    <w:rsid w:val="004D7CF1"/>
    <w:rsid w:val="004D7E65"/>
    <w:rsid w:val="004E1EB6"/>
    <w:rsid w:val="004E21C9"/>
    <w:rsid w:val="004E5F83"/>
    <w:rsid w:val="004E7396"/>
    <w:rsid w:val="004F0468"/>
    <w:rsid w:val="004F2427"/>
    <w:rsid w:val="004F2B50"/>
    <w:rsid w:val="004F5942"/>
    <w:rsid w:val="004F6B11"/>
    <w:rsid w:val="004F7389"/>
    <w:rsid w:val="005035EC"/>
    <w:rsid w:val="00506543"/>
    <w:rsid w:val="005071CC"/>
    <w:rsid w:val="0051119A"/>
    <w:rsid w:val="005124FB"/>
    <w:rsid w:val="00512638"/>
    <w:rsid w:val="00513409"/>
    <w:rsid w:val="00513AC0"/>
    <w:rsid w:val="00516021"/>
    <w:rsid w:val="00520779"/>
    <w:rsid w:val="00521FA6"/>
    <w:rsid w:val="005229B7"/>
    <w:rsid w:val="005233AB"/>
    <w:rsid w:val="005248C7"/>
    <w:rsid w:val="00526D6F"/>
    <w:rsid w:val="00530F4B"/>
    <w:rsid w:val="00531D13"/>
    <w:rsid w:val="005320C4"/>
    <w:rsid w:val="00532BD2"/>
    <w:rsid w:val="00532D89"/>
    <w:rsid w:val="00533E24"/>
    <w:rsid w:val="005348A0"/>
    <w:rsid w:val="005355EC"/>
    <w:rsid w:val="005376C8"/>
    <w:rsid w:val="0054250E"/>
    <w:rsid w:val="00544DD3"/>
    <w:rsid w:val="005469EC"/>
    <w:rsid w:val="00546A3E"/>
    <w:rsid w:val="00550809"/>
    <w:rsid w:val="00551169"/>
    <w:rsid w:val="0055142B"/>
    <w:rsid w:val="00551461"/>
    <w:rsid w:val="0055339F"/>
    <w:rsid w:val="00560E82"/>
    <w:rsid w:val="00561531"/>
    <w:rsid w:val="00562A3E"/>
    <w:rsid w:val="00571CD7"/>
    <w:rsid w:val="00571F41"/>
    <w:rsid w:val="00571F7F"/>
    <w:rsid w:val="00573D04"/>
    <w:rsid w:val="00574203"/>
    <w:rsid w:val="00574BD4"/>
    <w:rsid w:val="005807DF"/>
    <w:rsid w:val="005815FF"/>
    <w:rsid w:val="0058180D"/>
    <w:rsid w:val="00581A04"/>
    <w:rsid w:val="00583E18"/>
    <w:rsid w:val="00583E99"/>
    <w:rsid w:val="00590E58"/>
    <w:rsid w:val="0059274D"/>
    <w:rsid w:val="00593019"/>
    <w:rsid w:val="00595A69"/>
    <w:rsid w:val="00596170"/>
    <w:rsid w:val="0059767D"/>
    <w:rsid w:val="005978DB"/>
    <w:rsid w:val="005A155D"/>
    <w:rsid w:val="005A1640"/>
    <w:rsid w:val="005A476B"/>
    <w:rsid w:val="005A5192"/>
    <w:rsid w:val="005A62E1"/>
    <w:rsid w:val="005A73CC"/>
    <w:rsid w:val="005A7975"/>
    <w:rsid w:val="005A7BAC"/>
    <w:rsid w:val="005B1527"/>
    <w:rsid w:val="005B5805"/>
    <w:rsid w:val="005B6D4E"/>
    <w:rsid w:val="005C068D"/>
    <w:rsid w:val="005C18EB"/>
    <w:rsid w:val="005C4363"/>
    <w:rsid w:val="005C46DA"/>
    <w:rsid w:val="005C7860"/>
    <w:rsid w:val="005D0013"/>
    <w:rsid w:val="005D0F12"/>
    <w:rsid w:val="005D1625"/>
    <w:rsid w:val="005D32F9"/>
    <w:rsid w:val="005D377C"/>
    <w:rsid w:val="005D46AF"/>
    <w:rsid w:val="005D5310"/>
    <w:rsid w:val="005D6A2E"/>
    <w:rsid w:val="005E122C"/>
    <w:rsid w:val="005E1F82"/>
    <w:rsid w:val="005E2F79"/>
    <w:rsid w:val="005E54EC"/>
    <w:rsid w:val="005E61F3"/>
    <w:rsid w:val="005E7994"/>
    <w:rsid w:val="005F02C5"/>
    <w:rsid w:val="005F0895"/>
    <w:rsid w:val="005F0B84"/>
    <w:rsid w:val="005F0D05"/>
    <w:rsid w:val="005F0F38"/>
    <w:rsid w:val="005F19B0"/>
    <w:rsid w:val="005F296E"/>
    <w:rsid w:val="005F3B75"/>
    <w:rsid w:val="005F7E48"/>
    <w:rsid w:val="00602082"/>
    <w:rsid w:val="006039A0"/>
    <w:rsid w:val="00604C69"/>
    <w:rsid w:val="00606C18"/>
    <w:rsid w:val="006072C2"/>
    <w:rsid w:val="006142DC"/>
    <w:rsid w:val="00614474"/>
    <w:rsid w:val="00615313"/>
    <w:rsid w:val="00615424"/>
    <w:rsid w:val="00616652"/>
    <w:rsid w:val="00617D3C"/>
    <w:rsid w:val="00620B0C"/>
    <w:rsid w:val="0062385C"/>
    <w:rsid w:val="00623C3B"/>
    <w:rsid w:val="006248DD"/>
    <w:rsid w:val="00625DC5"/>
    <w:rsid w:val="006317BC"/>
    <w:rsid w:val="00633E07"/>
    <w:rsid w:val="006354DE"/>
    <w:rsid w:val="00646ED2"/>
    <w:rsid w:val="00647F53"/>
    <w:rsid w:val="006519F3"/>
    <w:rsid w:val="00654975"/>
    <w:rsid w:val="00654C6E"/>
    <w:rsid w:val="00660617"/>
    <w:rsid w:val="006611D3"/>
    <w:rsid w:val="00661A4B"/>
    <w:rsid w:val="006648FB"/>
    <w:rsid w:val="006701A2"/>
    <w:rsid w:val="006703DF"/>
    <w:rsid w:val="006724D6"/>
    <w:rsid w:val="00673B54"/>
    <w:rsid w:val="00676126"/>
    <w:rsid w:val="00676364"/>
    <w:rsid w:val="00676F8B"/>
    <w:rsid w:val="00681E1F"/>
    <w:rsid w:val="00684CD8"/>
    <w:rsid w:val="006852AA"/>
    <w:rsid w:val="00687395"/>
    <w:rsid w:val="006879AC"/>
    <w:rsid w:val="00687AE6"/>
    <w:rsid w:val="006914DE"/>
    <w:rsid w:val="00693AA3"/>
    <w:rsid w:val="006944B6"/>
    <w:rsid w:val="00695B1B"/>
    <w:rsid w:val="00697F31"/>
    <w:rsid w:val="006A2A39"/>
    <w:rsid w:val="006A3F8E"/>
    <w:rsid w:val="006A51B1"/>
    <w:rsid w:val="006A597D"/>
    <w:rsid w:val="006A77B3"/>
    <w:rsid w:val="006B14AE"/>
    <w:rsid w:val="006B38C8"/>
    <w:rsid w:val="006B6A8A"/>
    <w:rsid w:val="006C1AEC"/>
    <w:rsid w:val="006C1AF9"/>
    <w:rsid w:val="006C54F5"/>
    <w:rsid w:val="006C56C2"/>
    <w:rsid w:val="006C5D96"/>
    <w:rsid w:val="006C677E"/>
    <w:rsid w:val="006D1664"/>
    <w:rsid w:val="006D185B"/>
    <w:rsid w:val="006D2CAC"/>
    <w:rsid w:val="006D46C7"/>
    <w:rsid w:val="006D4DC9"/>
    <w:rsid w:val="006D6E1C"/>
    <w:rsid w:val="006E0C5B"/>
    <w:rsid w:val="006E2DCA"/>
    <w:rsid w:val="006E3208"/>
    <w:rsid w:val="006E458F"/>
    <w:rsid w:val="006F2933"/>
    <w:rsid w:val="006F2AD7"/>
    <w:rsid w:val="006F4C32"/>
    <w:rsid w:val="006F653F"/>
    <w:rsid w:val="006F6CB7"/>
    <w:rsid w:val="006F75E0"/>
    <w:rsid w:val="0070045F"/>
    <w:rsid w:val="00700CBB"/>
    <w:rsid w:val="007026E9"/>
    <w:rsid w:val="0071221A"/>
    <w:rsid w:val="00713F61"/>
    <w:rsid w:val="00715465"/>
    <w:rsid w:val="007211FB"/>
    <w:rsid w:val="0072170C"/>
    <w:rsid w:val="00721F8A"/>
    <w:rsid w:val="00726931"/>
    <w:rsid w:val="007275A7"/>
    <w:rsid w:val="00727DF1"/>
    <w:rsid w:val="00734914"/>
    <w:rsid w:val="007350B4"/>
    <w:rsid w:val="0073582D"/>
    <w:rsid w:val="0073781F"/>
    <w:rsid w:val="0074034D"/>
    <w:rsid w:val="00741308"/>
    <w:rsid w:val="00742B92"/>
    <w:rsid w:val="00743F89"/>
    <w:rsid w:val="007446B1"/>
    <w:rsid w:val="00745663"/>
    <w:rsid w:val="00745AB1"/>
    <w:rsid w:val="007461E0"/>
    <w:rsid w:val="00746D98"/>
    <w:rsid w:val="00746E29"/>
    <w:rsid w:val="007506F5"/>
    <w:rsid w:val="007526C1"/>
    <w:rsid w:val="00753F46"/>
    <w:rsid w:val="00756164"/>
    <w:rsid w:val="0075692B"/>
    <w:rsid w:val="00760350"/>
    <w:rsid w:val="007646EE"/>
    <w:rsid w:val="00765848"/>
    <w:rsid w:val="00766199"/>
    <w:rsid w:val="00766E51"/>
    <w:rsid w:val="00767D46"/>
    <w:rsid w:val="00770391"/>
    <w:rsid w:val="0077121B"/>
    <w:rsid w:val="00782502"/>
    <w:rsid w:val="00783328"/>
    <w:rsid w:val="00783814"/>
    <w:rsid w:val="007854EA"/>
    <w:rsid w:val="00790995"/>
    <w:rsid w:val="00790A75"/>
    <w:rsid w:val="00792F91"/>
    <w:rsid w:val="00795AF6"/>
    <w:rsid w:val="00797AA6"/>
    <w:rsid w:val="007A0EA2"/>
    <w:rsid w:val="007A2453"/>
    <w:rsid w:val="007A4589"/>
    <w:rsid w:val="007A649B"/>
    <w:rsid w:val="007A6EAF"/>
    <w:rsid w:val="007B190D"/>
    <w:rsid w:val="007B30B3"/>
    <w:rsid w:val="007B791A"/>
    <w:rsid w:val="007B79E3"/>
    <w:rsid w:val="007C3395"/>
    <w:rsid w:val="007C3459"/>
    <w:rsid w:val="007C7D5C"/>
    <w:rsid w:val="007D2509"/>
    <w:rsid w:val="007D2C31"/>
    <w:rsid w:val="007D31F2"/>
    <w:rsid w:val="007D5DE4"/>
    <w:rsid w:val="007D5EAE"/>
    <w:rsid w:val="007D5FF9"/>
    <w:rsid w:val="007E4DC1"/>
    <w:rsid w:val="007E65A2"/>
    <w:rsid w:val="007F155A"/>
    <w:rsid w:val="007F1CCA"/>
    <w:rsid w:val="007F3045"/>
    <w:rsid w:val="007F3561"/>
    <w:rsid w:val="007F50BB"/>
    <w:rsid w:val="00804609"/>
    <w:rsid w:val="00812599"/>
    <w:rsid w:val="00812E3F"/>
    <w:rsid w:val="00812FA0"/>
    <w:rsid w:val="008144D1"/>
    <w:rsid w:val="008159B0"/>
    <w:rsid w:val="008179B6"/>
    <w:rsid w:val="00820E94"/>
    <w:rsid w:val="0082477D"/>
    <w:rsid w:val="008268FF"/>
    <w:rsid w:val="00830C97"/>
    <w:rsid w:val="00833162"/>
    <w:rsid w:val="00837E9A"/>
    <w:rsid w:val="00840B31"/>
    <w:rsid w:val="00841C57"/>
    <w:rsid w:val="00843DBE"/>
    <w:rsid w:val="00846C9D"/>
    <w:rsid w:val="00847602"/>
    <w:rsid w:val="0085196D"/>
    <w:rsid w:val="00853845"/>
    <w:rsid w:val="00854D3B"/>
    <w:rsid w:val="0085582D"/>
    <w:rsid w:val="00857CEB"/>
    <w:rsid w:val="00860F43"/>
    <w:rsid w:val="00862BC2"/>
    <w:rsid w:val="0086313D"/>
    <w:rsid w:val="0086698E"/>
    <w:rsid w:val="00867E0E"/>
    <w:rsid w:val="0087047F"/>
    <w:rsid w:val="00870DA1"/>
    <w:rsid w:val="00872CB3"/>
    <w:rsid w:val="00877D7D"/>
    <w:rsid w:val="0088007F"/>
    <w:rsid w:val="00882A4D"/>
    <w:rsid w:val="00882F4D"/>
    <w:rsid w:val="0088321B"/>
    <w:rsid w:val="008833B9"/>
    <w:rsid w:val="008867BF"/>
    <w:rsid w:val="00887C8B"/>
    <w:rsid w:val="00890A57"/>
    <w:rsid w:val="0089457C"/>
    <w:rsid w:val="00896669"/>
    <w:rsid w:val="00897349"/>
    <w:rsid w:val="008A0BA3"/>
    <w:rsid w:val="008A0E77"/>
    <w:rsid w:val="008A719C"/>
    <w:rsid w:val="008B1F5F"/>
    <w:rsid w:val="008B29AB"/>
    <w:rsid w:val="008B2B40"/>
    <w:rsid w:val="008B2E86"/>
    <w:rsid w:val="008B309C"/>
    <w:rsid w:val="008B5A81"/>
    <w:rsid w:val="008C297B"/>
    <w:rsid w:val="008C2C9C"/>
    <w:rsid w:val="008C74D9"/>
    <w:rsid w:val="008C79AB"/>
    <w:rsid w:val="008D59FA"/>
    <w:rsid w:val="008D62DF"/>
    <w:rsid w:val="008E069A"/>
    <w:rsid w:val="008E0A67"/>
    <w:rsid w:val="008E10ED"/>
    <w:rsid w:val="008E1145"/>
    <w:rsid w:val="008E1D01"/>
    <w:rsid w:val="008E316E"/>
    <w:rsid w:val="008E5157"/>
    <w:rsid w:val="008F1BA0"/>
    <w:rsid w:val="008F2085"/>
    <w:rsid w:val="008F599D"/>
    <w:rsid w:val="008F603F"/>
    <w:rsid w:val="008F619D"/>
    <w:rsid w:val="008F6710"/>
    <w:rsid w:val="0090358F"/>
    <w:rsid w:val="009040AD"/>
    <w:rsid w:val="009056BF"/>
    <w:rsid w:val="00906529"/>
    <w:rsid w:val="00907060"/>
    <w:rsid w:val="0090715B"/>
    <w:rsid w:val="00910A4D"/>
    <w:rsid w:val="0091108F"/>
    <w:rsid w:val="009115D0"/>
    <w:rsid w:val="009129CB"/>
    <w:rsid w:val="00912DB8"/>
    <w:rsid w:val="00916FEF"/>
    <w:rsid w:val="00917550"/>
    <w:rsid w:val="00921757"/>
    <w:rsid w:val="009233EB"/>
    <w:rsid w:val="009240C6"/>
    <w:rsid w:val="0092468E"/>
    <w:rsid w:val="00925BAD"/>
    <w:rsid w:val="00925DDC"/>
    <w:rsid w:val="00925F9D"/>
    <w:rsid w:val="00926995"/>
    <w:rsid w:val="00931519"/>
    <w:rsid w:val="0093646A"/>
    <w:rsid w:val="009369B2"/>
    <w:rsid w:val="009379F6"/>
    <w:rsid w:val="009411F0"/>
    <w:rsid w:val="00941BB8"/>
    <w:rsid w:val="00942A0C"/>
    <w:rsid w:val="0094300E"/>
    <w:rsid w:val="0094325A"/>
    <w:rsid w:val="00946706"/>
    <w:rsid w:val="0095002B"/>
    <w:rsid w:val="00952890"/>
    <w:rsid w:val="00954A25"/>
    <w:rsid w:val="00954BC9"/>
    <w:rsid w:val="009552EA"/>
    <w:rsid w:val="00955845"/>
    <w:rsid w:val="00956216"/>
    <w:rsid w:val="00956D0D"/>
    <w:rsid w:val="00960F9C"/>
    <w:rsid w:val="00961BA4"/>
    <w:rsid w:val="00964B27"/>
    <w:rsid w:val="00964BA3"/>
    <w:rsid w:val="00965150"/>
    <w:rsid w:val="0096588E"/>
    <w:rsid w:val="009662AA"/>
    <w:rsid w:val="0096712A"/>
    <w:rsid w:val="00967934"/>
    <w:rsid w:val="00970AA2"/>
    <w:rsid w:val="00972BC7"/>
    <w:rsid w:val="00973AD2"/>
    <w:rsid w:val="009767D9"/>
    <w:rsid w:val="00977C7C"/>
    <w:rsid w:val="00982026"/>
    <w:rsid w:val="00986590"/>
    <w:rsid w:val="00987298"/>
    <w:rsid w:val="0099117D"/>
    <w:rsid w:val="00992108"/>
    <w:rsid w:val="009938CC"/>
    <w:rsid w:val="0099401A"/>
    <w:rsid w:val="00995D56"/>
    <w:rsid w:val="00997A52"/>
    <w:rsid w:val="009A0F59"/>
    <w:rsid w:val="009A20AA"/>
    <w:rsid w:val="009A3FDA"/>
    <w:rsid w:val="009B1153"/>
    <w:rsid w:val="009B17AE"/>
    <w:rsid w:val="009B665E"/>
    <w:rsid w:val="009B67BE"/>
    <w:rsid w:val="009C0386"/>
    <w:rsid w:val="009C2E0F"/>
    <w:rsid w:val="009C41F8"/>
    <w:rsid w:val="009C44A3"/>
    <w:rsid w:val="009C4739"/>
    <w:rsid w:val="009C52E5"/>
    <w:rsid w:val="009D2731"/>
    <w:rsid w:val="009D32FC"/>
    <w:rsid w:val="009D33F4"/>
    <w:rsid w:val="009D5E8D"/>
    <w:rsid w:val="009E137B"/>
    <w:rsid w:val="009E15E0"/>
    <w:rsid w:val="009E3E7F"/>
    <w:rsid w:val="009E3E9F"/>
    <w:rsid w:val="009E548D"/>
    <w:rsid w:val="009E7F1A"/>
    <w:rsid w:val="009F0329"/>
    <w:rsid w:val="009F1379"/>
    <w:rsid w:val="009F393D"/>
    <w:rsid w:val="009F4B8D"/>
    <w:rsid w:val="009F569C"/>
    <w:rsid w:val="00A01997"/>
    <w:rsid w:val="00A030CC"/>
    <w:rsid w:val="00A0371B"/>
    <w:rsid w:val="00A03901"/>
    <w:rsid w:val="00A04176"/>
    <w:rsid w:val="00A04FCA"/>
    <w:rsid w:val="00A06D3D"/>
    <w:rsid w:val="00A0730D"/>
    <w:rsid w:val="00A10C3B"/>
    <w:rsid w:val="00A11A02"/>
    <w:rsid w:val="00A13C55"/>
    <w:rsid w:val="00A1406C"/>
    <w:rsid w:val="00A14754"/>
    <w:rsid w:val="00A15724"/>
    <w:rsid w:val="00A1632D"/>
    <w:rsid w:val="00A16537"/>
    <w:rsid w:val="00A226B6"/>
    <w:rsid w:val="00A2312C"/>
    <w:rsid w:val="00A26E06"/>
    <w:rsid w:val="00A311C3"/>
    <w:rsid w:val="00A313C6"/>
    <w:rsid w:val="00A31919"/>
    <w:rsid w:val="00A321FE"/>
    <w:rsid w:val="00A329C6"/>
    <w:rsid w:val="00A3309C"/>
    <w:rsid w:val="00A33D48"/>
    <w:rsid w:val="00A3418A"/>
    <w:rsid w:val="00A35146"/>
    <w:rsid w:val="00A3786A"/>
    <w:rsid w:val="00A41AC6"/>
    <w:rsid w:val="00A41CA0"/>
    <w:rsid w:val="00A430A9"/>
    <w:rsid w:val="00A44903"/>
    <w:rsid w:val="00A5209E"/>
    <w:rsid w:val="00A52475"/>
    <w:rsid w:val="00A532DD"/>
    <w:rsid w:val="00A53DB7"/>
    <w:rsid w:val="00A542C3"/>
    <w:rsid w:val="00A54EAC"/>
    <w:rsid w:val="00A55582"/>
    <w:rsid w:val="00A6242D"/>
    <w:rsid w:val="00A6622D"/>
    <w:rsid w:val="00A663F2"/>
    <w:rsid w:val="00A6658C"/>
    <w:rsid w:val="00A66BF5"/>
    <w:rsid w:val="00A67902"/>
    <w:rsid w:val="00A67CD4"/>
    <w:rsid w:val="00A67E2E"/>
    <w:rsid w:val="00A82917"/>
    <w:rsid w:val="00A82FE3"/>
    <w:rsid w:val="00A835E2"/>
    <w:rsid w:val="00A84EDC"/>
    <w:rsid w:val="00A85916"/>
    <w:rsid w:val="00A85C32"/>
    <w:rsid w:val="00A85F06"/>
    <w:rsid w:val="00A901A1"/>
    <w:rsid w:val="00A92F4D"/>
    <w:rsid w:val="00A934D9"/>
    <w:rsid w:val="00A95233"/>
    <w:rsid w:val="00A96F4A"/>
    <w:rsid w:val="00A975F6"/>
    <w:rsid w:val="00A9775A"/>
    <w:rsid w:val="00AA191D"/>
    <w:rsid w:val="00AA5A06"/>
    <w:rsid w:val="00AA66D7"/>
    <w:rsid w:val="00AA7E64"/>
    <w:rsid w:val="00AB07CD"/>
    <w:rsid w:val="00AB08D2"/>
    <w:rsid w:val="00AB08D4"/>
    <w:rsid w:val="00AB406A"/>
    <w:rsid w:val="00AB5875"/>
    <w:rsid w:val="00AB6745"/>
    <w:rsid w:val="00AC2BE0"/>
    <w:rsid w:val="00AC359A"/>
    <w:rsid w:val="00AC3F4A"/>
    <w:rsid w:val="00AC4C22"/>
    <w:rsid w:val="00AC4DA7"/>
    <w:rsid w:val="00AC5B16"/>
    <w:rsid w:val="00AC5C35"/>
    <w:rsid w:val="00AC6603"/>
    <w:rsid w:val="00AC68B7"/>
    <w:rsid w:val="00AC73E8"/>
    <w:rsid w:val="00AD042B"/>
    <w:rsid w:val="00AD362A"/>
    <w:rsid w:val="00AD4D4F"/>
    <w:rsid w:val="00AD5DAE"/>
    <w:rsid w:val="00AD6A2C"/>
    <w:rsid w:val="00AD7F78"/>
    <w:rsid w:val="00AE279A"/>
    <w:rsid w:val="00AE41D1"/>
    <w:rsid w:val="00AE4C83"/>
    <w:rsid w:val="00AF0741"/>
    <w:rsid w:val="00AF1E35"/>
    <w:rsid w:val="00AF51C8"/>
    <w:rsid w:val="00AF5D55"/>
    <w:rsid w:val="00AF6DF2"/>
    <w:rsid w:val="00AF7834"/>
    <w:rsid w:val="00B011BC"/>
    <w:rsid w:val="00B05AB7"/>
    <w:rsid w:val="00B063FB"/>
    <w:rsid w:val="00B06CA8"/>
    <w:rsid w:val="00B076CB"/>
    <w:rsid w:val="00B104C1"/>
    <w:rsid w:val="00B11882"/>
    <w:rsid w:val="00B11A18"/>
    <w:rsid w:val="00B1210D"/>
    <w:rsid w:val="00B12361"/>
    <w:rsid w:val="00B1390C"/>
    <w:rsid w:val="00B16A69"/>
    <w:rsid w:val="00B174D8"/>
    <w:rsid w:val="00B220E8"/>
    <w:rsid w:val="00B2545B"/>
    <w:rsid w:val="00B27087"/>
    <w:rsid w:val="00B275B2"/>
    <w:rsid w:val="00B30B49"/>
    <w:rsid w:val="00B30FEE"/>
    <w:rsid w:val="00B322AA"/>
    <w:rsid w:val="00B32316"/>
    <w:rsid w:val="00B32778"/>
    <w:rsid w:val="00B32BF4"/>
    <w:rsid w:val="00B32DDC"/>
    <w:rsid w:val="00B33714"/>
    <w:rsid w:val="00B33DA2"/>
    <w:rsid w:val="00B41D1E"/>
    <w:rsid w:val="00B432F2"/>
    <w:rsid w:val="00B43614"/>
    <w:rsid w:val="00B461FA"/>
    <w:rsid w:val="00B4633E"/>
    <w:rsid w:val="00B46390"/>
    <w:rsid w:val="00B46572"/>
    <w:rsid w:val="00B469B0"/>
    <w:rsid w:val="00B472C2"/>
    <w:rsid w:val="00B509F9"/>
    <w:rsid w:val="00B539BF"/>
    <w:rsid w:val="00B557A0"/>
    <w:rsid w:val="00B56BEF"/>
    <w:rsid w:val="00B609CD"/>
    <w:rsid w:val="00B612B7"/>
    <w:rsid w:val="00B6264C"/>
    <w:rsid w:val="00B6377C"/>
    <w:rsid w:val="00B66648"/>
    <w:rsid w:val="00B67ED7"/>
    <w:rsid w:val="00B71551"/>
    <w:rsid w:val="00B723A2"/>
    <w:rsid w:val="00B7390D"/>
    <w:rsid w:val="00B7578A"/>
    <w:rsid w:val="00B77DA5"/>
    <w:rsid w:val="00B8006D"/>
    <w:rsid w:val="00B80078"/>
    <w:rsid w:val="00B8133C"/>
    <w:rsid w:val="00B81CCC"/>
    <w:rsid w:val="00B831E7"/>
    <w:rsid w:val="00B85452"/>
    <w:rsid w:val="00B92385"/>
    <w:rsid w:val="00B9299B"/>
    <w:rsid w:val="00B93060"/>
    <w:rsid w:val="00B93F1D"/>
    <w:rsid w:val="00BA0290"/>
    <w:rsid w:val="00BA1906"/>
    <w:rsid w:val="00BA1964"/>
    <w:rsid w:val="00BA405C"/>
    <w:rsid w:val="00BA629A"/>
    <w:rsid w:val="00BB0C98"/>
    <w:rsid w:val="00BB3582"/>
    <w:rsid w:val="00BC0E93"/>
    <w:rsid w:val="00BC1378"/>
    <w:rsid w:val="00BC3923"/>
    <w:rsid w:val="00BC4C7E"/>
    <w:rsid w:val="00BC5102"/>
    <w:rsid w:val="00BC574B"/>
    <w:rsid w:val="00BC7FF1"/>
    <w:rsid w:val="00BD0E2A"/>
    <w:rsid w:val="00BD15F0"/>
    <w:rsid w:val="00BD5CCE"/>
    <w:rsid w:val="00BE2707"/>
    <w:rsid w:val="00BE3CA4"/>
    <w:rsid w:val="00BE40B1"/>
    <w:rsid w:val="00BE4DDD"/>
    <w:rsid w:val="00BE4DF9"/>
    <w:rsid w:val="00BE4EB9"/>
    <w:rsid w:val="00BE5E74"/>
    <w:rsid w:val="00BE7FF1"/>
    <w:rsid w:val="00BF0CF4"/>
    <w:rsid w:val="00BF10BD"/>
    <w:rsid w:val="00BF1424"/>
    <w:rsid w:val="00BF35DD"/>
    <w:rsid w:val="00BF3B70"/>
    <w:rsid w:val="00BF427C"/>
    <w:rsid w:val="00BF762F"/>
    <w:rsid w:val="00C00944"/>
    <w:rsid w:val="00C054A0"/>
    <w:rsid w:val="00C10A3A"/>
    <w:rsid w:val="00C10BAA"/>
    <w:rsid w:val="00C111BA"/>
    <w:rsid w:val="00C117FF"/>
    <w:rsid w:val="00C12D41"/>
    <w:rsid w:val="00C131E3"/>
    <w:rsid w:val="00C13562"/>
    <w:rsid w:val="00C164A3"/>
    <w:rsid w:val="00C17EAC"/>
    <w:rsid w:val="00C23202"/>
    <w:rsid w:val="00C2551A"/>
    <w:rsid w:val="00C27342"/>
    <w:rsid w:val="00C2754C"/>
    <w:rsid w:val="00C3218A"/>
    <w:rsid w:val="00C32AD5"/>
    <w:rsid w:val="00C35DB2"/>
    <w:rsid w:val="00C37050"/>
    <w:rsid w:val="00C377D7"/>
    <w:rsid w:val="00C43DF0"/>
    <w:rsid w:val="00C442CF"/>
    <w:rsid w:val="00C444BA"/>
    <w:rsid w:val="00C46F97"/>
    <w:rsid w:val="00C47F31"/>
    <w:rsid w:val="00C5168F"/>
    <w:rsid w:val="00C51ECC"/>
    <w:rsid w:val="00C56823"/>
    <w:rsid w:val="00C569B1"/>
    <w:rsid w:val="00C60187"/>
    <w:rsid w:val="00C601BC"/>
    <w:rsid w:val="00C6069E"/>
    <w:rsid w:val="00C606AF"/>
    <w:rsid w:val="00C60A71"/>
    <w:rsid w:val="00C60E5C"/>
    <w:rsid w:val="00C62E57"/>
    <w:rsid w:val="00C65B03"/>
    <w:rsid w:val="00C70CF0"/>
    <w:rsid w:val="00C715FE"/>
    <w:rsid w:val="00C7284B"/>
    <w:rsid w:val="00C72C69"/>
    <w:rsid w:val="00C733FC"/>
    <w:rsid w:val="00C76F59"/>
    <w:rsid w:val="00C819CB"/>
    <w:rsid w:val="00C8269D"/>
    <w:rsid w:val="00C833DF"/>
    <w:rsid w:val="00C8437E"/>
    <w:rsid w:val="00C85C50"/>
    <w:rsid w:val="00C86FE1"/>
    <w:rsid w:val="00C87A86"/>
    <w:rsid w:val="00C90E34"/>
    <w:rsid w:val="00C933EC"/>
    <w:rsid w:val="00C93812"/>
    <w:rsid w:val="00C93E41"/>
    <w:rsid w:val="00C9413F"/>
    <w:rsid w:val="00C94163"/>
    <w:rsid w:val="00C947FE"/>
    <w:rsid w:val="00C94FC6"/>
    <w:rsid w:val="00C9503A"/>
    <w:rsid w:val="00C96C3F"/>
    <w:rsid w:val="00C96D44"/>
    <w:rsid w:val="00CA0DF7"/>
    <w:rsid w:val="00CA54FF"/>
    <w:rsid w:val="00CA625E"/>
    <w:rsid w:val="00CA680A"/>
    <w:rsid w:val="00CB1C88"/>
    <w:rsid w:val="00CB2900"/>
    <w:rsid w:val="00CB6848"/>
    <w:rsid w:val="00CB701A"/>
    <w:rsid w:val="00CB7AAB"/>
    <w:rsid w:val="00CC0315"/>
    <w:rsid w:val="00CC0E7D"/>
    <w:rsid w:val="00CC175F"/>
    <w:rsid w:val="00CC28F5"/>
    <w:rsid w:val="00CC2A8D"/>
    <w:rsid w:val="00CC35B3"/>
    <w:rsid w:val="00CC63F8"/>
    <w:rsid w:val="00CD0FA7"/>
    <w:rsid w:val="00CD2FAD"/>
    <w:rsid w:val="00CD41D7"/>
    <w:rsid w:val="00CD6518"/>
    <w:rsid w:val="00CD7AD7"/>
    <w:rsid w:val="00CE08FB"/>
    <w:rsid w:val="00CE20A3"/>
    <w:rsid w:val="00CE38ED"/>
    <w:rsid w:val="00CE5CDE"/>
    <w:rsid w:val="00CE5EFD"/>
    <w:rsid w:val="00CF087A"/>
    <w:rsid w:val="00CF311D"/>
    <w:rsid w:val="00CF42B7"/>
    <w:rsid w:val="00CF6015"/>
    <w:rsid w:val="00D031A0"/>
    <w:rsid w:val="00D03CFA"/>
    <w:rsid w:val="00D03FE8"/>
    <w:rsid w:val="00D04B93"/>
    <w:rsid w:val="00D04C53"/>
    <w:rsid w:val="00D0564F"/>
    <w:rsid w:val="00D0700C"/>
    <w:rsid w:val="00D07F15"/>
    <w:rsid w:val="00D11753"/>
    <w:rsid w:val="00D11BC6"/>
    <w:rsid w:val="00D12093"/>
    <w:rsid w:val="00D13837"/>
    <w:rsid w:val="00D14997"/>
    <w:rsid w:val="00D16187"/>
    <w:rsid w:val="00D21003"/>
    <w:rsid w:val="00D23DC7"/>
    <w:rsid w:val="00D240DD"/>
    <w:rsid w:val="00D24C37"/>
    <w:rsid w:val="00D30396"/>
    <w:rsid w:val="00D30A37"/>
    <w:rsid w:val="00D316AA"/>
    <w:rsid w:val="00D31B62"/>
    <w:rsid w:val="00D3321B"/>
    <w:rsid w:val="00D33E40"/>
    <w:rsid w:val="00D37E1E"/>
    <w:rsid w:val="00D47877"/>
    <w:rsid w:val="00D479A4"/>
    <w:rsid w:val="00D50520"/>
    <w:rsid w:val="00D5187A"/>
    <w:rsid w:val="00D53EB7"/>
    <w:rsid w:val="00D54754"/>
    <w:rsid w:val="00D54C7B"/>
    <w:rsid w:val="00D54E96"/>
    <w:rsid w:val="00D56DC0"/>
    <w:rsid w:val="00D6071F"/>
    <w:rsid w:val="00D6123E"/>
    <w:rsid w:val="00D63FA6"/>
    <w:rsid w:val="00D65BAA"/>
    <w:rsid w:val="00D72F2F"/>
    <w:rsid w:val="00D73949"/>
    <w:rsid w:val="00D74A5A"/>
    <w:rsid w:val="00D75630"/>
    <w:rsid w:val="00D75792"/>
    <w:rsid w:val="00D81864"/>
    <w:rsid w:val="00D83FBD"/>
    <w:rsid w:val="00D87A4F"/>
    <w:rsid w:val="00D921CA"/>
    <w:rsid w:val="00D92F67"/>
    <w:rsid w:val="00D938AD"/>
    <w:rsid w:val="00D93E3B"/>
    <w:rsid w:val="00D93FB5"/>
    <w:rsid w:val="00D9406B"/>
    <w:rsid w:val="00D94433"/>
    <w:rsid w:val="00D96AA0"/>
    <w:rsid w:val="00DA7041"/>
    <w:rsid w:val="00DB1271"/>
    <w:rsid w:val="00DB146E"/>
    <w:rsid w:val="00DB19E7"/>
    <w:rsid w:val="00DB338F"/>
    <w:rsid w:val="00DB7F72"/>
    <w:rsid w:val="00DC079F"/>
    <w:rsid w:val="00DC3559"/>
    <w:rsid w:val="00DC3BCC"/>
    <w:rsid w:val="00DC5767"/>
    <w:rsid w:val="00DC6CAE"/>
    <w:rsid w:val="00DC759F"/>
    <w:rsid w:val="00DC7A54"/>
    <w:rsid w:val="00DD1268"/>
    <w:rsid w:val="00DD299D"/>
    <w:rsid w:val="00DD5233"/>
    <w:rsid w:val="00DD7095"/>
    <w:rsid w:val="00DD77F6"/>
    <w:rsid w:val="00DE19ED"/>
    <w:rsid w:val="00DE36B1"/>
    <w:rsid w:val="00DE39BA"/>
    <w:rsid w:val="00DE5F5D"/>
    <w:rsid w:val="00DF7FF3"/>
    <w:rsid w:val="00E0059D"/>
    <w:rsid w:val="00E01406"/>
    <w:rsid w:val="00E0177B"/>
    <w:rsid w:val="00E01A4F"/>
    <w:rsid w:val="00E0277B"/>
    <w:rsid w:val="00E02B48"/>
    <w:rsid w:val="00E02E35"/>
    <w:rsid w:val="00E04B15"/>
    <w:rsid w:val="00E04F22"/>
    <w:rsid w:val="00E06BB1"/>
    <w:rsid w:val="00E07041"/>
    <w:rsid w:val="00E07623"/>
    <w:rsid w:val="00E0786C"/>
    <w:rsid w:val="00E07E61"/>
    <w:rsid w:val="00E120F2"/>
    <w:rsid w:val="00E134E6"/>
    <w:rsid w:val="00E13ABB"/>
    <w:rsid w:val="00E1450C"/>
    <w:rsid w:val="00E159BF"/>
    <w:rsid w:val="00E1798A"/>
    <w:rsid w:val="00E2019D"/>
    <w:rsid w:val="00E22B55"/>
    <w:rsid w:val="00E2383F"/>
    <w:rsid w:val="00E239E7"/>
    <w:rsid w:val="00E23A66"/>
    <w:rsid w:val="00E24093"/>
    <w:rsid w:val="00E2447D"/>
    <w:rsid w:val="00E2448F"/>
    <w:rsid w:val="00E25008"/>
    <w:rsid w:val="00E327DE"/>
    <w:rsid w:val="00E334F9"/>
    <w:rsid w:val="00E33700"/>
    <w:rsid w:val="00E35E07"/>
    <w:rsid w:val="00E4268F"/>
    <w:rsid w:val="00E43838"/>
    <w:rsid w:val="00E44961"/>
    <w:rsid w:val="00E44E5F"/>
    <w:rsid w:val="00E45515"/>
    <w:rsid w:val="00E46A0D"/>
    <w:rsid w:val="00E46B8A"/>
    <w:rsid w:val="00E476E1"/>
    <w:rsid w:val="00E53471"/>
    <w:rsid w:val="00E550C6"/>
    <w:rsid w:val="00E55CD6"/>
    <w:rsid w:val="00E55D34"/>
    <w:rsid w:val="00E60C8A"/>
    <w:rsid w:val="00E6143A"/>
    <w:rsid w:val="00E62235"/>
    <w:rsid w:val="00E6281A"/>
    <w:rsid w:val="00E66526"/>
    <w:rsid w:val="00E6718C"/>
    <w:rsid w:val="00E70122"/>
    <w:rsid w:val="00E7108F"/>
    <w:rsid w:val="00E7143E"/>
    <w:rsid w:val="00E73477"/>
    <w:rsid w:val="00E73E3C"/>
    <w:rsid w:val="00E7439B"/>
    <w:rsid w:val="00E749E9"/>
    <w:rsid w:val="00E75DEA"/>
    <w:rsid w:val="00E8038A"/>
    <w:rsid w:val="00E830D8"/>
    <w:rsid w:val="00E85DC7"/>
    <w:rsid w:val="00E87DA5"/>
    <w:rsid w:val="00E90A20"/>
    <w:rsid w:val="00E92695"/>
    <w:rsid w:val="00E92E45"/>
    <w:rsid w:val="00E957C8"/>
    <w:rsid w:val="00EA0745"/>
    <w:rsid w:val="00EA1CA8"/>
    <w:rsid w:val="00EA3278"/>
    <w:rsid w:val="00EA366E"/>
    <w:rsid w:val="00EA7AEE"/>
    <w:rsid w:val="00EB3402"/>
    <w:rsid w:val="00EB357C"/>
    <w:rsid w:val="00EB5C0E"/>
    <w:rsid w:val="00EB6003"/>
    <w:rsid w:val="00EB74EF"/>
    <w:rsid w:val="00EB7B1B"/>
    <w:rsid w:val="00ED401F"/>
    <w:rsid w:val="00ED45B9"/>
    <w:rsid w:val="00ED5023"/>
    <w:rsid w:val="00ED5DD9"/>
    <w:rsid w:val="00ED7086"/>
    <w:rsid w:val="00EE039B"/>
    <w:rsid w:val="00EE144B"/>
    <w:rsid w:val="00EE248A"/>
    <w:rsid w:val="00EE358C"/>
    <w:rsid w:val="00EE54EE"/>
    <w:rsid w:val="00EE5CF0"/>
    <w:rsid w:val="00EE6CAA"/>
    <w:rsid w:val="00EF1CE5"/>
    <w:rsid w:val="00EF3623"/>
    <w:rsid w:val="00EF3E3F"/>
    <w:rsid w:val="00EF650C"/>
    <w:rsid w:val="00EF65B9"/>
    <w:rsid w:val="00EF7DCA"/>
    <w:rsid w:val="00F00138"/>
    <w:rsid w:val="00F05346"/>
    <w:rsid w:val="00F0716A"/>
    <w:rsid w:val="00F07EE6"/>
    <w:rsid w:val="00F10DAE"/>
    <w:rsid w:val="00F10EB3"/>
    <w:rsid w:val="00F135FD"/>
    <w:rsid w:val="00F1578F"/>
    <w:rsid w:val="00F164A9"/>
    <w:rsid w:val="00F16CCF"/>
    <w:rsid w:val="00F1721D"/>
    <w:rsid w:val="00F206E1"/>
    <w:rsid w:val="00F23C07"/>
    <w:rsid w:val="00F2586B"/>
    <w:rsid w:val="00F27669"/>
    <w:rsid w:val="00F31386"/>
    <w:rsid w:val="00F31E49"/>
    <w:rsid w:val="00F3328F"/>
    <w:rsid w:val="00F33D2F"/>
    <w:rsid w:val="00F3499A"/>
    <w:rsid w:val="00F3704B"/>
    <w:rsid w:val="00F37EEC"/>
    <w:rsid w:val="00F4040B"/>
    <w:rsid w:val="00F4055A"/>
    <w:rsid w:val="00F40AC3"/>
    <w:rsid w:val="00F42171"/>
    <w:rsid w:val="00F42E75"/>
    <w:rsid w:val="00F51287"/>
    <w:rsid w:val="00F51990"/>
    <w:rsid w:val="00F51E53"/>
    <w:rsid w:val="00F52982"/>
    <w:rsid w:val="00F550A1"/>
    <w:rsid w:val="00F60E03"/>
    <w:rsid w:val="00F66A1F"/>
    <w:rsid w:val="00F67D4E"/>
    <w:rsid w:val="00F715EA"/>
    <w:rsid w:val="00F75C06"/>
    <w:rsid w:val="00F81FAE"/>
    <w:rsid w:val="00F82E1E"/>
    <w:rsid w:val="00F860DD"/>
    <w:rsid w:val="00F8702B"/>
    <w:rsid w:val="00F916BF"/>
    <w:rsid w:val="00F91A25"/>
    <w:rsid w:val="00F93E82"/>
    <w:rsid w:val="00FA009A"/>
    <w:rsid w:val="00FA05B0"/>
    <w:rsid w:val="00FA114F"/>
    <w:rsid w:val="00FA2792"/>
    <w:rsid w:val="00FA2A48"/>
    <w:rsid w:val="00FA60C9"/>
    <w:rsid w:val="00FB0272"/>
    <w:rsid w:val="00FB0460"/>
    <w:rsid w:val="00FB1A47"/>
    <w:rsid w:val="00FB1C67"/>
    <w:rsid w:val="00FB4B43"/>
    <w:rsid w:val="00FB4F2C"/>
    <w:rsid w:val="00FB7362"/>
    <w:rsid w:val="00FB7F1D"/>
    <w:rsid w:val="00FC11D4"/>
    <w:rsid w:val="00FC2DAA"/>
    <w:rsid w:val="00FC4A65"/>
    <w:rsid w:val="00FC6E72"/>
    <w:rsid w:val="00FD6CF6"/>
    <w:rsid w:val="00FD6E5A"/>
    <w:rsid w:val="00FD7179"/>
    <w:rsid w:val="00FD7A97"/>
    <w:rsid w:val="00FE2458"/>
    <w:rsid w:val="00FE3D94"/>
    <w:rsid w:val="00FE7ACE"/>
    <w:rsid w:val="00FF121E"/>
    <w:rsid w:val="00FF3774"/>
    <w:rsid w:val="00FF4362"/>
    <w:rsid w:val="00FF63FE"/>
    <w:rsid w:val="00FF6BA1"/>
    <w:rsid w:val="00FF797E"/>
    <w:rsid w:val="026ECA41"/>
    <w:rsid w:val="02C2BD88"/>
    <w:rsid w:val="059C1260"/>
    <w:rsid w:val="0D94D3C1"/>
    <w:rsid w:val="154FD2C6"/>
    <w:rsid w:val="178E8EDF"/>
    <w:rsid w:val="1BE6B079"/>
    <w:rsid w:val="1D3BF707"/>
    <w:rsid w:val="22AC24F3"/>
    <w:rsid w:val="261A4E12"/>
    <w:rsid w:val="27122472"/>
    <w:rsid w:val="28F6F7DC"/>
    <w:rsid w:val="29859743"/>
    <w:rsid w:val="29B0EAA5"/>
    <w:rsid w:val="2A99548F"/>
    <w:rsid w:val="344A4806"/>
    <w:rsid w:val="3635C511"/>
    <w:rsid w:val="36411837"/>
    <w:rsid w:val="39A93D7A"/>
    <w:rsid w:val="40FA3A70"/>
    <w:rsid w:val="42B13012"/>
    <w:rsid w:val="47551316"/>
    <w:rsid w:val="4BCBD941"/>
    <w:rsid w:val="4C114E5E"/>
    <w:rsid w:val="4C9E49C5"/>
    <w:rsid w:val="4D457FD7"/>
    <w:rsid w:val="56369FD5"/>
    <w:rsid w:val="579DD21A"/>
    <w:rsid w:val="5C70A529"/>
    <w:rsid w:val="60E46EDE"/>
    <w:rsid w:val="6263BDCB"/>
    <w:rsid w:val="670149D9"/>
    <w:rsid w:val="68C80FA0"/>
    <w:rsid w:val="725C095E"/>
    <w:rsid w:val="72A93D01"/>
    <w:rsid w:val="72FD6C64"/>
    <w:rsid w:val="73BAA894"/>
    <w:rsid w:val="78A4D3C9"/>
    <w:rsid w:val="7B6AD1E3"/>
    <w:rsid w:val="7E14C39C"/>
    <w:rsid w:val="7E46226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CCC9B0"/>
  <w15:chartTrackingRefBased/>
  <w15:docId w15:val="{8F1222AE-0676-4DAD-899D-B78D4EE7D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92F91"/>
    <w:pPr>
      <w:spacing w:after="0" w:line="240" w:lineRule="auto"/>
    </w:pPr>
    <w:rPr>
      <w:rFonts w:ascii="Times New Roman" w:eastAsia="Times New Roman" w:hAnsi="Times New Roman" w:cs="Times New Roman"/>
      <w:sz w:val="24"/>
      <w:szCs w:val="24"/>
      <w:lang w:eastAsia="de-DE"/>
    </w:rPr>
  </w:style>
  <w:style w:type="paragraph" w:styleId="Titolo1">
    <w:name w:val="heading 1"/>
    <w:basedOn w:val="Normale"/>
    <w:next w:val="Normale"/>
    <w:link w:val="Titolo1Carattere"/>
    <w:uiPriority w:val="9"/>
    <w:qFormat/>
    <w:rsid w:val="002C5BC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link w:val="Titolo2Carattere"/>
    <w:qFormat/>
    <w:rsid w:val="00792F91"/>
    <w:pPr>
      <w:spacing w:before="100" w:beforeAutospacing="1" w:after="100" w:afterAutospacing="1"/>
      <w:outlineLvl w:val="1"/>
    </w:pPr>
    <w:rPr>
      <w:b/>
      <w:bCs/>
      <w:sz w:val="36"/>
      <w:szCs w:val="36"/>
    </w:rPr>
  </w:style>
  <w:style w:type="paragraph" w:styleId="Titolo3">
    <w:name w:val="heading 3"/>
    <w:basedOn w:val="Normale"/>
    <w:link w:val="Titolo3Carattere"/>
    <w:qFormat/>
    <w:rsid w:val="00792F91"/>
    <w:pPr>
      <w:spacing w:before="100" w:beforeAutospacing="1" w:after="100" w:afterAutospacing="1"/>
      <w:outlineLvl w:val="2"/>
    </w:pPr>
    <w:rPr>
      <w:b/>
      <w:bCs/>
      <w:sz w:val="27"/>
      <w:szCs w:val="27"/>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rsid w:val="00792F91"/>
    <w:rPr>
      <w:rFonts w:ascii="Times New Roman" w:eastAsia="Times New Roman" w:hAnsi="Times New Roman" w:cs="Times New Roman"/>
      <w:b/>
      <w:bCs/>
      <w:sz w:val="36"/>
      <w:szCs w:val="36"/>
      <w:lang w:eastAsia="de-DE"/>
    </w:rPr>
  </w:style>
  <w:style w:type="character" w:customStyle="1" w:styleId="Titolo3Carattere">
    <w:name w:val="Titolo 3 Carattere"/>
    <w:basedOn w:val="Carpredefinitoparagrafo"/>
    <w:link w:val="Titolo3"/>
    <w:rsid w:val="00792F91"/>
    <w:rPr>
      <w:rFonts w:ascii="Times New Roman" w:eastAsia="Times New Roman" w:hAnsi="Times New Roman" w:cs="Times New Roman"/>
      <w:b/>
      <w:bCs/>
      <w:sz w:val="27"/>
      <w:szCs w:val="27"/>
      <w:lang w:eastAsia="de-DE"/>
    </w:rPr>
  </w:style>
  <w:style w:type="character" w:styleId="Collegamentoipertestuale">
    <w:name w:val="Hyperlink"/>
    <w:uiPriority w:val="99"/>
    <w:rsid w:val="00792F91"/>
    <w:rPr>
      <w:color w:val="0000FF"/>
      <w:u w:val="single"/>
    </w:rPr>
  </w:style>
  <w:style w:type="paragraph" w:customStyle="1" w:styleId="Default">
    <w:name w:val="Default"/>
    <w:rsid w:val="00792F91"/>
    <w:pPr>
      <w:autoSpaceDE w:val="0"/>
      <w:autoSpaceDN w:val="0"/>
      <w:adjustRightInd w:val="0"/>
      <w:spacing w:after="0" w:line="240" w:lineRule="auto"/>
    </w:pPr>
    <w:rPr>
      <w:rFonts w:ascii="Times New Roman" w:eastAsia="Times New Roman" w:hAnsi="Times New Roman" w:cs="Times New Roman"/>
      <w:color w:val="000000"/>
      <w:sz w:val="24"/>
      <w:szCs w:val="24"/>
      <w:lang w:eastAsia="de-DE"/>
    </w:rPr>
  </w:style>
  <w:style w:type="table" w:styleId="Grigliatabella">
    <w:name w:val="Table Grid"/>
    <w:basedOn w:val="Tabellanormale"/>
    <w:rsid w:val="00792F9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sultlisthighlightterm">
    <w:name w:val="resultlisthighlightterm"/>
    <w:basedOn w:val="Carpredefinitoparagrafo"/>
    <w:rsid w:val="00792F91"/>
  </w:style>
  <w:style w:type="paragraph" w:styleId="Testonotaapidipagina">
    <w:name w:val="footnote text"/>
    <w:basedOn w:val="Normale"/>
    <w:link w:val="TestonotaapidipaginaCarattere"/>
    <w:semiHidden/>
    <w:rsid w:val="00792F91"/>
    <w:rPr>
      <w:sz w:val="20"/>
      <w:szCs w:val="20"/>
    </w:rPr>
  </w:style>
  <w:style w:type="character" w:customStyle="1" w:styleId="TestonotaapidipaginaCarattere">
    <w:name w:val="Testo nota a piè di pagina Carattere"/>
    <w:basedOn w:val="Carpredefinitoparagrafo"/>
    <w:link w:val="Testonotaapidipagina"/>
    <w:semiHidden/>
    <w:rsid w:val="00792F91"/>
    <w:rPr>
      <w:rFonts w:ascii="Times New Roman" w:eastAsia="Times New Roman" w:hAnsi="Times New Roman" w:cs="Times New Roman"/>
      <w:sz w:val="20"/>
      <w:szCs w:val="20"/>
      <w:lang w:eastAsia="de-DE"/>
    </w:rPr>
  </w:style>
  <w:style w:type="character" w:styleId="Rimandonotaapidipagina">
    <w:name w:val="footnote reference"/>
    <w:semiHidden/>
    <w:rsid w:val="00792F91"/>
    <w:rPr>
      <w:vertAlign w:val="superscript"/>
    </w:rPr>
  </w:style>
  <w:style w:type="character" w:customStyle="1" w:styleId="provvnumcomma">
    <w:name w:val="provv_numcomma"/>
    <w:basedOn w:val="Carpredefinitoparagrafo"/>
    <w:rsid w:val="00792F91"/>
  </w:style>
  <w:style w:type="character" w:customStyle="1" w:styleId="linkneltesto">
    <w:name w:val="link_nel_testo"/>
    <w:basedOn w:val="Carpredefinitoparagrafo"/>
    <w:rsid w:val="00792F91"/>
  </w:style>
  <w:style w:type="character" w:customStyle="1" w:styleId="highlightselected">
    <w:name w:val="highlight selected"/>
    <w:basedOn w:val="Carpredefinitoparagrafo"/>
    <w:rsid w:val="00792F91"/>
  </w:style>
  <w:style w:type="paragraph" w:customStyle="1" w:styleId="Char1CarattereCharCarattereCharCarattereCarattereCarattereZchnZchnCarattereCarattereZchnZchn">
    <w:name w:val="Char1 Carattere Char Carattere Char Carattere Carattere Carattere Zchn Zchn Carattere Carattere Zchn Zchn"/>
    <w:basedOn w:val="Normale"/>
    <w:rsid w:val="00792F91"/>
    <w:pPr>
      <w:spacing w:after="160" w:line="240" w:lineRule="exact"/>
    </w:pPr>
    <w:rPr>
      <w:rFonts w:ascii="Tahoma" w:hAnsi="Tahoma" w:cs="Tahoma"/>
      <w:sz w:val="20"/>
      <w:szCs w:val="20"/>
      <w:lang w:val="en-US" w:eastAsia="en-US"/>
    </w:rPr>
  </w:style>
  <w:style w:type="paragraph" w:customStyle="1" w:styleId="nota0">
    <w:name w:val="nota0"/>
    <w:basedOn w:val="Normale"/>
    <w:rsid w:val="00792F91"/>
    <w:pPr>
      <w:spacing w:before="100" w:beforeAutospacing="1" w:after="100" w:afterAutospacing="1"/>
    </w:pPr>
  </w:style>
  <w:style w:type="paragraph" w:customStyle="1" w:styleId="nota0a">
    <w:name w:val="nota0a"/>
    <w:basedOn w:val="Normale"/>
    <w:rsid w:val="00792F91"/>
    <w:pPr>
      <w:spacing w:before="100" w:beforeAutospacing="1" w:after="100" w:afterAutospacing="1"/>
    </w:pPr>
  </w:style>
  <w:style w:type="paragraph" w:styleId="NormaleWeb">
    <w:name w:val="Normal (Web)"/>
    <w:basedOn w:val="Normale"/>
    <w:uiPriority w:val="99"/>
    <w:rsid w:val="00792F91"/>
    <w:pPr>
      <w:spacing w:before="100" w:beforeAutospacing="1" w:after="100" w:afterAutospacing="1"/>
    </w:pPr>
  </w:style>
  <w:style w:type="character" w:styleId="Enfasigrassetto">
    <w:name w:val="Strong"/>
    <w:uiPriority w:val="22"/>
    <w:qFormat/>
    <w:rsid w:val="00792F91"/>
    <w:rPr>
      <w:b/>
      <w:bCs/>
    </w:rPr>
  </w:style>
  <w:style w:type="character" w:styleId="Enfasicorsivo">
    <w:name w:val="Emphasis"/>
    <w:uiPriority w:val="20"/>
    <w:qFormat/>
    <w:rsid w:val="00792F91"/>
    <w:rPr>
      <w:i/>
      <w:iCs/>
    </w:rPr>
  </w:style>
  <w:style w:type="paragraph" w:styleId="Pidipagina">
    <w:name w:val="footer"/>
    <w:basedOn w:val="Normale"/>
    <w:link w:val="PidipaginaCarattere"/>
    <w:rsid w:val="00792F91"/>
    <w:pPr>
      <w:tabs>
        <w:tab w:val="center" w:pos="4536"/>
        <w:tab w:val="right" w:pos="9072"/>
      </w:tabs>
    </w:pPr>
  </w:style>
  <w:style w:type="character" w:customStyle="1" w:styleId="PidipaginaCarattere">
    <w:name w:val="Piè di pagina Carattere"/>
    <w:basedOn w:val="Carpredefinitoparagrafo"/>
    <w:link w:val="Pidipagina"/>
    <w:rsid w:val="00792F91"/>
    <w:rPr>
      <w:rFonts w:ascii="Times New Roman" w:eastAsia="Times New Roman" w:hAnsi="Times New Roman" w:cs="Times New Roman"/>
      <w:sz w:val="24"/>
      <w:szCs w:val="24"/>
      <w:lang w:eastAsia="de-DE"/>
    </w:rPr>
  </w:style>
  <w:style w:type="character" w:styleId="Numeropagina">
    <w:name w:val="page number"/>
    <w:basedOn w:val="Carpredefinitoparagrafo"/>
    <w:rsid w:val="00792F91"/>
  </w:style>
  <w:style w:type="character" w:customStyle="1" w:styleId="titdoc">
    <w:name w:val="tit_doc"/>
    <w:basedOn w:val="Carpredefinitoparagrafo"/>
    <w:rsid w:val="00792F91"/>
  </w:style>
  <w:style w:type="character" w:customStyle="1" w:styleId="descrdoc">
    <w:name w:val="descr_doc"/>
    <w:basedOn w:val="Carpredefinitoparagrafo"/>
    <w:rsid w:val="00792F91"/>
  </w:style>
  <w:style w:type="paragraph" w:customStyle="1" w:styleId="ti-art">
    <w:name w:val="ti-art"/>
    <w:basedOn w:val="Normale"/>
    <w:rsid w:val="00792F91"/>
    <w:pPr>
      <w:spacing w:before="240" w:after="80"/>
      <w:jc w:val="center"/>
    </w:pPr>
    <w:rPr>
      <w:i/>
      <w:iCs/>
    </w:rPr>
  </w:style>
  <w:style w:type="character" w:styleId="Rimandocommento">
    <w:name w:val="annotation reference"/>
    <w:rsid w:val="00792F91"/>
    <w:rPr>
      <w:sz w:val="16"/>
      <w:szCs w:val="16"/>
    </w:rPr>
  </w:style>
  <w:style w:type="paragraph" w:styleId="Testocommento">
    <w:name w:val="annotation text"/>
    <w:basedOn w:val="Normale"/>
    <w:link w:val="TestocommentoCarattere"/>
    <w:rsid w:val="00792F91"/>
    <w:rPr>
      <w:sz w:val="20"/>
      <w:szCs w:val="20"/>
    </w:rPr>
  </w:style>
  <w:style w:type="character" w:customStyle="1" w:styleId="TestocommentoCarattere">
    <w:name w:val="Testo commento Carattere"/>
    <w:basedOn w:val="Carpredefinitoparagrafo"/>
    <w:link w:val="Testocommento"/>
    <w:rsid w:val="00792F91"/>
    <w:rPr>
      <w:rFonts w:ascii="Times New Roman" w:eastAsia="Times New Roman" w:hAnsi="Times New Roman" w:cs="Times New Roman"/>
      <w:sz w:val="20"/>
      <w:szCs w:val="20"/>
      <w:lang w:eastAsia="de-DE"/>
    </w:rPr>
  </w:style>
  <w:style w:type="paragraph" w:styleId="Testofumetto">
    <w:name w:val="Balloon Text"/>
    <w:basedOn w:val="Normale"/>
    <w:link w:val="TestofumettoCarattere"/>
    <w:semiHidden/>
    <w:rsid w:val="00792F91"/>
    <w:rPr>
      <w:rFonts w:ascii="Tahoma" w:hAnsi="Tahoma" w:cs="Tahoma"/>
      <w:sz w:val="16"/>
      <w:szCs w:val="16"/>
    </w:rPr>
  </w:style>
  <w:style w:type="character" w:customStyle="1" w:styleId="TestofumettoCarattere">
    <w:name w:val="Testo fumetto Carattere"/>
    <w:basedOn w:val="Carpredefinitoparagrafo"/>
    <w:link w:val="Testofumetto"/>
    <w:semiHidden/>
    <w:rsid w:val="00792F91"/>
    <w:rPr>
      <w:rFonts w:ascii="Tahoma" w:eastAsia="Times New Roman" w:hAnsi="Tahoma" w:cs="Tahoma"/>
      <w:sz w:val="16"/>
      <w:szCs w:val="16"/>
      <w:lang w:eastAsia="de-DE"/>
    </w:rPr>
  </w:style>
  <w:style w:type="paragraph" w:styleId="Intestazione">
    <w:name w:val="header"/>
    <w:basedOn w:val="Normale"/>
    <w:link w:val="IntestazioneCarattere"/>
    <w:rsid w:val="00792F91"/>
    <w:pPr>
      <w:tabs>
        <w:tab w:val="center" w:pos="4536"/>
        <w:tab w:val="right" w:pos="9072"/>
      </w:tabs>
    </w:pPr>
  </w:style>
  <w:style w:type="character" w:customStyle="1" w:styleId="IntestazioneCarattere">
    <w:name w:val="Intestazione Carattere"/>
    <w:basedOn w:val="Carpredefinitoparagrafo"/>
    <w:link w:val="Intestazione"/>
    <w:rsid w:val="00792F91"/>
    <w:rPr>
      <w:rFonts w:ascii="Times New Roman" w:eastAsia="Times New Roman" w:hAnsi="Times New Roman" w:cs="Times New Roman"/>
      <w:sz w:val="24"/>
      <w:szCs w:val="24"/>
      <w:lang w:eastAsia="de-DE"/>
    </w:rPr>
  </w:style>
  <w:style w:type="paragraph" w:styleId="Data">
    <w:name w:val="Date"/>
    <w:basedOn w:val="Normale"/>
    <w:next w:val="Normale"/>
    <w:link w:val="DataCarattere"/>
    <w:rsid w:val="00792F91"/>
  </w:style>
  <w:style w:type="character" w:customStyle="1" w:styleId="DataCarattere">
    <w:name w:val="Data Carattere"/>
    <w:basedOn w:val="Carpredefinitoparagrafo"/>
    <w:link w:val="Data"/>
    <w:rsid w:val="00792F91"/>
    <w:rPr>
      <w:rFonts w:ascii="Times New Roman" w:eastAsia="Times New Roman" w:hAnsi="Times New Roman" w:cs="Times New Roman"/>
      <w:sz w:val="24"/>
      <w:szCs w:val="24"/>
      <w:lang w:eastAsia="de-DE"/>
    </w:rPr>
  </w:style>
  <w:style w:type="paragraph" w:customStyle="1" w:styleId="CharCarattereCharCarattere1CharCarattereCharCarattereCharCarattereZchnZchnCarattereCarattereZchnZchn">
    <w:name w:val="Char Carattere Char Carattere1 Char Carattere Char Carattere Char Carattere Zchn Zchn Carattere Carattere Zchn Zchn"/>
    <w:basedOn w:val="Normale"/>
    <w:rsid w:val="00792F91"/>
    <w:pPr>
      <w:spacing w:after="160" w:line="240" w:lineRule="exact"/>
    </w:pPr>
    <w:rPr>
      <w:rFonts w:ascii="Tahoma" w:hAnsi="Tahoma" w:cs="Tahoma"/>
      <w:sz w:val="20"/>
      <w:szCs w:val="20"/>
      <w:lang w:val="en-US" w:eastAsia="en-US"/>
    </w:rPr>
  </w:style>
  <w:style w:type="character" w:styleId="Collegamentovisitato">
    <w:name w:val="FollowedHyperlink"/>
    <w:rsid w:val="00792F91"/>
    <w:rPr>
      <w:color w:val="800080"/>
      <w:u w:val="single"/>
    </w:rPr>
  </w:style>
  <w:style w:type="paragraph" w:styleId="Corpotesto">
    <w:name w:val="Body Text"/>
    <w:basedOn w:val="Normale"/>
    <w:link w:val="CorpotestoCarattere"/>
    <w:rsid w:val="00792F91"/>
    <w:pPr>
      <w:widowControl w:val="0"/>
      <w:autoSpaceDE w:val="0"/>
      <w:autoSpaceDN w:val="0"/>
      <w:adjustRightInd w:val="0"/>
    </w:pPr>
    <w:rPr>
      <w:rFonts w:ascii="Arial" w:hAnsi="Arial" w:cs="Arial"/>
      <w:sz w:val="20"/>
      <w:szCs w:val="20"/>
    </w:rPr>
  </w:style>
  <w:style w:type="character" w:customStyle="1" w:styleId="CorpotestoCarattere">
    <w:name w:val="Corpo testo Carattere"/>
    <w:basedOn w:val="Carpredefinitoparagrafo"/>
    <w:link w:val="Corpotesto"/>
    <w:rsid w:val="00792F91"/>
    <w:rPr>
      <w:rFonts w:ascii="Arial" w:eastAsia="Times New Roman" w:hAnsi="Arial" w:cs="Arial"/>
      <w:sz w:val="20"/>
      <w:szCs w:val="20"/>
      <w:lang w:eastAsia="de-DE"/>
    </w:rPr>
  </w:style>
  <w:style w:type="paragraph" w:customStyle="1" w:styleId="Listenabsatz1">
    <w:name w:val="Listenabsatz1"/>
    <w:basedOn w:val="Normale"/>
    <w:rsid w:val="00792F91"/>
    <w:pPr>
      <w:widowControl w:val="0"/>
      <w:autoSpaceDE w:val="0"/>
      <w:autoSpaceDN w:val="0"/>
      <w:adjustRightInd w:val="0"/>
      <w:ind w:left="836" w:hanging="360"/>
    </w:pPr>
    <w:rPr>
      <w:rFonts w:ascii="Arial" w:hAnsi="Arial" w:cs="Arial"/>
    </w:rPr>
  </w:style>
  <w:style w:type="paragraph" w:customStyle="1" w:styleId="msolistparagraph0">
    <w:name w:val="msolistparagraph"/>
    <w:basedOn w:val="Normale"/>
    <w:rsid w:val="00792F91"/>
    <w:pPr>
      <w:ind w:left="720"/>
    </w:pPr>
    <w:rPr>
      <w:rFonts w:ascii="Calibri" w:eastAsia="Calibri" w:hAnsi="Calibri"/>
      <w:sz w:val="22"/>
      <w:szCs w:val="22"/>
      <w:lang w:eastAsia="en-US"/>
    </w:rPr>
  </w:style>
  <w:style w:type="paragraph" w:customStyle="1" w:styleId="fonte">
    <w:name w:val="fonte"/>
    <w:basedOn w:val="Normale"/>
    <w:rsid w:val="00792F91"/>
    <w:pPr>
      <w:spacing w:after="265"/>
    </w:pPr>
    <w:rPr>
      <w:rFonts w:eastAsia="Calibri"/>
      <w:i/>
      <w:iCs/>
      <w:sz w:val="23"/>
      <w:szCs w:val="23"/>
    </w:rPr>
  </w:style>
  <w:style w:type="paragraph" w:styleId="Soggettocommento">
    <w:name w:val="annotation subject"/>
    <w:basedOn w:val="Testocommento"/>
    <w:next w:val="Testocommento"/>
    <w:link w:val="SoggettocommentoCarattere"/>
    <w:semiHidden/>
    <w:rsid w:val="00792F91"/>
    <w:rPr>
      <w:b/>
      <w:bCs/>
    </w:rPr>
  </w:style>
  <w:style w:type="character" w:customStyle="1" w:styleId="SoggettocommentoCarattere">
    <w:name w:val="Soggetto commento Carattere"/>
    <w:basedOn w:val="TestocommentoCarattere"/>
    <w:link w:val="Soggettocommento"/>
    <w:semiHidden/>
    <w:rsid w:val="00792F91"/>
    <w:rPr>
      <w:rFonts w:ascii="Times New Roman" w:eastAsia="Times New Roman" w:hAnsi="Times New Roman" w:cs="Times New Roman"/>
      <w:b/>
      <w:bCs/>
      <w:sz w:val="20"/>
      <w:szCs w:val="20"/>
      <w:lang w:eastAsia="de-DE"/>
    </w:rPr>
  </w:style>
  <w:style w:type="character" w:styleId="Menzionenonrisolta">
    <w:name w:val="Unresolved Mention"/>
    <w:uiPriority w:val="99"/>
    <w:semiHidden/>
    <w:unhideWhenUsed/>
    <w:rsid w:val="00792F91"/>
    <w:rPr>
      <w:color w:val="808080"/>
      <w:shd w:val="clear" w:color="auto" w:fill="E6E6E6"/>
    </w:rPr>
  </w:style>
  <w:style w:type="paragraph" w:styleId="Nessunaspaziatura">
    <w:name w:val="No Spacing"/>
    <w:uiPriority w:val="1"/>
    <w:qFormat/>
    <w:rsid w:val="00792F91"/>
    <w:pPr>
      <w:spacing w:after="0" w:line="240" w:lineRule="auto"/>
    </w:pPr>
    <w:rPr>
      <w:rFonts w:ascii="Times New Roman" w:eastAsia="Times New Roman" w:hAnsi="Times New Roman" w:cs="Times New Roman"/>
      <w:sz w:val="24"/>
      <w:szCs w:val="24"/>
      <w:lang w:eastAsia="de-DE"/>
    </w:rPr>
  </w:style>
  <w:style w:type="paragraph" w:styleId="Paragrafoelenco">
    <w:name w:val="List Paragraph"/>
    <w:basedOn w:val="Normale"/>
    <w:uiPriority w:val="34"/>
    <w:qFormat/>
    <w:rsid w:val="000120AB"/>
    <w:pPr>
      <w:ind w:left="720"/>
      <w:contextualSpacing/>
    </w:pPr>
  </w:style>
  <w:style w:type="numbering" w:customStyle="1" w:styleId="Formatvorlage1">
    <w:name w:val="Formatvorlage1"/>
    <w:uiPriority w:val="99"/>
    <w:rsid w:val="00E8038A"/>
    <w:pPr>
      <w:numPr>
        <w:numId w:val="15"/>
      </w:numPr>
    </w:pPr>
  </w:style>
  <w:style w:type="paragraph" w:customStyle="1" w:styleId="Textblock-1">
    <w:name w:val="Textblock-1"/>
    <w:basedOn w:val="Normale"/>
    <w:rsid w:val="009C41F8"/>
    <w:pPr>
      <w:widowControl w:val="0"/>
      <w:suppressAutoHyphens/>
      <w:ind w:left="850"/>
      <w:jc w:val="both"/>
    </w:pPr>
    <w:rPr>
      <w:rFonts w:ascii="Arial" w:eastAsia="Andale Sans UI" w:hAnsi="Arial"/>
      <w:sz w:val="22"/>
      <w:szCs w:val="20"/>
      <w:lang w:eastAsia="it-IT"/>
    </w:rPr>
  </w:style>
  <w:style w:type="character" w:customStyle="1" w:styleId="Titolo1Carattere">
    <w:name w:val="Titolo 1 Carattere"/>
    <w:basedOn w:val="Carpredefinitoparagrafo"/>
    <w:link w:val="Titolo1"/>
    <w:uiPriority w:val="9"/>
    <w:rsid w:val="002C5BC6"/>
    <w:rPr>
      <w:rFonts w:asciiTheme="majorHAnsi" w:eastAsiaTheme="majorEastAsia" w:hAnsiTheme="majorHAnsi" w:cstheme="majorBidi"/>
      <w:color w:val="2F5496" w:themeColor="accent1" w:themeShade="BF"/>
      <w:sz w:val="32"/>
      <w:szCs w:val="32"/>
      <w:lang w:eastAsia="de-DE"/>
    </w:rPr>
  </w:style>
  <w:style w:type="character" w:customStyle="1" w:styleId="contentpasted4">
    <w:name w:val="contentpasted4"/>
    <w:basedOn w:val="Carpredefinitoparagrafo"/>
    <w:rsid w:val="002C5BC6"/>
  </w:style>
  <w:style w:type="character" w:customStyle="1" w:styleId="contentpasted2">
    <w:name w:val="contentpasted2"/>
    <w:basedOn w:val="Carpredefinitoparagrafo"/>
    <w:rsid w:val="002C5BC6"/>
  </w:style>
  <w:style w:type="character" w:customStyle="1" w:styleId="ui-provider">
    <w:name w:val="ui-provider"/>
    <w:basedOn w:val="Carpredefinitoparagrafo"/>
    <w:rsid w:val="00EA3278"/>
  </w:style>
  <w:style w:type="character" w:customStyle="1" w:styleId="contentpasted0">
    <w:name w:val="contentpasted0"/>
    <w:basedOn w:val="Carpredefinitoparagrafo"/>
    <w:rsid w:val="008D62DF"/>
  </w:style>
  <w:style w:type="paragraph" w:styleId="Revisione">
    <w:name w:val="Revision"/>
    <w:hidden/>
    <w:uiPriority w:val="99"/>
    <w:semiHidden/>
    <w:rsid w:val="00437A6B"/>
    <w:pPr>
      <w:spacing w:after="0"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8702">
      <w:bodyDiv w:val="1"/>
      <w:marLeft w:val="0"/>
      <w:marRight w:val="0"/>
      <w:marTop w:val="0"/>
      <w:marBottom w:val="0"/>
      <w:divBdr>
        <w:top w:val="none" w:sz="0" w:space="0" w:color="auto"/>
        <w:left w:val="none" w:sz="0" w:space="0" w:color="auto"/>
        <w:bottom w:val="none" w:sz="0" w:space="0" w:color="auto"/>
        <w:right w:val="none" w:sz="0" w:space="0" w:color="auto"/>
      </w:divBdr>
    </w:div>
    <w:div w:id="3627624">
      <w:bodyDiv w:val="1"/>
      <w:marLeft w:val="0"/>
      <w:marRight w:val="0"/>
      <w:marTop w:val="0"/>
      <w:marBottom w:val="0"/>
      <w:divBdr>
        <w:top w:val="none" w:sz="0" w:space="0" w:color="auto"/>
        <w:left w:val="none" w:sz="0" w:space="0" w:color="auto"/>
        <w:bottom w:val="none" w:sz="0" w:space="0" w:color="auto"/>
        <w:right w:val="none" w:sz="0" w:space="0" w:color="auto"/>
      </w:divBdr>
    </w:div>
    <w:div w:id="11955958">
      <w:bodyDiv w:val="1"/>
      <w:marLeft w:val="0"/>
      <w:marRight w:val="0"/>
      <w:marTop w:val="0"/>
      <w:marBottom w:val="0"/>
      <w:divBdr>
        <w:top w:val="none" w:sz="0" w:space="0" w:color="auto"/>
        <w:left w:val="none" w:sz="0" w:space="0" w:color="auto"/>
        <w:bottom w:val="none" w:sz="0" w:space="0" w:color="auto"/>
        <w:right w:val="none" w:sz="0" w:space="0" w:color="auto"/>
      </w:divBdr>
    </w:div>
    <w:div w:id="173501856">
      <w:bodyDiv w:val="1"/>
      <w:marLeft w:val="0"/>
      <w:marRight w:val="0"/>
      <w:marTop w:val="0"/>
      <w:marBottom w:val="0"/>
      <w:divBdr>
        <w:top w:val="none" w:sz="0" w:space="0" w:color="auto"/>
        <w:left w:val="none" w:sz="0" w:space="0" w:color="auto"/>
        <w:bottom w:val="none" w:sz="0" w:space="0" w:color="auto"/>
        <w:right w:val="none" w:sz="0" w:space="0" w:color="auto"/>
      </w:divBdr>
    </w:div>
    <w:div w:id="253440689">
      <w:bodyDiv w:val="1"/>
      <w:marLeft w:val="0"/>
      <w:marRight w:val="0"/>
      <w:marTop w:val="0"/>
      <w:marBottom w:val="0"/>
      <w:divBdr>
        <w:top w:val="none" w:sz="0" w:space="0" w:color="auto"/>
        <w:left w:val="none" w:sz="0" w:space="0" w:color="auto"/>
        <w:bottom w:val="none" w:sz="0" w:space="0" w:color="auto"/>
        <w:right w:val="none" w:sz="0" w:space="0" w:color="auto"/>
      </w:divBdr>
    </w:div>
    <w:div w:id="253709582">
      <w:bodyDiv w:val="1"/>
      <w:marLeft w:val="0"/>
      <w:marRight w:val="0"/>
      <w:marTop w:val="0"/>
      <w:marBottom w:val="0"/>
      <w:divBdr>
        <w:top w:val="none" w:sz="0" w:space="0" w:color="auto"/>
        <w:left w:val="none" w:sz="0" w:space="0" w:color="auto"/>
        <w:bottom w:val="none" w:sz="0" w:space="0" w:color="auto"/>
        <w:right w:val="none" w:sz="0" w:space="0" w:color="auto"/>
      </w:divBdr>
    </w:div>
    <w:div w:id="306056181">
      <w:bodyDiv w:val="1"/>
      <w:marLeft w:val="0"/>
      <w:marRight w:val="0"/>
      <w:marTop w:val="0"/>
      <w:marBottom w:val="0"/>
      <w:divBdr>
        <w:top w:val="none" w:sz="0" w:space="0" w:color="auto"/>
        <w:left w:val="none" w:sz="0" w:space="0" w:color="auto"/>
        <w:bottom w:val="none" w:sz="0" w:space="0" w:color="auto"/>
        <w:right w:val="none" w:sz="0" w:space="0" w:color="auto"/>
      </w:divBdr>
    </w:div>
    <w:div w:id="378558313">
      <w:bodyDiv w:val="1"/>
      <w:marLeft w:val="0"/>
      <w:marRight w:val="0"/>
      <w:marTop w:val="0"/>
      <w:marBottom w:val="0"/>
      <w:divBdr>
        <w:top w:val="none" w:sz="0" w:space="0" w:color="auto"/>
        <w:left w:val="none" w:sz="0" w:space="0" w:color="auto"/>
        <w:bottom w:val="none" w:sz="0" w:space="0" w:color="auto"/>
        <w:right w:val="none" w:sz="0" w:space="0" w:color="auto"/>
      </w:divBdr>
    </w:div>
    <w:div w:id="414936193">
      <w:bodyDiv w:val="1"/>
      <w:marLeft w:val="0"/>
      <w:marRight w:val="0"/>
      <w:marTop w:val="0"/>
      <w:marBottom w:val="0"/>
      <w:divBdr>
        <w:top w:val="none" w:sz="0" w:space="0" w:color="auto"/>
        <w:left w:val="none" w:sz="0" w:space="0" w:color="auto"/>
        <w:bottom w:val="none" w:sz="0" w:space="0" w:color="auto"/>
        <w:right w:val="none" w:sz="0" w:space="0" w:color="auto"/>
      </w:divBdr>
    </w:div>
    <w:div w:id="421489243">
      <w:bodyDiv w:val="1"/>
      <w:marLeft w:val="0"/>
      <w:marRight w:val="0"/>
      <w:marTop w:val="0"/>
      <w:marBottom w:val="0"/>
      <w:divBdr>
        <w:top w:val="none" w:sz="0" w:space="0" w:color="auto"/>
        <w:left w:val="none" w:sz="0" w:space="0" w:color="auto"/>
        <w:bottom w:val="none" w:sz="0" w:space="0" w:color="auto"/>
        <w:right w:val="none" w:sz="0" w:space="0" w:color="auto"/>
      </w:divBdr>
    </w:div>
    <w:div w:id="445006279">
      <w:bodyDiv w:val="1"/>
      <w:marLeft w:val="0"/>
      <w:marRight w:val="0"/>
      <w:marTop w:val="0"/>
      <w:marBottom w:val="0"/>
      <w:divBdr>
        <w:top w:val="none" w:sz="0" w:space="0" w:color="auto"/>
        <w:left w:val="none" w:sz="0" w:space="0" w:color="auto"/>
        <w:bottom w:val="none" w:sz="0" w:space="0" w:color="auto"/>
        <w:right w:val="none" w:sz="0" w:space="0" w:color="auto"/>
      </w:divBdr>
    </w:div>
    <w:div w:id="544832877">
      <w:bodyDiv w:val="1"/>
      <w:marLeft w:val="0"/>
      <w:marRight w:val="0"/>
      <w:marTop w:val="0"/>
      <w:marBottom w:val="0"/>
      <w:divBdr>
        <w:top w:val="none" w:sz="0" w:space="0" w:color="auto"/>
        <w:left w:val="none" w:sz="0" w:space="0" w:color="auto"/>
        <w:bottom w:val="none" w:sz="0" w:space="0" w:color="auto"/>
        <w:right w:val="none" w:sz="0" w:space="0" w:color="auto"/>
      </w:divBdr>
    </w:div>
    <w:div w:id="562452342">
      <w:bodyDiv w:val="1"/>
      <w:marLeft w:val="0"/>
      <w:marRight w:val="0"/>
      <w:marTop w:val="0"/>
      <w:marBottom w:val="0"/>
      <w:divBdr>
        <w:top w:val="none" w:sz="0" w:space="0" w:color="auto"/>
        <w:left w:val="none" w:sz="0" w:space="0" w:color="auto"/>
        <w:bottom w:val="none" w:sz="0" w:space="0" w:color="auto"/>
        <w:right w:val="none" w:sz="0" w:space="0" w:color="auto"/>
      </w:divBdr>
    </w:div>
    <w:div w:id="592476801">
      <w:bodyDiv w:val="1"/>
      <w:marLeft w:val="0"/>
      <w:marRight w:val="0"/>
      <w:marTop w:val="0"/>
      <w:marBottom w:val="0"/>
      <w:divBdr>
        <w:top w:val="none" w:sz="0" w:space="0" w:color="auto"/>
        <w:left w:val="none" w:sz="0" w:space="0" w:color="auto"/>
        <w:bottom w:val="none" w:sz="0" w:space="0" w:color="auto"/>
        <w:right w:val="none" w:sz="0" w:space="0" w:color="auto"/>
      </w:divBdr>
    </w:div>
    <w:div w:id="648367394">
      <w:bodyDiv w:val="1"/>
      <w:marLeft w:val="0"/>
      <w:marRight w:val="0"/>
      <w:marTop w:val="0"/>
      <w:marBottom w:val="0"/>
      <w:divBdr>
        <w:top w:val="none" w:sz="0" w:space="0" w:color="auto"/>
        <w:left w:val="none" w:sz="0" w:space="0" w:color="auto"/>
        <w:bottom w:val="none" w:sz="0" w:space="0" w:color="auto"/>
        <w:right w:val="none" w:sz="0" w:space="0" w:color="auto"/>
      </w:divBdr>
    </w:div>
    <w:div w:id="818545743">
      <w:bodyDiv w:val="1"/>
      <w:marLeft w:val="0"/>
      <w:marRight w:val="0"/>
      <w:marTop w:val="0"/>
      <w:marBottom w:val="0"/>
      <w:divBdr>
        <w:top w:val="none" w:sz="0" w:space="0" w:color="auto"/>
        <w:left w:val="none" w:sz="0" w:space="0" w:color="auto"/>
        <w:bottom w:val="none" w:sz="0" w:space="0" w:color="auto"/>
        <w:right w:val="none" w:sz="0" w:space="0" w:color="auto"/>
      </w:divBdr>
    </w:div>
    <w:div w:id="818964577">
      <w:bodyDiv w:val="1"/>
      <w:marLeft w:val="0"/>
      <w:marRight w:val="0"/>
      <w:marTop w:val="0"/>
      <w:marBottom w:val="0"/>
      <w:divBdr>
        <w:top w:val="none" w:sz="0" w:space="0" w:color="auto"/>
        <w:left w:val="none" w:sz="0" w:space="0" w:color="auto"/>
        <w:bottom w:val="none" w:sz="0" w:space="0" w:color="auto"/>
        <w:right w:val="none" w:sz="0" w:space="0" w:color="auto"/>
      </w:divBdr>
    </w:div>
    <w:div w:id="960845533">
      <w:bodyDiv w:val="1"/>
      <w:marLeft w:val="0"/>
      <w:marRight w:val="0"/>
      <w:marTop w:val="0"/>
      <w:marBottom w:val="0"/>
      <w:divBdr>
        <w:top w:val="none" w:sz="0" w:space="0" w:color="auto"/>
        <w:left w:val="none" w:sz="0" w:space="0" w:color="auto"/>
        <w:bottom w:val="none" w:sz="0" w:space="0" w:color="auto"/>
        <w:right w:val="none" w:sz="0" w:space="0" w:color="auto"/>
      </w:divBdr>
    </w:div>
    <w:div w:id="1003431476">
      <w:bodyDiv w:val="1"/>
      <w:marLeft w:val="0"/>
      <w:marRight w:val="0"/>
      <w:marTop w:val="0"/>
      <w:marBottom w:val="0"/>
      <w:divBdr>
        <w:top w:val="none" w:sz="0" w:space="0" w:color="auto"/>
        <w:left w:val="none" w:sz="0" w:space="0" w:color="auto"/>
        <w:bottom w:val="none" w:sz="0" w:space="0" w:color="auto"/>
        <w:right w:val="none" w:sz="0" w:space="0" w:color="auto"/>
      </w:divBdr>
    </w:div>
    <w:div w:id="1057630280">
      <w:bodyDiv w:val="1"/>
      <w:marLeft w:val="0"/>
      <w:marRight w:val="0"/>
      <w:marTop w:val="0"/>
      <w:marBottom w:val="0"/>
      <w:divBdr>
        <w:top w:val="none" w:sz="0" w:space="0" w:color="auto"/>
        <w:left w:val="none" w:sz="0" w:space="0" w:color="auto"/>
        <w:bottom w:val="none" w:sz="0" w:space="0" w:color="auto"/>
        <w:right w:val="none" w:sz="0" w:space="0" w:color="auto"/>
      </w:divBdr>
    </w:div>
    <w:div w:id="1060713694">
      <w:bodyDiv w:val="1"/>
      <w:marLeft w:val="0"/>
      <w:marRight w:val="0"/>
      <w:marTop w:val="0"/>
      <w:marBottom w:val="0"/>
      <w:divBdr>
        <w:top w:val="none" w:sz="0" w:space="0" w:color="auto"/>
        <w:left w:val="none" w:sz="0" w:space="0" w:color="auto"/>
        <w:bottom w:val="none" w:sz="0" w:space="0" w:color="auto"/>
        <w:right w:val="none" w:sz="0" w:space="0" w:color="auto"/>
      </w:divBdr>
    </w:div>
    <w:div w:id="1190990186">
      <w:bodyDiv w:val="1"/>
      <w:marLeft w:val="0"/>
      <w:marRight w:val="0"/>
      <w:marTop w:val="0"/>
      <w:marBottom w:val="0"/>
      <w:divBdr>
        <w:top w:val="none" w:sz="0" w:space="0" w:color="auto"/>
        <w:left w:val="none" w:sz="0" w:space="0" w:color="auto"/>
        <w:bottom w:val="none" w:sz="0" w:space="0" w:color="auto"/>
        <w:right w:val="none" w:sz="0" w:space="0" w:color="auto"/>
      </w:divBdr>
    </w:div>
    <w:div w:id="1206989032">
      <w:bodyDiv w:val="1"/>
      <w:marLeft w:val="0"/>
      <w:marRight w:val="0"/>
      <w:marTop w:val="0"/>
      <w:marBottom w:val="0"/>
      <w:divBdr>
        <w:top w:val="none" w:sz="0" w:space="0" w:color="auto"/>
        <w:left w:val="none" w:sz="0" w:space="0" w:color="auto"/>
        <w:bottom w:val="none" w:sz="0" w:space="0" w:color="auto"/>
        <w:right w:val="none" w:sz="0" w:space="0" w:color="auto"/>
      </w:divBdr>
    </w:div>
    <w:div w:id="1290548400">
      <w:bodyDiv w:val="1"/>
      <w:marLeft w:val="0"/>
      <w:marRight w:val="0"/>
      <w:marTop w:val="0"/>
      <w:marBottom w:val="0"/>
      <w:divBdr>
        <w:top w:val="none" w:sz="0" w:space="0" w:color="auto"/>
        <w:left w:val="none" w:sz="0" w:space="0" w:color="auto"/>
        <w:bottom w:val="none" w:sz="0" w:space="0" w:color="auto"/>
        <w:right w:val="none" w:sz="0" w:space="0" w:color="auto"/>
      </w:divBdr>
    </w:div>
    <w:div w:id="1305895147">
      <w:bodyDiv w:val="1"/>
      <w:marLeft w:val="0"/>
      <w:marRight w:val="0"/>
      <w:marTop w:val="0"/>
      <w:marBottom w:val="0"/>
      <w:divBdr>
        <w:top w:val="none" w:sz="0" w:space="0" w:color="auto"/>
        <w:left w:val="none" w:sz="0" w:space="0" w:color="auto"/>
        <w:bottom w:val="none" w:sz="0" w:space="0" w:color="auto"/>
        <w:right w:val="none" w:sz="0" w:space="0" w:color="auto"/>
      </w:divBdr>
    </w:div>
    <w:div w:id="1478958338">
      <w:bodyDiv w:val="1"/>
      <w:marLeft w:val="0"/>
      <w:marRight w:val="0"/>
      <w:marTop w:val="0"/>
      <w:marBottom w:val="0"/>
      <w:divBdr>
        <w:top w:val="none" w:sz="0" w:space="0" w:color="auto"/>
        <w:left w:val="none" w:sz="0" w:space="0" w:color="auto"/>
        <w:bottom w:val="none" w:sz="0" w:space="0" w:color="auto"/>
        <w:right w:val="none" w:sz="0" w:space="0" w:color="auto"/>
      </w:divBdr>
    </w:div>
    <w:div w:id="1489713291">
      <w:bodyDiv w:val="1"/>
      <w:marLeft w:val="0"/>
      <w:marRight w:val="0"/>
      <w:marTop w:val="0"/>
      <w:marBottom w:val="0"/>
      <w:divBdr>
        <w:top w:val="none" w:sz="0" w:space="0" w:color="auto"/>
        <w:left w:val="none" w:sz="0" w:space="0" w:color="auto"/>
        <w:bottom w:val="none" w:sz="0" w:space="0" w:color="auto"/>
        <w:right w:val="none" w:sz="0" w:space="0" w:color="auto"/>
      </w:divBdr>
    </w:div>
    <w:div w:id="1509061073">
      <w:bodyDiv w:val="1"/>
      <w:marLeft w:val="0"/>
      <w:marRight w:val="0"/>
      <w:marTop w:val="0"/>
      <w:marBottom w:val="0"/>
      <w:divBdr>
        <w:top w:val="none" w:sz="0" w:space="0" w:color="auto"/>
        <w:left w:val="none" w:sz="0" w:space="0" w:color="auto"/>
        <w:bottom w:val="none" w:sz="0" w:space="0" w:color="auto"/>
        <w:right w:val="none" w:sz="0" w:space="0" w:color="auto"/>
      </w:divBdr>
    </w:div>
    <w:div w:id="1512447265">
      <w:bodyDiv w:val="1"/>
      <w:marLeft w:val="0"/>
      <w:marRight w:val="0"/>
      <w:marTop w:val="0"/>
      <w:marBottom w:val="0"/>
      <w:divBdr>
        <w:top w:val="none" w:sz="0" w:space="0" w:color="auto"/>
        <w:left w:val="none" w:sz="0" w:space="0" w:color="auto"/>
        <w:bottom w:val="none" w:sz="0" w:space="0" w:color="auto"/>
        <w:right w:val="none" w:sz="0" w:space="0" w:color="auto"/>
      </w:divBdr>
    </w:div>
    <w:div w:id="1601646901">
      <w:bodyDiv w:val="1"/>
      <w:marLeft w:val="0"/>
      <w:marRight w:val="0"/>
      <w:marTop w:val="0"/>
      <w:marBottom w:val="0"/>
      <w:divBdr>
        <w:top w:val="none" w:sz="0" w:space="0" w:color="auto"/>
        <w:left w:val="none" w:sz="0" w:space="0" w:color="auto"/>
        <w:bottom w:val="none" w:sz="0" w:space="0" w:color="auto"/>
        <w:right w:val="none" w:sz="0" w:space="0" w:color="auto"/>
      </w:divBdr>
    </w:div>
    <w:div w:id="1651058115">
      <w:bodyDiv w:val="1"/>
      <w:marLeft w:val="0"/>
      <w:marRight w:val="0"/>
      <w:marTop w:val="0"/>
      <w:marBottom w:val="0"/>
      <w:divBdr>
        <w:top w:val="none" w:sz="0" w:space="0" w:color="auto"/>
        <w:left w:val="none" w:sz="0" w:space="0" w:color="auto"/>
        <w:bottom w:val="none" w:sz="0" w:space="0" w:color="auto"/>
        <w:right w:val="none" w:sz="0" w:space="0" w:color="auto"/>
      </w:divBdr>
    </w:div>
    <w:div w:id="1788349263">
      <w:bodyDiv w:val="1"/>
      <w:marLeft w:val="0"/>
      <w:marRight w:val="0"/>
      <w:marTop w:val="0"/>
      <w:marBottom w:val="0"/>
      <w:divBdr>
        <w:top w:val="none" w:sz="0" w:space="0" w:color="auto"/>
        <w:left w:val="none" w:sz="0" w:space="0" w:color="auto"/>
        <w:bottom w:val="none" w:sz="0" w:space="0" w:color="auto"/>
        <w:right w:val="none" w:sz="0" w:space="0" w:color="auto"/>
      </w:divBdr>
    </w:div>
    <w:div w:id="1807777566">
      <w:bodyDiv w:val="1"/>
      <w:marLeft w:val="0"/>
      <w:marRight w:val="0"/>
      <w:marTop w:val="0"/>
      <w:marBottom w:val="0"/>
      <w:divBdr>
        <w:top w:val="none" w:sz="0" w:space="0" w:color="auto"/>
        <w:left w:val="none" w:sz="0" w:space="0" w:color="auto"/>
        <w:bottom w:val="none" w:sz="0" w:space="0" w:color="auto"/>
        <w:right w:val="none" w:sz="0" w:space="0" w:color="auto"/>
      </w:divBdr>
    </w:div>
    <w:div w:id="1817259409">
      <w:bodyDiv w:val="1"/>
      <w:marLeft w:val="0"/>
      <w:marRight w:val="0"/>
      <w:marTop w:val="0"/>
      <w:marBottom w:val="0"/>
      <w:divBdr>
        <w:top w:val="none" w:sz="0" w:space="0" w:color="auto"/>
        <w:left w:val="none" w:sz="0" w:space="0" w:color="auto"/>
        <w:bottom w:val="none" w:sz="0" w:space="0" w:color="auto"/>
        <w:right w:val="none" w:sz="0" w:space="0" w:color="auto"/>
      </w:divBdr>
      <w:divsChild>
        <w:div w:id="1114979949">
          <w:marLeft w:val="0"/>
          <w:marRight w:val="0"/>
          <w:marTop w:val="0"/>
          <w:marBottom w:val="0"/>
          <w:divBdr>
            <w:top w:val="single" w:sz="2" w:space="0" w:color="D9D9E3"/>
            <w:left w:val="single" w:sz="2" w:space="0" w:color="D9D9E3"/>
            <w:bottom w:val="single" w:sz="2" w:space="0" w:color="D9D9E3"/>
            <w:right w:val="single" w:sz="2" w:space="0" w:color="D9D9E3"/>
          </w:divBdr>
          <w:divsChild>
            <w:div w:id="205604620">
              <w:marLeft w:val="0"/>
              <w:marRight w:val="0"/>
              <w:marTop w:val="0"/>
              <w:marBottom w:val="0"/>
              <w:divBdr>
                <w:top w:val="single" w:sz="2" w:space="0" w:color="D9D9E3"/>
                <w:left w:val="single" w:sz="2" w:space="0" w:color="D9D9E3"/>
                <w:bottom w:val="single" w:sz="2" w:space="0" w:color="D9D9E3"/>
                <w:right w:val="single" w:sz="2" w:space="0" w:color="D9D9E3"/>
              </w:divBdr>
              <w:divsChild>
                <w:div w:id="915477856">
                  <w:marLeft w:val="0"/>
                  <w:marRight w:val="0"/>
                  <w:marTop w:val="0"/>
                  <w:marBottom w:val="0"/>
                  <w:divBdr>
                    <w:top w:val="single" w:sz="2" w:space="0" w:color="D9D9E3"/>
                    <w:left w:val="single" w:sz="2" w:space="0" w:color="D9D9E3"/>
                    <w:bottom w:val="single" w:sz="2" w:space="0" w:color="D9D9E3"/>
                    <w:right w:val="single" w:sz="2" w:space="0" w:color="D9D9E3"/>
                  </w:divBdr>
                  <w:divsChild>
                    <w:div w:id="1380400234">
                      <w:marLeft w:val="0"/>
                      <w:marRight w:val="0"/>
                      <w:marTop w:val="0"/>
                      <w:marBottom w:val="0"/>
                      <w:divBdr>
                        <w:top w:val="single" w:sz="2" w:space="0" w:color="D9D9E3"/>
                        <w:left w:val="single" w:sz="2" w:space="0" w:color="D9D9E3"/>
                        <w:bottom w:val="single" w:sz="2" w:space="0" w:color="D9D9E3"/>
                        <w:right w:val="single" w:sz="2" w:space="0" w:color="D9D9E3"/>
                      </w:divBdr>
                      <w:divsChild>
                        <w:div w:id="1755853920">
                          <w:marLeft w:val="0"/>
                          <w:marRight w:val="0"/>
                          <w:marTop w:val="0"/>
                          <w:marBottom w:val="0"/>
                          <w:divBdr>
                            <w:top w:val="single" w:sz="2" w:space="0" w:color="D9D9E3"/>
                            <w:left w:val="single" w:sz="2" w:space="0" w:color="D9D9E3"/>
                            <w:bottom w:val="single" w:sz="2" w:space="0" w:color="D9D9E3"/>
                            <w:right w:val="single" w:sz="2" w:space="0" w:color="D9D9E3"/>
                          </w:divBdr>
                          <w:divsChild>
                            <w:div w:id="1135831944">
                              <w:marLeft w:val="0"/>
                              <w:marRight w:val="0"/>
                              <w:marTop w:val="100"/>
                              <w:marBottom w:val="100"/>
                              <w:divBdr>
                                <w:top w:val="single" w:sz="2" w:space="0" w:color="D9D9E3"/>
                                <w:left w:val="single" w:sz="2" w:space="0" w:color="D9D9E3"/>
                                <w:bottom w:val="single" w:sz="2" w:space="0" w:color="D9D9E3"/>
                                <w:right w:val="single" w:sz="2" w:space="0" w:color="D9D9E3"/>
                              </w:divBdr>
                              <w:divsChild>
                                <w:div w:id="1911841063">
                                  <w:marLeft w:val="0"/>
                                  <w:marRight w:val="0"/>
                                  <w:marTop w:val="0"/>
                                  <w:marBottom w:val="0"/>
                                  <w:divBdr>
                                    <w:top w:val="single" w:sz="2" w:space="0" w:color="D9D9E3"/>
                                    <w:left w:val="single" w:sz="2" w:space="0" w:color="D9D9E3"/>
                                    <w:bottom w:val="single" w:sz="2" w:space="0" w:color="D9D9E3"/>
                                    <w:right w:val="single" w:sz="2" w:space="0" w:color="D9D9E3"/>
                                  </w:divBdr>
                                  <w:divsChild>
                                    <w:div w:id="1654602185">
                                      <w:marLeft w:val="0"/>
                                      <w:marRight w:val="0"/>
                                      <w:marTop w:val="0"/>
                                      <w:marBottom w:val="0"/>
                                      <w:divBdr>
                                        <w:top w:val="single" w:sz="2" w:space="0" w:color="D9D9E3"/>
                                        <w:left w:val="single" w:sz="2" w:space="0" w:color="D9D9E3"/>
                                        <w:bottom w:val="single" w:sz="2" w:space="0" w:color="D9D9E3"/>
                                        <w:right w:val="single" w:sz="2" w:space="0" w:color="D9D9E3"/>
                                      </w:divBdr>
                                      <w:divsChild>
                                        <w:div w:id="1466696877">
                                          <w:marLeft w:val="0"/>
                                          <w:marRight w:val="0"/>
                                          <w:marTop w:val="0"/>
                                          <w:marBottom w:val="0"/>
                                          <w:divBdr>
                                            <w:top w:val="single" w:sz="2" w:space="0" w:color="D9D9E3"/>
                                            <w:left w:val="single" w:sz="2" w:space="0" w:color="D9D9E3"/>
                                            <w:bottom w:val="single" w:sz="2" w:space="0" w:color="D9D9E3"/>
                                            <w:right w:val="single" w:sz="2" w:space="0" w:color="D9D9E3"/>
                                          </w:divBdr>
                                          <w:divsChild>
                                            <w:div w:id="1614096349">
                                              <w:marLeft w:val="0"/>
                                              <w:marRight w:val="0"/>
                                              <w:marTop w:val="0"/>
                                              <w:marBottom w:val="0"/>
                                              <w:divBdr>
                                                <w:top w:val="single" w:sz="2" w:space="0" w:color="D9D9E3"/>
                                                <w:left w:val="single" w:sz="2" w:space="0" w:color="D9D9E3"/>
                                                <w:bottom w:val="single" w:sz="2" w:space="0" w:color="D9D9E3"/>
                                                <w:right w:val="single" w:sz="2" w:space="0" w:color="D9D9E3"/>
                                              </w:divBdr>
                                              <w:divsChild>
                                                <w:div w:id="1508445354">
                                                  <w:marLeft w:val="0"/>
                                                  <w:marRight w:val="0"/>
                                                  <w:marTop w:val="0"/>
                                                  <w:marBottom w:val="0"/>
                                                  <w:divBdr>
                                                    <w:top w:val="single" w:sz="2" w:space="0" w:color="D9D9E3"/>
                                                    <w:left w:val="single" w:sz="2" w:space="0" w:color="D9D9E3"/>
                                                    <w:bottom w:val="single" w:sz="2" w:space="0" w:color="D9D9E3"/>
                                                    <w:right w:val="single" w:sz="2" w:space="0" w:color="D9D9E3"/>
                                                  </w:divBdr>
                                                  <w:divsChild>
                                                    <w:div w:id="8291744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731029282">
          <w:marLeft w:val="0"/>
          <w:marRight w:val="0"/>
          <w:marTop w:val="0"/>
          <w:marBottom w:val="0"/>
          <w:divBdr>
            <w:top w:val="none" w:sz="0" w:space="0" w:color="auto"/>
            <w:left w:val="none" w:sz="0" w:space="0" w:color="auto"/>
            <w:bottom w:val="none" w:sz="0" w:space="0" w:color="auto"/>
            <w:right w:val="none" w:sz="0" w:space="0" w:color="auto"/>
          </w:divBdr>
        </w:div>
      </w:divsChild>
    </w:div>
    <w:div w:id="1868761075">
      <w:bodyDiv w:val="1"/>
      <w:marLeft w:val="0"/>
      <w:marRight w:val="0"/>
      <w:marTop w:val="0"/>
      <w:marBottom w:val="0"/>
      <w:divBdr>
        <w:top w:val="none" w:sz="0" w:space="0" w:color="auto"/>
        <w:left w:val="none" w:sz="0" w:space="0" w:color="auto"/>
        <w:bottom w:val="none" w:sz="0" w:space="0" w:color="auto"/>
        <w:right w:val="none" w:sz="0" w:space="0" w:color="auto"/>
      </w:divBdr>
      <w:divsChild>
        <w:div w:id="721290945">
          <w:marLeft w:val="0"/>
          <w:marRight w:val="0"/>
          <w:marTop w:val="0"/>
          <w:marBottom w:val="0"/>
          <w:divBdr>
            <w:top w:val="single" w:sz="2" w:space="0" w:color="D9D9E3"/>
            <w:left w:val="single" w:sz="2" w:space="0" w:color="D9D9E3"/>
            <w:bottom w:val="single" w:sz="2" w:space="0" w:color="D9D9E3"/>
            <w:right w:val="single" w:sz="2" w:space="0" w:color="D9D9E3"/>
          </w:divBdr>
          <w:divsChild>
            <w:div w:id="1750152467">
              <w:marLeft w:val="0"/>
              <w:marRight w:val="0"/>
              <w:marTop w:val="0"/>
              <w:marBottom w:val="0"/>
              <w:divBdr>
                <w:top w:val="single" w:sz="2" w:space="0" w:color="D9D9E3"/>
                <w:left w:val="single" w:sz="2" w:space="0" w:color="D9D9E3"/>
                <w:bottom w:val="single" w:sz="2" w:space="0" w:color="D9D9E3"/>
                <w:right w:val="single" w:sz="2" w:space="0" w:color="D9D9E3"/>
              </w:divBdr>
              <w:divsChild>
                <w:div w:id="1738354504">
                  <w:marLeft w:val="0"/>
                  <w:marRight w:val="0"/>
                  <w:marTop w:val="0"/>
                  <w:marBottom w:val="0"/>
                  <w:divBdr>
                    <w:top w:val="single" w:sz="2" w:space="0" w:color="D9D9E3"/>
                    <w:left w:val="single" w:sz="2" w:space="0" w:color="D9D9E3"/>
                    <w:bottom w:val="single" w:sz="2" w:space="0" w:color="D9D9E3"/>
                    <w:right w:val="single" w:sz="2" w:space="0" w:color="D9D9E3"/>
                  </w:divBdr>
                  <w:divsChild>
                    <w:div w:id="307785582">
                      <w:marLeft w:val="0"/>
                      <w:marRight w:val="0"/>
                      <w:marTop w:val="0"/>
                      <w:marBottom w:val="0"/>
                      <w:divBdr>
                        <w:top w:val="single" w:sz="2" w:space="0" w:color="D9D9E3"/>
                        <w:left w:val="single" w:sz="2" w:space="0" w:color="D9D9E3"/>
                        <w:bottom w:val="single" w:sz="2" w:space="0" w:color="D9D9E3"/>
                        <w:right w:val="single" w:sz="2" w:space="0" w:color="D9D9E3"/>
                      </w:divBdr>
                      <w:divsChild>
                        <w:div w:id="608588696">
                          <w:marLeft w:val="0"/>
                          <w:marRight w:val="0"/>
                          <w:marTop w:val="0"/>
                          <w:marBottom w:val="0"/>
                          <w:divBdr>
                            <w:top w:val="single" w:sz="2" w:space="0" w:color="D9D9E3"/>
                            <w:left w:val="single" w:sz="2" w:space="0" w:color="D9D9E3"/>
                            <w:bottom w:val="single" w:sz="2" w:space="0" w:color="D9D9E3"/>
                            <w:right w:val="single" w:sz="2" w:space="0" w:color="D9D9E3"/>
                          </w:divBdr>
                          <w:divsChild>
                            <w:div w:id="1052534905">
                              <w:marLeft w:val="0"/>
                              <w:marRight w:val="0"/>
                              <w:marTop w:val="100"/>
                              <w:marBottom w:val="100"/>
                              <w:divBdr>
                                <w:top w:val="single" w:sz="2" w:space="0" w:color="D9D9E3"/>
                                <w:left w:val="single" w:sz="2" w:space="0" w:color="D9D9E3"/>
                                <w:bottom w:val="single" w:sz="2" w:space="0" w:color="D9D9E3"/>
                                <w:right w:val="single" w:sz="2" w:space="0" w:color="D9D9E3"/>
                              </w:divBdr>
                              <w:divsChild>
                                <w:div w:id="48114059">
                                  <w:marLeft w:val="0"/>
                                  <w:marRight w:val="0"/>
                                  <w:marTop w:val="0"/>
                                  <w:marBottom w:val="0"/>
                                  <w:divBdr>
                                    <w:top w:val="single" w:sz="2" w:space="0" w:color="D9D9E3"/>
                                    <w:left w:val="single" w:sz="2" w:space="0" w:color="D9D9E3"/>
                                    <w:bottom w:val="single" w:sz="2" w:space="0" w:color="D9D9E3"/>
                                    <w:right w:val="single" w:sz="2" w:space="0" w:color="D9D9E3"/>
                                  </w:divBdr>
                                  <w:divsChild>
                                    <w:div w:id="884020833">
                                      <w:marLeft w:val="0"/>
                                      <w:marRight w:val="0"/>
                                      <w:marTop w:val="0"/>
                                      <w:marBottom w:val="0"/>
                                      <w:divBdr>
                                        <w:top w:val="single" w:sz="2" w:space="0" w:color="D9D9E3"/>
                                        <w:left w:val="single" w:sz="2" w:space="0" w:color="D9D9E3"/>
                                        <w:bottom w:val="single" w:sz="2" w:space="0" w:color="D9D9E3"/>
                                        <w:right w:val="single" w:sz="2" w:space="0" w:color="D9D9E3"/>
                                      </w:divBdr>
                                      <w:divsChild>
                                        <w:div w:id="1764913194">
                                          <w:marLeft w:val="0"/>
                                          <w:marRight w:val="0"/>
                                          <w:marTop w:val="0"/>
                                          <w:marBottom w:val="0"/>
                                          <w:divBdr>
                                            <w:top w:val="single" w:sz="2" w:space="0" w:color="D9D9E3"/>
                                            <w:left w:val="single" w:sz="2" w:space="0" w:color="D9D9E3"/>
                                            <w:bottom w:val="single" w:sz="2" w:space="0" w:color="D9D9E3"/>
                                            <w:right w:val="single" w:sz="2" w:space="0" w:color="D9D9E3"/>
                                          </w:divBdr>
                                          <w:divsChild>
                                            <w:div w:id="1047030537">
                                              <w:marLeft w:val="0"/>
                                              <w:marRight w:val="0"/>
                                              <w:marTop w:val="0"/>
                                              <w:marBottom w:val="0"/>
                                              <w:divBdr>
                                                <w:top w:val="single" w:sz="2" w:space="0" w:color="D9D9E3"/>
                                                <w:left w:val="single" w:sz="2" w:space="0" w:color="D9D9E3"/>
                                                <w:bottom w:val="single" w:sz="2" w:space="0" w:color="D9D9E3"/>
                                                <w:right w:val="single" w:sz="2" w:space="0" w:color="D9D9E3"/>
                                              </w:divBdr>
                                              <w:divsChild>
                                                <w:div w:id="1944531930">
                                                  <w:marLeft w:val="0"/>
                                                  <w:marRight w:val="0"/>
                                                  <w:marTop w:val="0"/>
                                                  <w:marBottom w:val="0"/>
                                                  <w:divBdr>
                                                    <w:top w:val="single" w:sz="2" w:space="0" w:color="D9D9E3"/>
                                                    <w:left w:val="single" w:sz="2" w:space="0" w:color="D9D9E3"/>
                                                    <w:bottom w:val="single" w:sz="2" w:space="0" w:color="D9D9E3"/>
                                                    <w:right w:val="single" w:sz="2" w:space="0" w:color="D9D9E3"/>
                                                  </w:divBdr>
                                                  <w:divsChild>
                                                    <w:div w:id="10091441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331759885">
          <w:marLeft w:val="0"/>
          <w:marRight w:val="0"/>
          <w:marTop w:val="0"/>
          <w:marBottom w:val="0"/>
          <w:divBdr>
            <w:top w:val="none" w:sz="0" w:space="0" w:color="auto"/>
            <w:left w:val="none" w:sz="0" w:space="0" w:color="auto"/>
            <w:bottom w:val="none" w:sz="0" w:space="0" w:color="auto"/>
            <w:right w:val="none" w:sz="0" w:space="0" w:color="auto"/>
          </w:divBdr>
        </w:div>
      </w:divsChild>
    </w:div>
    <w:div w:id="1891382527">
      <w:bodyDiv w:val="1"/>
      <w:marLeft w:val="0"/>
      <w:marRight w:val="0"/>
      <w:marTop w:val="0"/>
      <w:marBottom w:val="0"/>
      <w:divBdr>
        <w:top w:val="none" w:sz="0" w:space="0" w:color="auto"/>
        <w:left w:val="none" w:sz="0" w:space="0" w:color="auto"/>
        <w:bottom w:val="none" w:sz="0" w:space="0" w:color="auto"/>
        <w:right w:val="none" w:sz="0" w:space="0" w:color="auto"/>
      </w:divBdr>
    </w:div>
    <w:div w:id="1988170909">
      <w:bodyDiv w:val="1"/>
      <w:marLeft w:val="0"/>
      <w:marRight w:val="0"/>
      <w:marTop w:val="0"/>
      <w:marBottom w:val="0"/>
      <w:divBdr>
        <w:top w:val="none" w:sz="0" w:space="0" w:color="auto"/>
        <w:left w:val="none" w:sz="0" w:space="0" w:color="auto"/>
        <w:bottom w:val="none" w:sz="0" w:space="0" w:color="auto"/>
        <w:right w:val="none" w:sz="0" w:space="0" w:color="auto"/>
      </w:divBdr>
    </w:div>
    <w:div w:id="2008753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andi-altoadige.it/sourcing/awards/resume/id/026930-2026/idL/1" TargetMode="External"/><Relationship Id="rId18" Type="http://schemas.openxmlformats.org/officeDocument/2006/relationships/hyperlink" Target="https://contratti-pubblici.provincia.bz.it/it/appalti/affidamenti-diretti" TargetMode="External"/><Relationship Id="rId26" Type="http://schemas.openxmlformats.org/officeDocument/2006/relationships/hyperlink" Target="https://www.provincia.bz.it/lavoro-economia/appalti/documentazione-gara/affidamenti-diretti.asp" TargetMode="External"/><Relationship Id="rId39" Type="http://schemas.openxmlformats.org/officeDocument/2006/relationships/hyperlink" Target="https://www.ausschreibungen-suedtirol.it/buyer-section/manuals/locale/it_IT" TargetMode="External"/><Relationship Id="rId3" Type="http://schemas.openxmlformats.org/officeDocument/2006/relationships/customXml" Target="../customXml/item3.xml"/><Relationship Id="rId21" Type="http://schemas.openxmlformats.org/officeDocument/2006/relationships/hyperlink" Target="http://www.bandi-altoadige.it" TargetMode="External"/><Relationship Id="rId34" Type="http://schemas.openxmlformats.org/officeDocument/2006/relationships/image" Target="media/image2.png"/><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bandi-altoadige.it/sourcing/awards/resume/id/PROCEDURA-ANNO/idL/1" TargetMode="External"/><Relationship Id="rId17" Type="http://schemas.openxmlformats.org/officeDocument/2006/relationships/hyperlink" Target="https://dati.anticorruzione.it/superset/dashboard/appalti/?native_filters_key=XpqbngjkXJ7wgd-f6laMJ0oQIy2wvSJxTlrEeXx0OLIGH3j8RJLOZ3HjDRonPAB9" TargetMode="External"/><Relationship Id="rId25" Type="http://schemas.openxmlformats.org/officeDocument/2006/relationships/hyperlink" Target="https://www.provincia.bz.it/lavoro-economia/appalti/documentazione-gara/affidamenti-diretti-D-Lgs-36-2023-dal-01-07-2023-nuovo%20codice.asp" TargetMode="External"/><Relationship Id="rId33" Type="http://schemas.openxmlformats.org/officeDocument/2006/relationships/hyperlink" Target="https://www.provincia.bz.it/lavoro-economia/appalti/documentazione-gara/disciplinari-e-allegati.asp" TargetMode="External"/><Relationship Id="rId38" Type="http://schemas.openxmlformats.org/officeDocument/2006/relationships/hyperlink" Target="https://www.provincia.bz.it/lavoro-economia/appalti/documentazione-gara/affidamenti-diretti.asp" TargetMode="External"/><Relationship Id="rId2" Type="http://schemas.openxmlformats.org/officeDocument/2006/relationships/customXml" Target="../customXml/item2.xml"/><Relationship Id="rId16" Type="http://schemas.openxmlformats.org/officeDocument/2006/relationships/hyperlink" Target="https://www.bandi-altoadige.it/awards/list-public" TargetMode="External"/><Relationship Id="rId20" Type="http://schemas.openxmlformats.org/officeDocument/2006/relationships/hyperlink" Target="https://www.provincia.bz.it/lavoro-economia/appalti/documentazione_contrattuale.asp" TargetMode="External"/><Relationship Id="rId29" Type="http://schemas.openxmlformats.org/officeDocument/2006/relationships/hyperlink" Target="http://www.bandi-altoadige.it/" TargetMode="External"/><Relationship Id="rId41" Type="http://schemas.openxmlformats.org/officeDocument/2006/relationships/hyperlink" Target="http://www.bandi-altoadige.i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ettaglio-cig.anticorruzione.it/cig/XX02381106" TargetMode="External"/><Relationship Id="rId24" Type="http://schemas.openxmlformats.org/officeDocument/2006/relationships/hyperlink" Target="https://www.bandi-altoadige.it/pleiade/comune/bolzano/documenti/buyer/Manuale_Indagine_di_mercato_CDC.pdf" TargetMode="External"/><Relationship Id="rId32" Type="http://schemas.openxmlformats.org/officeDocument/2006/relationships/hyperlink" Target="https://www.anticorruzione.it/-/fascicolo-virtuale-dell-operatore-economico-fvoe" TargetMode="External"/><Relationship Id="rId37" Type="http://schemas.openxmlformats.org/officeDocument/2006/relationships/hyperlink" Target="http://www.bandi-altoadige.it" TargetMode="External"/><Relationship Id="rId40" Type="http://schemas.openxmlformats.org/officeDocument/2006/relationships/hyperlink" Target="http://www.bandi-altoadige.it"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bandi-altoadige.it/awards/list-public" TargetMode="External"/><Relationship Id="rId23" Type="http://schemas.openxmlformats.org/officeDocument/2006/relationships/hyperlink" Target="https://www.bandi-altoadige.it/" TargetMode="External"/><Relationship Id="rId28" Type="http://schemas.openxmlformats.org/officeDocument/2006/relationships/hyperlink" Target="https://contratti-pubblici.provincia.bz.it/it/news/novita-in-tema-di-quinto-d-obbligo" TargetMode="External"/><Relationship Id="rId36" Type="http://schemas.openxmlformats.org/officeDocument/2006/relationships/hyperlink" Target="https://contratti-pubblici.provincia.bz.it/it/news/aggiornamento-della-tabella-imposta-di-bollo" TargetMode="External"/><Relationship Id="rId10" Type="http://schemas.openxmlformats.org/officeDocument/2006/relationships/endnotes" Target="endnotes.xml"/><Relationship Id="rId19" Type="http://schemas.openxmlformats.org/officeDocument/2006/relationships/hyperlink" Target="https://www.provincia.bz.it/lavoro-economia/appalti/documentazione-gara/Nomina-RUP-e-relazione-unica.asp" TargetMode="External"/><Relationship Id="rId31" Type="http://schemas.openxmlformats.org/officeDocument/2006/relationships/hyperlink" Target="https://contratti-pubblici.provincia.bz.it/it/pubblicazioni"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ttaglio-cig.anticorruzione.it/cig/XX02381106" TargetMode="External"/><Relationship Id="rId22" Type="http://schemas.openxmlformats.org/officeDocument/2006/relationships/hyperlink" Target="https://www.minambiente.it/pagina/i-criteri-ambientali-minimi" TargetMode="External"/><Relationship Id="rId27" Type="http://schemas.openxmlformats.org/officeDocument/2006/relationships/hyperlink" Target="https://contratti-pubblici.provincia.bz.it/it/pubblicazioni" TargetMode="External"/><Relationship Id="rId30" Type="http://schemas.openxmlformats.org/officeDocument/2006/relationships/image" Target="media/image1.png"/><Relationship Id="rId35" Type="http://schemas.openxmlformats.org/officeDocument/2006/relationships/hyperlink" Target="https://contratti-pubblici.provincia.bz.it/it/pubblicazioni" TargetMode="External"/><Relationship Id="rId43"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8f2cb46-84e2-4e48-aad8-2c1296a3b946" xsi:nil="true"/>
    <lcf76f155ced4ddcb4097134ff3c332f xmlns="8babfe36-f01d-498e-96ea-de6bff11b04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99D5E6DC19644C4B9713645DC2851138" ma:contentTypeVersion="16" ma:contentTypeDescription="Ein neues Dokument erstellen." ma:contentTypeScope="" ma:versionID="5df5ce1afb819a43a3a4284e3d1f74cb">
  <xsd:schema xmlns:xsd="http://www.w3.org/2001/XMLSchema" xmlns:xs="http://www.w3.org/2001/XMLSchema" xmlns:p="http://schemas.microsoft.com/office/2006/metadata/properties" xmlns:ns2="8babfe36-f01d-498e-96ea-de6bff11b04a" xmlns:ns3="58f2cb46-84e2-4e48-aad8-2c1296a3b946" targetNamespace="http://schemas.microsoft.com/office/2006/metadata/properties" ma:root="true" ma:fieldsID="a70575baf5f739efe56a7d0d8fc2b3a9" ns2:_="" ns3:_="">
    <xsd:import namespace="8babfe36-f01d-498e-96ea-de6bff11b04a"/>
    <xsd:import namespace="58f2cb46-84e2-4e48-aad8-2c1296a3b94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3:SharedWithUsers" minOccurs="0"/>
                <xsd:element ref="ns3:SharedWithDetails"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bfe36-f01d-498e-96ea-de6bff11b0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5087018e-d50b-4ac8-9855-8841fc192fb2"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8f2cb46-84e2-4e48-aad8-2c1296a3b946"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0022f24-f9cc-4a93-af40-843cbbcab0bb}" ma:internalName="TaxCatchAll" ma:showField="CatchAllData" ma:web="58f2cb46-84e2-4e48-aad8-2c1296a3b94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54CEBB-0F2B-471A-8804-F69F08F0D538}">
  <ds:schemaRefs>
    <ds:schemaRef ds:uri="http://schemas.microsoft.com/sharepoint/v3/contenttype/forms"/>
  </ds:schemaRefs>
</ds:datastoreItem>
</file>

<file path=customXml/itemProps2.xml><?xml version="1.0" encoding="utf-8"?>
<ds:datastoreItem xmlns:ds="http://schemas.openxmlformats.org/officeDocument/2006/customXml" ds:itemID="{EAB0AD3B-FF45-44F7-8EAF-CDCDEBAAB1F0}">
  <ds:schemaRefs>
    <ds:schemaRef ds:uri="http://schemas.microsoft.com/office/2006/metadata/properties"/>
    <ds:schemaRef ds:uri="http://schemas.microsoft.com/office/infopath/2007/PartnerControls"/>
    <ds:schemaRef ds:uri="58f2cb46-84e2-4e48-aad8-2c1296a3b946"/>
    <ds:schemaRef ds:uri="8babfe36-f01d-498e-96ea-de6bff11b04a"/>
  </ds:schemaRefs>
</ds:datastoreItem>
</file>

<file path=customXml/itemProps3.xml><?xml version="1.0" encoding="utf-8"?>
<ds:datastoreItem xmlns:ds="http://schemas.openxmlformats.org/officeDocument/2006/customXml" ds:itemID="{796A4E86-BE14-42A1-AC08-96BEC6664BBD}">
  <ds:schemaRefs>
    <ds:schemaRef ds:uri="http://schemas.openxmlformats.org/officeDocument/2006/bibliography"/>
  </ds:schemaRefs>
</ds:datastoreItem>
</file>

<file path=customXml/itemProps4.xml><?xml version="1.0" encoding="utf-8"?>
<ds:datastoreItem xmlns:ds="http://schemas.openxmlformats.org/officeDocument/2006/customXml" ds:itemID="{084F9F94-1BF0-451F-8D46-B46BE90992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abfe36-f01d-498e-96ea-de6bff11b04a"/>
    <ds:schemaRef ds:uri="58f2cb46-84e2-4e48-aad8-2c1296a3b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12493</Words>
  <Characters>75462</Characters>
  <Application>Microsoft Office Word</Application>
  <DocSecurity>0</DocSecurity>
  <Lines>1451</Lines>
  <Paragraphs>567</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87388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Gallottini, Elena</cp:lastModifiedBy>
  <cp:revision>3</cp:revision>
  <dcterms:created xsi:type="dcterms:W3CDTF">2026-06-19T05:59:00Z</dcterms:created>
  <dcterms:modified xsi:type="dcterms:W3CDTF">2026-06-22T08:37:00Z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0x01010099D5E6DC19644C4B9713645DC2851138</vt:lpwstr>
  </property>
  <property fmtid="{D5CDD505-2E9C-101B-9397-08002B2CF9AE}" pid="3" name="docLang">
    <vt:lpwstr>it</vt:lpwstr>
  </property>
  <property fmtid="{D5CDD505-2E9C-101B-9397-08002B2CF9AE}" pid="4" name="MediaServiceImageTags">
    <vt:lpwstr/>
  </property>
</Properties>
</file>